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9D3" w:rsidRDefault="008C49D3" w:rsidP="00283D0E">
      <w:pPr>
        <w:jc w:val="center"/>
      </w:pPr>
      <w:r>
        <w:rPr>
          <w:noProof/>
          <w:lang w:eastAsia="hr-HR"/>
        </w:rPr>
        <w:drawing>
          <wp:anchor distT="0" distB="0" distL="114300" distR="114300" simplePos="0" relativeHeight="251661824" behindDoc="0" locked="0" layoutInCell="1" allowOverlap="1" wp14:anchorId="3F8B59E1" wp14:editId="6003DB43">
            <wp:simplePos x="0" y="0"/>
            <wp:positionH relativeFrom="margin">
              <wp:posOffset>2643505</wp:posOffset>
            </wp:positionH>
            <wp:positionV relativeFrom="margin">
              <wp:posOffset>-109220</wp:posOffset>
            </wp:positionV>
            <wp:extent cx="619125" cy="770890"/>
            <wp:effectExtent l="0" t="0" r="9525" b="0"/>
            <wp:wrapSquare wrapText="bothSides"/>
            <wp:docPr id="7" name="Slika 7" descr="HR g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0" descr="HR gr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 cy="770890"/>
                    </a:xfrm>
                    <a:prstGeom prst="rect">
                      <a:avLst/>
                    </a:prstGeom>
                    <a:noFill/>
                  </pic:spPr>
                </pic:pic>
              </a:graphicData>
            </a:graphic>
            <wp14:sizeRelH relativeFrom="page">
              <wp14:pctWidth>0</wp14:pctWidth>
            </wp14:sizeRelH>
            <wp14:sizeRelV relativeFrom="page">
              <wp14:pctHeight>0</wp14:pctHeight>
            </wp14:sizeRelV>
          </wp:anchor>
        </w:drawing>
      </w:r>
      <w:r w:rsidR="009524E2">
        <w:tab/>
      </w:r>
      <w:r w:rsidR="009524E2">
        <w:tab/>
      </w:r>
      <w:r w:rsidR="009524E2">
        <w:tab/>
      </w:r>
      <w:r w:rsidR="009524E2">
        <w:tab/>
      </w:r>
      <w:r w:rsidR="009524E2">
        <w:tab/>
      </w:r>
      <w:r w:rsidR="009524E2">
        <w:tab/>
      </w:r>
      <w:r w:rsidR="009524E2">
        <w:tab/>
      </w:r>
      <w:r w:rsidR="009524E2">
        <w:tab/>
      </w:r>
      <w:r w:rsidR="009524E2">
        <w:tab/>
      </w:r>
      <w:r w:rsidR="009524E2">
        <w:tab/>
      </w:r>
    </w:p>
    <w:p w:rsidR="008C49D3" w:rsidRDefault="008C49D3" w:rsidP="00283D0E">
      <w:pPr>
        <w:jc w:val="center"/>
      </w:pPr>
    </w:p>
    <w:p w:rsidR="008C49D3" w:rsidRDefault="008C49D3" w:rsidP="008C49D3">
      <w:pPr>
        <w:pStyle w:val="Bezproreda"/>
      </w:pPr>
    </w:p>
    <w:p w:rsidR="009524E2" w:rsidRPr="008C49D3" w:rsidRDefault="009524E2" w:rsidP="00283D0E">
      <w:pPr>
        <w:jc w:val="center"/>
        <w:rPr>
          <w:rFonts w:ascii="Times New Roman" w:hAnsi="Times New Roman"/>
          <w:b/>
          <w:sz w:val="36"/>
          <w:szCs w:val="36"/>
        </w:rPr>
      </w:pPr>
      <w:r w:rsidRPr="008C49D3">
        <w:rPr>
          <w:rFonts w:ascii="Times New Roman" w:hAnsi="Times New Roman"/>
          <w:b/>
          <w:sz w:val="36"/>
          <w:szCs w:val="36"/>
        </w:rPr>
        <w:t>MINISTARSTVO PRAVOSUĐA</w:t>
      </w:r>
    </w:p>
    <w:p w:rsidR="008C49D3" w:rsidRPr="008C49D3" w:rsidRDefault="008C49D3" w:rsidP="00C8084F">
      <w:pPr>
        <w:pStyle w:val="Bezproreda"/>
        <w:jc w:val="center"/>
        <w:rPr>
          <w:rFonts w:ascii="Times New Roman" w:hAnsi="Times New Roman"/>
          <w:b/>
          <w:sz w:val="28"/>
          <w:szCs w:val="28"/>
        </w:rPr>
      </w:pPr>
      <w:r w:rsidRPr="008C49D3">
        <w:rPr>
          <w:rFonts w:ascii="Times New Roman" w:hAnsi="Times New Roman"/>
          <w:b/>
          <w:sz w:val="28"/>
          <w:szCs w:val="28"/>
        </w:rPr>
        <w:t xml:space="preserve">UPRAVA ZA </w:t>
      </w:r>
      <w:r w:rsidR="00C8084F">
        <w:rPr>
          <w:rFonts w:ascii="Times New Roman" w:hAnsi="Times New Roman"/>
          <w:b/>
          <w:sz w:val="28"/>
          <w:szCs w:val="28"/>
        </w:rPr>
        <w:t xml:space="preserve">KAZNENO PRAVO I </w:t>
      </w:r>
      <w:proofErr w:type="spellStart"/>
      <w:r w:rsidR="00C8084F">
        <w:rPr>
          <w:rFonts w:ascii="Times New Roman" w:hAnsi="Times New Roman"/>
          <w:b/>
          <w:sz w:val="28"/>
          <w:szCs w:val="28"/>
        </w:rPr>
        <w:t>PROBACIJU</w:t>
      </w:r>
      <w:proofErr w:type="spellEnd"/>
      <w:r w:rsidR="00C8084F">
        <w:rPr>
          <w:rFonts w:ascii="Times New Roman" w:hAnsi="Times New Roman"/>
          <w:b/>
          <w:sz w:val="28"/>
          <w:szCs w:val="28"/>
        </w:rPr>
        <w:t xml:space="preserve"> </w:t>
      </w:r>
    </w:p>
    <w:p w:rsidR="009524E2" w:rsidRDefault="009524E2" w:rsidP="00283D0E">
      <w:pPr>
        <w:jc w:val="center"/>
        <w:rPr>
          <w:rFonts w:ascii="Times New Roman" w:hAnsi="Times New Roman"/>
          <w:sz w:val="24"/>
          <w:szCs w:val="24"/>
        </w:rPr>
      </w:pPr>
    </w:p>
    <w:p w:rsidR="009524E2" w:rsidRDefault="009524E2" w:rsidP="00283D0E">
      <w:pPr>
        <w:jc w:val="center"/>
        <w:rPr>
          <w:rFonts w:ascii="Times New Roman" w:hAnsi="Times New Roman"/>
          <w:sz w:val="24"/>
          <w:szCs w:val="24"/>
        </w:rPr>
      </w:pPr>
    </w:p>
    <w:p w:rsidR="009524E2" w:rsidRDefault="009524E2" w:rsidP="00283D0E">
      <w:pPr>
        <w:jc w:val="center"/>
        <w:rPr>
          <w:rFonts w:ascii="Times New Roman" w:hAnsi="Times New Roman"/>
          <w:sz w:val="24"/>
          <w:szCs w:val="24"/>
        </w:rPr>
      </w:pPr>
    </w:p>
    <w:p w:rsidR="009524E2" w:rsidRDefault="009524E2" w:rsidP="00283D0E">
      <w:pPr>
        <w:jc w:val="center"/>
        <w:rPr>
          <w:rFonts w:ascii="Times New Roman" w:hAnsi="Times New Roman"/>
          <w:sz w:val="24"/>
          <w:szCs w:val="24"/>
        </w:rPr>
      </w:pPr>
    </w:p>
    <w:p w:rsidR="009524E2" w:rsidRDefault="009524E2" w:rsidP="00283D0E">
      <w:pPr>
        <w:jc w:val="center"/>
        <w:rPr>
          <w:rFonts w:ascii="Times New Roman" w:hAnsi="Times New Roman"/>
          <w:sz w:val="24"/>
          <w:szCs w:val="24"/>
        </w:rPr>
      </w:pPr>
    </w:p>
    <w:p w:rsidR="009524E2" w:rsidRDefault="009524E2" w:rsidP="00283D0E">
      <w:pPr>
        <w:jc w:val="center"/>
        <w:rPr>
          <w:rFonts w:ascii="Times New Roman" w:hAnsi="Times New Roman"/>
          <w:sz w:val="24"/>
          <w:szCs w:val="24"/>
        </w:rPr>
      </w:pPr>
    </w:p>
    <w:p w:rsidR="008C49D3" w:rsidRPr="008C49D3" w:rsidRDefault="009524E2" w:rsidP="00283D0E">
      <w:pPr>
        <w:jc w:val="center"/>
        <w:rPr>
          <w:rFonts w:ascii="Times New Roman" w:hAnsi="Times New Roman"/>
          <w:b/>
          <w:sz w:val="40"/>
          <w:szCs w:val="40"/>
        </w:rPr>
      </w:pPr>
      <w:r w:rsidRPr="008C49D3">
        <w:rPr>
          <w:rFonts w:ascii="Times New Roman" w:hAnsi="Times New Roman"/>
          <w:b/>
          <w:sz w:val="40"/>
          <w:szCs w:val="40"/>
        </w:rPr>
        <w:t xml:space="preserve">IZVJEŠĆE </w:t>
      </w:r>
    </w:p>
    <w:p w:rsidR="008C49D3" w:rsidRDefault="009524E2" w:rsidP="00283D0E">
      <w:pPr>
        <w:jc w:val="center"/>
        <w:rPr>
          <w:rFonts w:ascii="Times New Roman" w:hAnsi="Times New Roman"/>
          <w:b/>
          <w:sz w:val="40"/>
          <w:szCs w:val="40"/>
        </w:rPr>
      </w:pPr>
      <w:r w:rsidRPr="008C49D3">
        <w:rPr>
          <w:rFonts w:ascii="Times New Roman" w:hAnsi="Times New Roman"/>
          <w:b/>
          <w:sz w:val="40"/>
          <w:szCs w:val="40"/>
        </w:rPr>
        <w:t xml:space="preserve">O RADU </w:t>
      </w:r>
      <w:proofErr w:type="spellStart"/>
      <w:r w:rsidR="00A56BC8">
        <w:rPr>
          <w:rFonts w:ascii="Times New Roman" w:hAnsi="Times New Roman"/>
          <w:b/>
          <w:sz w:val="40"/>
          <w:szCs w:val="40"/>
        </w:rPr>
        <w:t>PROBACIJSKE</w:t>
      </w:r>
      <w:proofErr w:type="spellEnd"/>
      <w:r w:rsidR="00A56BC8">
        <w:rPr>
          <w:rFonts w:ascii="Times New Roman" w:hAnsi="Times New Roman"/>
          <w:b/>
          <w:sz w:val="40"/>
          <w:szCs w:val="40"/>
        </w:rPr>
        <w:t xml:space="preserve"> SLUŽBE</w:t>
      </w:r>
      <w:r w:rsidR="008C49D3" w:rsidRPr="008C49D3">
        <w:rPr>
          <w:rFonts w:ascii="Times New Roman" w:hAnsi="Times New Roman"/>
          <w:b/>
          <w:sz w:val="40"/>
          <w:szCs w:val="40"/>
        </w:rPr>
        <w:t xml:space="preserve"> </w:t>
      </w:r>
    </w:p>
    <w:p w:rsidR="009524E2" w:rsidRPr="008C49D3" w:rsidRDefault="004B0614" w:rsidP="00283D0E">
      <w:pPr>
        <w:jc w:val="center"/>
        <w:rPr>
          <w:rFonts w:ascii="Times New Roman" w:hAnsi="Times New Roman"/>
          <w:b/>
          <w:sz w:val="40"/>
          <w:szCs w:val="40"/>
        </w:rPr>
      </w:pPr>
      <w:r>
        <w:rPr>
          <w:rFonts w:ascii="Times New Roman" w:hAnsi="Times New Roman"/>
          <w:b/>
          <w:sz w:val="40"/>
          <w:szCs w:val="40"/>
        </w:rPr>
        <w:t>ZA</w:t>
      </w:r>
      <w:r w:rsidR="00C8084F">
        <w:rPr>
          <w:rFonts w:ascii="Times New Roman" w:hAnsi="Times New Roman"/>
          <w:b/>
          <w:sz w:val="40"/>
          <w:szCs w:val="40"/>
        </w:rPr>
        <w:t xml:space="preserve"> </w:t>
      </w:r>
      <w:proofErr w:type="spellStart"/>
      <w:r w:rsidR="00C8084F">
        <w:rPr>
          <w:rFonts w:ascii="Times New Roman" w:hAnsi="Times New Roman"/>
          <w:b/>
          <w:sz w:val="40"/>
          <w:szCs w:val="40"/>
        </w:rPr>
        <w:t>2012</w:t>
      </w:r>
      <w:proofErr w:type="spellEnd"/>
      <w:r w:rsidR="00F241CB">
        <w:rPr>
          <w:rFonts w:ascii="Times New Roman" w:hAnsi="Times New Roman"/>
          <w:b/>
          <w:sz w:val="40"/>
          <w:szCs w:val="40"/>
        </w:rPr>
        <w:t>. GODINU</w:t>
      </w:r>
    </w:p>
    <w:p w:rsidR="009524E2" w:rsidRDefault="009524E2" w:rsidP="00283D0E">
      <w:pPr>
        <w:jc w:val="center"/>
        <w:rPr>
          <w:rFonts w:ascii="Times New Roman" w:hAnsi="Times New Roman"/>
          <w:b/>
          <w:sz w:val="28"/>
          <w:szCs w:val="28"/>
        </w:rPr>
      </w:pPr>
    </w:p>
    <w:p w:rsidR="009524E2" w:rsidRDefault="009524E2" w:rsidP="00283D0E">
      <w:pPr>
        <w:jc w:val="center"/>
        <w:rPr>
          <w:rFonts w:ascii="Times New Roman" w:hAnsi="Times New Roman"/>
          <w:b/>
          <w:sz w:val="28"/>
          <w:szCs w:val="28"/>
        </w:rPr>
      </w:pPr>
    </w:p>
    <w:p w:rsidR="009524E2" w:rsidRDefault="009524E2" w:rsidP="00283D0E">
      <w:pPr>
        <w:jc w:val="center"/>
        <w:rPr>
          <w:rFonts w:ascii="Times New Roman" w:hAnsi="Times New Roman"/>
          <w:b/>
          <w:sz w:val="28"/>
          <w:szCs w:val="28"/>
        </w:rPr>
      </w:pPr>
    </w:p>
    <w:p w:rsidR="009524E2" w:rsidRDefault="009524E2" w:rsidP="00283D0E">
      <w:pPr>
        <w:jc w:val="center"/>
        <w:rPr>
          <w:rFonts w:ascii="Times New Roman" w:hAnsi="Times New Roman"/>
          <w:b/>
          <w:sz w:val="28"/>
          <w:szCs w:val="28"/>
        </w:rPr>
      </w:pPr>
    </w:p>
    <w:p w:rsidR="009524E2" w:rsidRDefault="009524E2" w:rsidP="00283D0E">
      <w:pPr>
        <w:jc w:val="center"/>
        <w:rPr>
          <w:rFonts w:ascii="Times New Roman" w:hAnsi="Times New Roman"/>
          <w:b/>
          <w:sz w:val="28"/>
          <w:szCs w:val="28"/>
        </w:rPr>
      </w:pPr>
    </w:p>
    <w:p w:rsidR="009524E2" w:rsidRDefault="009524E2" w:rsidP="00283D0E">
      <w:pPr>
        <w:jc w:val="center"/>
        <w:rPr>
          <w:rFonts w:ascii="Times New Roman" w:hAnsi="Times New Roman"/>
          <w:b/>
          <w:sz w:val="28"/>
          <w:szCs w:val="28"/>
        </w:rPr>
      </w:pPr>
    </w:p>
    <w:p w:rsidR="008C49D3" w:rsidRDefault="008C49D3" w:rsidP="00283D0E">
      <w:pPr>
        <w:jc w:val="center"/>
        <w:rPr>
          <w:rFonts w:ascii="Times New Roman" w:hAnsi="Times New Roman"/>
          <w:b/>
          <w:sz w:val="28"/>
          <w:szCs w:val="28"/>
        </w:rPr>
      </w:pPr>
    </w:p>
    <w:p w:rsidR="009524E2" w:rsidRDefault="009524E2" w:rsidP="00283D0E">
      <w:pPr>
        <w:jc w:val="center"/>
        <w:rPr>
          <w:rFonts w:ascii="Times New Roman" w:hAnsi="Times New Roman"/>
          <w:b/>
          <w:sz w:val="28"/>
          <w:szCs w:val="28"/>
        </w:rPr>
      </w:pPr>
    </w:p>
    <w:p w:rsidR="009524E2" w:rsidRDefault="009524E2" w:rsidP="008C49D3">
      <w:pPr>
        <w:jc w:val="center"/>
        <w:rPr>
          <w:rFonts w:ascii="Times New Roman" w:hAnsi="Times New Roman"/>
          <w:b/>
          <w:sz w:val="28"/>
          <w:szCs w:val="28"/>
        </w:rPr>
      </w:pPr>
    </w:p>
    <w:p w:rsidR="000B43A7" w:rsidRPr="008C49D3" w:rsidRDefault="000B43A7" w:rsidP="008C49D3">
      <w:pPr>
        <w:jc w:val="center"/>
        <w:rPr>
          <w:rFonts w:ascii="Times New Roman" w:hAnsi="Times New Roman"/>
          <w:b/>
          <w:sz w:val="28"/>
          <w:szCs w:val="28"/>
        </w:rPr>
      </w:pPr>
    </w:p>
    <w:tbl>
      <w:tblPr>
        <w:tblStyle w:val="Reetkatablice"/>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8C49D3" w:rsidRPr="008C49D3" w:rsidTr="008C49D3">
        <w:tc>
          <w:tcPr>
            <w:tcW w:w="9288" w:type="dxa"/>
          </w:tcPr>
          <w:p w:rsidR="008C49D3" w:rsidRPr="008C49D3" w:rsidRDefault="008C49D3" w:rsidP="00C8084F">
            <w:pPr>
              <w:pStyle w:val="Bezproreda"/>
              <w:jc w:val="center"/>
              <w:rPr>
                <w:rFonts w:ascii="Times New Roman" w:hAnsi="Times New Roman"/>
                <w:sz w:val="28"/>
                <w:szCs w:val="28"/>
              </w:rPr>
            </w:pPr>
            <w:r w:rsidRPr="008C49D3">
              <w:rPr>
                <w:rFonts w:ascii="Times New Roman" w:hAnsi="Times New Roman"/>
                <w:sz w:val="28"/>
                <w:szCs w:val="28"/>
              </w:rPr>
              <w:t xml:space="preserve">Zagreb, </w:t>
            </w:r>
            <w:r w:rsidR="00C8084F">
              <w:rPr>
                <w:rFonts w:ascii="Times New Roman" w:hAnsi="Times New Roman"/>
                <w:sz w:val="28"/>
                <w:szCs w:val="28"/>
              </w:rPr>
              <w:t xml:space="preserve">svibanj </w:t>
            </w:r>
            <w:proofErr w:type="spellStart"/>
            <w:r w:rsidR="00C8084F">
              <w:rPr>
                <w:rFonts w:ascii="Times New Roman" w:hAnsi="Times New Roman"/>
                <w:sz w:val="28"/>
                <w:szCs w:val="28"/>
              </w:rPr>
              <w:t>2013</w:t>
            </w:r>
            <w:proofErr w:type="spellEnd"/>
            <w:r w:rsidRPr="008C49D3">
              <w:rPr>
                <w:rFonts w:ascii="Times New Roman" w:hAnsi="Times New Roman"/>
                <w:sz w:val="28"/>
                <w:szCs w:val="28"/>
              </w:rPr>
              <w:t>.</w:t>
            </w:r>
          </w:p>
        </w:tc>
      </w:tr>
    </w:tbl>
    <w:p w:rsidR="009524E2" w:rsidRDefault="009524E2" w:rsidP="008C49D3">
      <w:pPr>
        <w:pStyle w:val="Bezproreda"/>
      </w:pPr>
    </w:p>
    <w:sdt>
      <w:sdtPr>
        <w:rPr>
          <w:rFonts w:ascii="Calibri" w:eastAsia="Calibri" w:hAnsi="Calibri" w:cs="Times New Roman"/>
          <w:b w:val="0"/>
          <w:bCs w:val="0"/>
          <w:color w:val="auto"/>
          <w:sz w:val="22"/>
          <w:szCs w:val="22"/>
          <w:lang w:eastAsia="en-US"/>
        </w:rPr>
        <w:id w:val="193192585"/>
        <w:docPartObj>
          <w:docPartGallery w:val="Table of Contents"/>
          <w:docPartUnique/>
        </w:docPartObj>
      </w:sdtPr>
      <w:sdtEndPr/>
      <w:sdtContent>
        <w:p w:rsidR="00B4332A" w:rsidRPr="00B4332A" w:rsidRDefault="00B4332A">
          <w:pPr>
            <w:pStyle w:val="TOCNaslov"/>
            <w:rPr>
              <w:rFonts w:ascii="Times New Roman" w:hAnsi="Times New Roman" w:cs="Times New Roman"/>
              <w:color w:val="auto"/>
              <w:sz w:val="24"/>
              <w:szCs w:val="24"/>
            </w:rPr>
          </w:pPr>
          <w:r w:rsidRPr="00B4332A">
            <w:rPr>
              <w:rFonts w:ascii="Times New Roman" w:hAnsi="Times New Roman" w:cs="Times New Roman"/>
              <w:color w:val="auto"/>
              <w:sz w:val="24"/>
              <w:szCs w:val="24"/>
            </w:rPr>
            <w:t>Sadržaj</w:t>
          </w:r>
        </w:p>
        <w:p w:rsidR="00B4332A" w:rsidRPr="00B4332A" w:rsidRDefault="00B4332A" w:rsidP="00B4332A">
          <w:pPr>
            <w:rPr>
              <w:lang w:eastAsia="hr-HR"/>
            </w:rPr>
          </w:pPr>
        </w:p>
        <w:p w:rsidR="00FB50E9" w:rsidRDefault="00B4332A">
          <w:pPr>
            <w:pStyle w:val="Sadraj1"/>
            <w:tabs>
              <w:tab w:val="right" w:leader="dot" w:pos="9062"/>
            </w:tabs>
            <w:rPr>
              <w:rFonts w:asciiTheme="minorHAnsi" w:eastAsiaTheme="minorEastAsia" w:hAnsiTheme="minorHAnsi" w:cstheme="minorBidi"/>
              <w:noProof/>
              <w:lang w:eastAsia="hr-HR"/>
            </w:rPr>
          </w:pPr>
          <w:r>
            <w:fldChar w:fldCharType="begin"/>
          </w:r>
          <w:r>
            <w:instrText xml:space="preserve"> TOC \o "1-3" \h \z \u </w:instrText>
          </w:r>
          <w:r>
            <w:fldChar w:fldCharType="separate"/>
          </w:r>
          <w:hyperlink w:anchor="_Toc373998323" w:history="1">
            <w:r w:rsidR="00FB50E9" w:rsidRPr="002A2F20">
              <w:rPr>
                <w:rStyle w:val="Hiperveza"/>
                <w:rFonts w:ascii="Times New Roman" w:hAnsi="Times New Roman"/>
                <w:noProof/>
              </w:rPr>
              <w:t>UVOD</w:t>
            </w:r>
            <w:r w:rsidR="00FB50E9">
              <w:rPr>
                <w:noProof/>
                <w:webHidden/>
              </w:rPr>
              <w:tab/>
            </w:r>
            <w:r w:rsidR="00FB50E9">
              <w:rPr>
                <w:noProof/>
                <w:webHidden/>
              </w:rPr>
              <w:fldChar w:fldCharType="begin"/>
            </w:r>
            <w:r w:rsidR="00FB50E9">
              <w:rPr>
                <w:noProof/>
                <w:webHidden/>
              </w:rPr>
              <w:instrText xml:space="preserve"> PAGEREF _Toc373998323 \h </w:instrText>
            </w:r>
            <w:r w:rsidR="00FB50E9">
              <w:rPr>
                <w:noProof/>
                <w:webHidden/>
              </w:rPr>
            </w:r>
            <w:r w:rsidR="00FB50E9">
              <w:rPr>
                <w:noProof/>
                <w:webHidden/>
              </w:rPr>
              <w:fldChar w:fldCharType="separate"/>
            </w:r>
            <w:r w:rsidR="004F7EDC">
              <w:rPr>
                <w:noProof/>
                <w:webHidden/>
              </w:rPr>
              <w:t>3</w:t>
            </w:r>
            <w:r w:rsidR="00FB50E9">
              <w:rPr>
                <w:noProof/>
                <w:webHidden/>
              </w:rPr>
              <w:fldChar w:fldCharType="end"/>
            </w:r>
          </w:hyperlink>
        </w:p>
        <w:p w:rsidR="00FB50E9" w:rsidRDefault="00604103">
          <w:pPr>
            <w:pStyle w:val="Sadraj1"/>
            <w:tabs>
              <w:tab w:val="right" w:leader="dot" w:pos="9062"/>
            </w:tabs>
            <w:rPr>
              <w:rFonts w:asciiTheme="minorHAnsi" w:eastAsiaTheme="minorEastAsia" w:hAnsiTheme="minorHAnsi" w:cstheme="minorBidi"/>
              <w:noProof/>
              <w:lang w:eastAsia="hr-HR"/>
            </w:rPr>
          </w:pPr>
          <w:hyperlink w:anchor="_Toc373998324" w:history="1">
            <w:r w:rsidR="00FB50E9" w:rsidRPr="002A2F20">
              <w:rPr>
                <w:rStyle w:val="Hiperveza"/>
                <w:rFonts w:ascii="Times New Roman" w:hAnsi="Times New Roman"/>
                <w:noProof/>
                <w:lang w:eastAsia="hr-HR"/>
              </w:rPr>
              <w:t>1. Središnji ured – Služba za koordinaciju i razvoj probacijskog sustava</w:t>
            </w:r>
            <w:r w:rsidR="00FB50E9">
              <w:rPr>
                <w:noProof/>
                <w:webHidden/>
              </w:rPr>
              <w:tab/>
            </w:r>
            <w:r w:rsidR="00FB50E9">
              <w:rPr>
                <w:noProof/>
                <w:webHidden/>
              </w:rPr>
              <w:fldChar w:fldCharType="begin"/>
            </w:r>
            <w:r w:rsidR="00FB50E9">
              <w:rPr>
                <w:noProof/>
                <w:webHidden/>
              </w:rPr>
              <w:instrText xml:space="preserve"> PAGEREF _Toc373998324 \h </w:instrText>
            </w:r>
            <w:r w:rsidR="00FB50E9">
              <w:rPr>
                <w:noProof/>
                <w:webHidden/>
              </w:rPr>
            </w:r>
            <w:r w:rsidR="00FB50E9">
              <w:rPr>
                <w:noProof/>
                <w:webHidden/>
              </w:rPr>
              <w:fldChar w:fldCharType="separate"/>
            </w:r>
            <w:r w:rsidR="004F7EDC">
              <w:rPr>
                <w:noProof/>
                <w:webHidden/>
              </w:rPr>
              <w:t>4</w:t>
            </w:r>
            <w:r w:rsidR="00FB50E9">
              <w:rPr>
                <w:noProof/>
                <w:webHidden/>
              </w:rPr>
              <w:fldChar w:fldCharType="end"/>
            </w:r>
          </w:hyperlink>
        </w:p>
        <w:p w:rsidR="00FB50E9" w:rsidRDefault="00604103">
          <w:pPr>
            <w:pStyle w:val="Sadraj1"/>
            <w:tabs>
              <w:tab w:val="right" w:leader="dot" w:pos="9062"/>
            </w:tabs>
            <w:rPr>
              <w:rFonts w:asciiTheme="minorHAnsi" w:eastAsiaTheme="minorEastAsia" w:hAnsiTheme="minorHAnsi" w:cstheme="minorBidi"/>
              <w:noProof/>
              <w:lang w:eastAsia="hr-HR"/>
            </w:rPr>
          </w:pPr>
          <w:hyperlink w:anchor="_Toc373998325" w:history="1">
            <w:r w:rsidR="00FB50E9" w:rsidRPr="002A2F20">
              <w:rPr>
                <w:rStyle w:val="Hiperveza"/>
                <w:rFonts w:ascii="Times New Roman" w:hAnsi="Times New Roman"/>
                <w:noProof/>
                <w:lang w:eastAsia="hr-HR"/>
              </w:rPr>
              <w:t>2. Probacijski uredi</w:t>
            </w:r>
            <w:r w:rsidR="00FB50E9">
              <w:rPr>
                <w:noProof/>
                <w:webHidden/>
              </w:rPr>
              <w:tab/>
            </w:r>
            <w:r w:rsidR="00FB50E9">
              <w:rPr>
                <w:noProof/>
                <w:webHidden/>
              </w:rPr>
              <w:fldChar w:fldCharType="begin"/>
            </w:r>
            <w:r w:rsidR="00FB50E9">
              <w:rPr>
                <w:noProof/>
                <w:webHidden/>
              </w:rPr>
              <w:instrText xml:space="preserve"> PAGEREF _Toc373998325 \h </w:instrText>
            </w:r>
            <w:r w:rsidR="00FB50E9">
              <w:rPr>
                <w:noProof/>
                <w:webHidden/>
              </w:rPr>
            </w:r>
            <w:r w:rsidR="00FB50E9">
              <w:rPr>
                <w:noProof/>
                <w:webHidden/>
              </w:rPr>
              <w:fldChar w:fldCharType="separate"/>
            </w:r>
            <w:r w:rsidR="004F7EDC">
              <w:rPr>
                <w:noProof/>
                <w:webHidden/>
              </w:rPr>
              <w:t>4</w:t>
            </w:r>
            <w:r w:rsidR="00FB50E9">
              <w:rPr>
                <w:noProof/>
                <w:webHidden/>
              </w:rPr>
              <w:fldChar w:fldCharType="end"/>
            </w:r>
          </w:hyperlink>
        </w:p>
        <w:p w:rsidR="00FB50E9" w:rsidRDefault="00604103">
          <w:pPr>
            <w:pStyle w:val="Sadraj1"/>
            <w:tabs>
              <w:tab w:val="right" w:leader="dot" w:pos="9062"/>
            </w:tabs>
            <w:rPr>
              <w:rFonts w:asciiTheme="minorHAnsi" w:eastAsiaTheme="minorEastAsia" w:hAnsiTheme="minorHAnsi" w:cstheme="minorBidi"/>
              <w:noProof/>
              <w:lang w:eastAsia="hr-HR"/>
            </w:rPr>
          </w:pPr>
          <w:hyperlink w:anchor="_Toc373998326" w:history="1">
            <w:r w:rsidR="00FB50E9" w:rsidRPr="002A2F20">
              <w:rPr>
                <w:rStyle w:val="Hiperveza"/>
                <w:rFonts w:ascii="Times New Roman" w:hAnsi="Times New Roman"/>
                <w:noProof/>
              </w:rPr>
              <w:t>I ANALIZA PREDMETA</w:t>
            </w:r>
            <w:r w:rsidR="00FB50E9">
              <w:rPr>
                <w:noProof/>
                <w:webHidden/>
              </w:rPr>
              <w:tab/>
            </w:r>
            <w:r w:rsidR="00FB50E9">
              <w:rPr>
                <w:noProof/>
                <w:webHidden/>
              </w:rPr>
              <w:fldChar w:fldCharType="begin"/>
            </w:r>
            <w:r w:rsidR="00FB50E9">
              <w:rPr>
                <w:noProof/>
                <w:webHidden/>
              </w:rPr>
              <w:instrText xml:space="preserve"> PAGEREF _Toc373998326 \h </w:instrText>
            </w:r>
            <w:r w:rsidR="00FB50E9">
              <w:rPr>
                <w:noProof/>
                <w:webHidden/>
              </w:rPr>
            </w:r>
            <w:r w:rsidR="00FB50E9">
              <w:rPr>
                <w:noProof/>
                <w:webHidden/>
              </w:rPr>
              <w:fldChar w:fldCharType="separate"/>
            </w:r>
            <w:r w:rsidR="004F7EDC">
              <w:rPr>
                <w:noProof/>
                <w:webHidden/>
              </w:rPr>
              <w:t>6</w:t>
            </w:r>
            <w:r w:rsidR="00FB50E9">
              <w:rPr>
                <w:noProof/>
                <w:webHidden/>
              </w:rPr>
              <w:fldChar w:fldCharType="end"/>
            </w:r>
          </w:hyperlink>
        </w:p>
        <w:p w:rsidR="00FB50E9" w:rsidRDefault="00604103">
          <w:pPr>
            <w:pStyle w:val="Sadraj1"/>
            <w:tabs>
              <w:tab w:val="right" w:leader="dot" w:pos="9062"/>
            </w:tabs>
            <w:rPr>
              <w:rFonts w:asciiTheme="minorHAnsi" w:eastAsiaTheme="minorEastAsia" w:hAnsiTheme="minorHAnsi" w:cstheme="minorBidi"/>
              <w:noProof/>
              <w:lang w:eastAsia="hr-HR"/>
            </w:rPr>
          </w:pPr>
          <w:hyperlink w:anchor="_Toc373998327" w:history="1">
            <w:r w:rsidR="00FB50E9" w:rsidRPr="002A2F20">
              <w:rPr>
                <w:rStyle w:val="Hiperveza"/>
                <w:rFonts w:ascii="Times New Roman" w:hAnsi="Times New Roman"/>
                <w:noProof/>
              </w:rPr>
              <w:t>I.3. Predmeti zaprimljeni u 2012. godini po grupama kaznenih djela</w:t>
            </w:r>
            <w:r w:rsidR="00FB50E9">
              <w:rPr>
                <w:noProof/>
                <w:webHidden/>
              </w:rPr>
              <w:tab/>
            </w:r>
            <w:r w:rsidR="00FB50E9">
              <w:rPr>
                <w:noProof/>
                <w:webHidden/>
              </w:rPr>
              <w:fldChar w:fldCharType="begin"/>
            </w:r>
            <w:r w:rsidR="00FB50E9">
              <w:rPr>
                <w:noProof/>
                <w:webHidden/>
              </w:rPr>
              <w:instrText xml:space="preserve"> PAGEREF _Toc373998327 \h </w:instrText>
            </w:r>
            <w:r w:rsidR="00FB50E9">
              <w:rPr>
                <w:noProof/>
                <w:webHidden/>
              </w:rPr>
            </w:r>
            <w:r w:rsidR="00FB50E9">
              <w:rPr>
                <w:noProof/>
                <w:webHidden/>
              </w:rPr>
              <w:fldChar w:fldCharType="separate"/>
            </w:r>
            <w:r w:rsidR="004F7EDC">
              <w:rPr>
                <w:noProof/>
                <w:webHidden/>
              </w:rPr>
              <w:t>11</w:t>
            </w:r>
            <w:r w:rsidR="00FB50E9">
              <w:rPr>
                <w:noProof/>
                <w:webHidden/>
              </w:rPr>
              <w:fldChar w:fldCharType="end"/>
            </w:r>
          </w:hyperlink>
        </w:p>
        <w:p w:rsidR="00FB50E9" w:rsidRDefault="00604103">
          <w:pPr>
            <w:pStyle w:val="Sadraj1"/>
            <w:tabs>
              <w:tab w:val="right" w:leader="dot" w:pos="9062"/>
            </w:tabs>
            <w:rPr>
              <w:rFonts w:asciiTheme="minorHAnsi" w:eastAsiaTheme="minorEastAsia" w:hAnsiTheme="minorHAnsi" w:cstheme="minorBidi"/>
              <w:noProof/>
              <w:lang w:eastAsia="hr-HR"/>
            </w:rPr>
          </w:pPr>
          <w:hyperlink w:anchor="_Toc373998328" w:history="1">
            <w:r w:rsidR="00FB50E9" w:rsidRPr="002A2F20">
              <w:rPr>
                <w:rStyle w:val="Hiperveza"/>
                <w:rFonts w:ascii="Times New Roman" w:hAnsi="Times New Roman"/>
                <w:noProof/>
              </w:rPr>
              <w:t>II. OSOBE UKLJUČENE U PROBACIJU</w:t>
            </w:r>
            <w:r w:rsidR="00FB50E9">
              <w:rPr>
                <w:noProof/>
                <w:webHidden/>
              </w:rPr>
              <w:tab/>
            </w:r>
            <w:r w:rsidR="00FB50E9">
              <w:rPr>
                <w:noProof/>
                <w:webHidden/>
              </w:rPr>
              <w:fldChar w:fldCharType="begin"/>
            </w:r>
            <w:r w:rsidR="00FB50E9">
              <w:rPr>
                <w:noProof/>
                <w:webHidden/>
              </w:rPr>
              <w:instrText xml:space="preserve"> PAGEREF _Toc373998328 \h </w:instrText>
            </w:r>
            <w:r w:rsidR="00FB50E9">
              <w:rPr>
                <w:noProof/>
                <w:webHidden/>
              </w:rPr>
            </w:r>
            <w:r w:rsidR="00FB50E9">
              <w:rPr>
                <w:noProof/>
                <w:webHidden/>
              </w:rPr>
              <w:fldChar w:fldCharType="separate"/>
            </w:r>
            <w:r w:rsidR="004F7EDC">
              <w:rPr>
                <w:noProof/>
                <w:webHidden/>
              </w:rPr>
              <w:t>13</w:t>
            </w:r>
            <w:r w:rsidR="00FB50E9">
              <w:rPr>
                <w:noProof/>
                <w:webHidden/>
              </w:rPr>
              <w:fldChar w:fldCharType="end"/>
            </w:r>
          </w:hyperlink>
        </w:p>
        <w:p w:rsidR="00FB50E9" w:rsidRDefault="00604103">
          <w:pPr>
            <w:pStyle w:val="Sadraj1"/>
            <w:tabs>
              <w:tab w:val="right" w:leader="dot" w:pos="9062"/>
            </w:tabs>
            <w:rPr>
              <w:rFonts w:asciiTheme="minorHAnsi" w:eastAsiaTheme="minorEastAsia" w:hAnsiTheme="minorHAnsi" w:cstheme="minorBidi"/>
              <w:noProof/>
              <w:lang w:eastAsia="hr-HR"/>
            </w:rPr>
          </w:pPr>
          <w:hyperlink w:anchor="_Toc373998329" w:history="1">
            <w:r w:rsidR="00FB50E9" w:rsidRPr="002A2F20">
              <w:rPr>
                <w:rStyle w:val="Hiperveza"/>
                <w:rFonts w:ascii="Times New Roman" w:hAnsi="Times New Roman"/>
                <w:noProof/>
              </w:rPr>
              <w:t>II. 1. Struktura osoba uključenih u probaciju po spolu, dobi  – predmeti zaprimljeni u 2012. godini</w:t>
            </w:r>
            <w:r w:rsidR="00FB50E9">
              <w:rPr>
                <w:noProof/>
                <w:webHidden/>
              </w:rPr>
              <w:tab/>
            </w:r>
            <w:r w:rsidR="00FB50E9">
              <w:rPr>
                <w:noProof/>
                <w:webHidden/>
              </w:rPr>
              <w:fldChar w:fldCharType="begin"/>
            </w:r>
            <w:r w:rsidR="00FB50E9">
              <w:rPr>
                <w:noProof/>
                <w:webHidden/>
              </w:rPr>
              <w:instrText xml:space="preserve"> PAGEREF _Toc373998329 \h </w:instrText>
            </w:r>
            <w:r w:rsidR="00FB50E9">
              <w:rPr>
                <w:noProof/>
                <w:webHidden/>
              </w:rPr>
            </w:r>
            <w:r w:rsidR="00FB50E9">
              <w:rPr>
                <w:noProof/>
                <w:webHidden/>
              </w:rPr>
              <w:fldChar w:fldCharType="separate"/>
            </w:r>
            <w:r w:rsidR="004F7EDC">
              <w:rPr>
                <w:noProof/>
                <w:webHidden/>
              </w:rPr>
              <w:t>13</w:t>
            </w:r>
            <w:r w:rsidR="00FB50E9">
              <w:rPr>
                <w:noProof/>
                <w:webHidden/>
              </w:rPr>
              <w:fldChar w:fldCharType="end"/>
            </w:r>
          </w:hyperlink>
        </w:p>
        <w:p w:rsidR="00FB50E9" w:rsidRDefault="00604103">
          <w:pPr>
            <w:pStyle w:val="Sadraj1"/>
            <w:tabs>
              <w:tab w:val="right" w:leader="dot" w:pos="9062"/>
            </w:tabs>
            <w:rPr>
              <w:rFonts w:asciiTheme="minorHAnsi" w:eastAsiaTheme="minorEastAsia" w:hAnsiTheme="minorHAnsi" w:cstheme="minorBidi"/>
              <w:noProof/>
              <w:lang w:eastAsia="hr-HR"/>
            </w:rPr>
          </w:pPr>
          <w:hyperlink w:anchor="_Toc373998330" w:history="1">
            <w:r w:rsidR="00FB50E9" w:rsidRPr="002A2F20">
              <w:rPr>
                <w:rStyle w:val="Hiperveza"/>
                <w:rFonts w:ascii="Times New Roman" w:hAnsi="Times New Roman"/>
                <w:noProof/>
              </w:rPr>
              <w:t>II. 2. Struktura osoba uključenih u probaciju po stručnoj spremi</w:t>
            </w:r>
            <w:r w:rsidR="00FB50E9">
              <w:rPr>
                <w:noProof/>
                <w:webHidden/>
              </w:rPr>
              <w:tab/>
            </w:r>
            <w:r w:rsidR="00FB50E9">
              <w:rPr>
                <w:noProof/>
                <w:webHidden/>
              </w:rPr>
              <w:fldChar w:fldCharType="begin"/>
            </w:r>
            <w:r w:rsidR="00FB50E9">
              <w:rPr>
                <w:noProof/>
                <w:webHidden/>
              </w:rPr>
              <w:instrText xml:space="preserve"> PAGEREF _Toc373998330 \h </w:instrText>
            </w:r>
            <w:r w:rsidR="00FB50E9">
              <w:rPr>
                <w:noProof/>
                <w:webHidden/>
              </w:rPr>
            </w:r>
            <w:r w:rsidR="00FB50E9">
              <w:rPr>
                <w:noProof/>
                <w:webHidden/>
              </w:rPr>
              <w:fldChar w:fldCharType="separate"/>
            </w:r>
            <w:r w:rsidR="004F7EDC">
              <w:rPr>
                <w:noProof/>
                <w:webHidden/>
              </w:rPr>
              <w:t>14</w:t>
            </w:r>
            <w:r w:rsidR="00FB50E9">
              <w:rPr>
                <w:noProof/>
                <w:webHidden/>
              </w:rPr>
              <w:fldChar w:fldCharType="end"/>
            </w:r>
          </w:hyperlink>
        </w:p>
        <w:p w:rsidR="00FB50E9" w:rsidRDefault="00604103">
          <w:pPr>
            <w:pStyle w:val="Sadraj1"/>
            <w:tabs>
              <w:tab w:val="right" w:leader="dot" w:pos="9062"/>
            </w:tabs>
            <w:rPr>
              <w:rFonts w:asciiTheme="minorHAnsi" w:eastAsiaTheme="minorEastAsia" w:hAnsiTheme="minorHAnsi" w:cstheme="minorBidi"/>
              <w:noProof/>
              <w:lang w:eastAsia="hr-HR"/>
            </w:rPr>
          </w:pPr>
          <w:hyperlink w:anchor="_Toc373998331" w:history="1">
            <w:r w:rsidR="00FB50E9" w:rsidRPr="002A2F20">
              <w:rPr>
                <w:rStyle w:val="Hiperveza"/>
                <w:rFonts w:ascii="Times New Roman" w:hAnsi="Times New Roman"/>
                <w:noProof/>
              </w:rPr>
              <w:t>II.3. Struktura osoba uključenih u probaciju prema ranijoj kažnjavanosti</w:t>
            </w:r>
            <w:r w:rsidR="00FB50E9">
              <w:rPr>
                <w:noProof/>
                <w:webHidden/>
              </w:rPr>
              <w:tab/>
            </w:r>
            <w:r w:rsidR="00FB50E9">
              <w:rPr>
                <w:noProof/>
                <w:webHidden/>
              </w:rPr>
              <w:fldChar w:fldCharType="begin"/>
            </w:r>
            <w:r w:rsidR="00FB50E9">
              <w:rPr>
                <w:noProof/>
                <w:webHidden/>
              </w:rPr>
              <w:instrText xml:space="preserve"> PAGEREF _Toc373998331 \h </w:instrText>
            </w:r>
            <w:r w:rsidR="00FB50E9">
              <w:rPr>
                <w:noProof/>
                <w:webHidden/>
              </w:rPr>
            </w:r>
            <w:r w:rsidR="00FB50E9">
              <w:rPr>
                <w:noProof/>
                <w:webHidden/>
              </w:rPr>
              <w:fldChar w:fldCharType="separate"/>
            </w:r>
            <w:r w:rsidR="004F7EDC">
              <w:rPr>
                <w:noProof/>
                <w:webHidden/>
              </w:rPr>
              <w:t>16</w:t>
            </w:r>
            <w:r w:rsidR="00FB50E9">
              <w:rPr>
                <w:noProof/>
                <w:webHidden/>
              </w:rPr>
              <w:fldChar w:fldCharType="end"/>
            </w:r>
          </w:hyperlink>
        </w:p>
        <w:p w:rsidR="00FB50E9" w:rsidRDefault="00604103">
          <w:pPr>
            <w:pStyle w:val="Sadraj1"/>
            <w:tabs>
              <w:tab w:val="right" w:leader="dot" w:pos="9062"/>
            </w:tabs>
            <w:rPr>
              <w:rFonts w:asciiTheme="minorHAnsi" w:eastAsiaTheme="minorEastAsia" w:hAnsiTheme="minorHAnsi" w:cstheme="minorBidi"/>
              <w:noProof/>
              <w:lang w:eastAsia="hr-HR"/>
            </w:rPr>
          </w:pPr>
          <w:hyperlink w:anchor="_Toc373998332" w:history="1">
            <w:r w:rsidR="00FB50E9" w:rsidRPr="002A2F20">
              <w:rPr>
                <w:rStyle w:val="Hiperveza"/>
                <w:rFonts w:ascii="Times New Roman" w:hAnsi="Times New Roman"/>
                <w:noProof/>
              </w:rPr>
              <w:t>III . PRAVNE OSOBE I RAD ZA OPĆE DOBRO – broj novosklopljenih ugovora</w:t>
            </w:r>
            <w:r w:rsidR="00FB50E9">
              <w:rPr>
                <w:noProof/>
                <w:webHidden/>
              </w:rPr>
              <w:tab/>
            </w:r>
            <w:r w:rsidR="00FB50E9">
              <w:rPr>
                <w:noProof/>
                <w:webHidden/>
              </w:rPr>
              <w:fldChar w:fldCharType="begin"/>
            </w:r>
            <w:r w:rsidR="00FB50E9">
              <w:rPr>
                <w:noProof/>
                <w:webHidden/>
              </w:rPr>
              <w:instrText xml:space="preserve"> PAGEREF _Toc373998332 \h </w:instrText>
            </w:r>
            <w:r w:rsidR="00FB50E9">
              <w:rPr>
                <w:noProof/>
                <w:webHidden/>
              </w:rPr>
            </w:r>
            <w:r w:rsidR="00FB50E9">
              <w:rPr>
                <w:noProof/>
                <w:webHidden/>
              </w:rPr>
              <w:fldChar w:fldCharType="separate"/>
            </w:r>
            <w:r w:rsidR="004F7EDC">
              <w:rPr>
                <w:noProof/>
                <w:webHidden/>
              </w:rPr>
              <w:t>17</w:t>
            </w:r>
            <w:r w:rsidR="00FB50E9">
              <w:rPr>
                <w:noProof/>
                <w:webHidden/>
              </w:rPr>
              <w:fldChar w:fldCharType="end"/>
            </w:r>
          </w:hyperlink>
        </w:p>
        <w:p w:rsidR="00FB50E9" w:rsidRDefault="00604103">
          <w:pPr>
            <w:pStyle w:val="Sadraj1"/>
            <w:tabs>
              <w:tab w:val="right" w:leader="dot" w:pos="9062"/>
            </w:tabs>
            <w:rPr>
              <w:noProof/>
            </w:rPr>
          </w:pPr>
          <w:hyperlink w:anchor="_Toc373998333" w:history="1">
            <w:r w:rsidR="00FB50E9" w:rsidRPr="002A2F20">
              <w:rPr>
                <w:rStyle w:val="Hiperveza"/>
                <w:rFonts w:ascii="Times New Roman" w:hAnsi="Times New Roman"/>
                <w:noProof/>
              </w:rPr>
              <w:t>Statistički dodatak</w:t>
            </w:r>
            <w:r w:rsidR="00FB50E9">
              <w:rPr>
                <w:noProof/>
                <w:webHidden/>
              </w:rPr>
              <w:tab/>
            </w:r>
            <w:r w:rsidR="00FB50E9">
              <w:rPr>
                <w:noProof/>
                <w:webHidden/>
              </w:rPr>
              <w:fldChar w:fldCharType="begin"/>
            </w:r>
            <w:r w:rsidR="00FB50E9">
              <w:rPr>
                <w:noProof/>
                <w:webHidden/>
              </w:rPr>
              <w:instrText xml:space="preserve"> PAGEREF _Toc373998333 \h </w:instrText>
            </w:r>
            <w:r w:rsidR="00FB50E9">
              <w:rPr>
                <w:noProof/>
                <w:webHidden/>
              </w:rPr>
            </w:r>
            <w:r w:rsidR="00FB50E9">
              <w:rPr>
                <w:noProof/>
                <w:webHidden/>
              </w:rPr>
              <w:fldChar w:fldCharType="separate"/>
            </w:r>
            <w:r w:rsidR="004F7EDC">
              <w:rPr>
                <w:noProof/>
                <w:webHidden/>
              </w:rPr>
              <w:t>17</w:t>
            </w:r>
            <w:r w:rsidR="00FB50E9">
              <w:rPr>
                <w:noProof/>
                <w:webHidden/>
              </w:rPr>
              <w:fldChar w:fldCharType="end"/>
            </w:r>
          </w:hyperlink>
        </w:p>
        <w:p w:rsidR="00A979E2" w:rsidRPr="00A1731B" w:rsidRDefault="00A979E2" w:rsidP="00A979E2">
          <w:pPr>
            <w:rPr>
              <w:rFonts w:ascii="Times New Roman" w:hAnsi="Times New Roman"/>
            </w:rPr>
          </w:pPr>
          <w:r w:rsidRPr="00A1731B">
            <w:rPr>
              <w:rFonts w:ascii="Times New Roman" w:hAnsi="Times New Roman"/>
            </w:rPr>
            <w:t>IV. FINANCIJSKI POKAZATELJI - Prikaz planiranih i utrošenih sredstava u 2012. godini</w:t>
          </w:r>
          <w:r w:rsidR="00234CAE">
            <w:rPr>
              <w:rFonts w:ascii="Times New Roman" w:hAnsi="Times New Roman"/>
            </w:rPr>
            <w:t>..............</w:t>
          </w:r>
        </w:p>
        <w:p w:rsidR="00B4332A" w:rsidRDefault="00B4332A">
          <w:r>
            <w:rPr>
              <w:b/>
              <w:bCs/>
            </w:rPr>
            <w:fldChar w:fldCharType="end"/>
          </w:r>
        </w:p>
      </w:sdtContent>
    </w:sdt>
    <w:p w:rsidR="009524E2" w:rsidRDefault="009524E2" w:rsidP="00AD1F56">
      <w:pPr>
        <w:rPr>
          <w:rFonts w:ascii="Times New Roman" w:hAnsi="Times New Roman"/>
          <w:b/>
          <w:sz w:val="28"/>
          <w:szCs w:val="28"/>
        </w:rPr>
      </w:pPr>
    </w:p>
    <w:p w:rsidR="009524E2" w:rsidRDefault="009524E2" w:rsidP="00AD1F56">
      <w:pPr>
        <w:rPr>
          <w:rFonts w:ascii="Times New Roman" w:hAnsi="Times New Roman"/>
          <w:b/>
          <w:sz w:val="28"/>
          <w:szCs w:val="28"/>
        </w:rPr>
      </w:pPr>
    </w:p>
    <w:p w:rsidR="00313EAB" w:rsidRDefault="00313EAB" w:rsidP="00AD1F56">
      <w:pPr>
        <w:rPr>
          <w:rFonts w:ascii="Times New Roman" w:hAnsi="Times New Roman"/>
          <w:b/>
          <w:sz w:val="28"/>
          <w:szCs w:val="28"/>
        </w:rPr>
      </w:pPr>
    </w:p>
    <w:p w:rsidR="00313EAB" w:rsidRDefault="00313EAB" w:rsidP="00AD1F56">
      <w:pPr>
        <w:rPr>
          <w:rFonts w:ascii="Times New Roman" w:hAnsi="Times New Roman"/>
          <w:b/>
          <w:sz w:val="28"/>
          <w:szCs w:val="28"/>
        </w:rPr>
      </w:pPr>
    </w:p>
    <w:p w:rsidR="00313EAB" w:rsidRDefault="00313EAB" w:rsidP="00AD1F56">
      <w:pPr>
        <w:rPr>
          <w:rFonts w:ascii="Times New Roman" w:hAnsi="Times New Roman"/>
          <w:b/>
          <w:sz w:val="28"/>
          <w:szCs w:val="28"/>
        </w:rPr>
      </w:pPr>
    </w:p>
    <w:p w:rsidR="00313EAB" w:rsidRDefault="00313EAB" w:rsidP="00AD1F56">
      <w:pPr>
        <w:rPr>
          <w:rFonts w:ascii="Times New Roman" w:hAnsi="Times New Roman"/>
          <w:b/>
          <w:sz w:val="28"/>
          <w:szCs w:val="28"/>
        </w:rPr>
      </w:pPr>
    </w:p>
    <w:p w:rsidR="00313EAB" w:rsidRDefault="00313EAB" w:rsidP="00AD1F56">
      <w:pPr>
        <w:rPr>
          <w:rFonts w:ascii="Times New Roman" w:hAnsi="Times New Roman"/>
          <w:b/>
          <w:sz w:val="28"/>
          <w:szCs w:val="28"/>
        </w:rPr>
      </w:pPr>
    </w:p>
    <w:p w:rsidR="008E0104" w:rsidRDefault="008E0104" w:rsidP="00AD1F56">
      <w:pPr>
        <w:rPr>
          <w:rFonts w:ascii="Times New Roman" w:hAnsi="Times New Roman"/>
          <w:b/>
          <w:sz w:val="28"/>
          <w:szCs w:val="28"/>
        </w:rPr>
      </w:pPr>
    </w:p>
    <w:p w:rsidR="00634168" w:rsidRDefault="00634168" w:rsidP="00AD1F56">
      <w:pPr>
        <w:rPr>
          <w:rFonts w:ascii="Times New Roman" w:hAnsi="Times New Roman"/>
          <w:b/>
          <w:sz w:val="28"/>
          <w:szCs w:val="28"/>
        </w:rPr>
      </w:pPr>
    </w:p>
    <w:p w:rsidR="00634168" w:rsidRDefault="00634168" w:rsidP="00AD1F56">
      <w:pPr>
        <w:rPr>
          <w:rFonts w:ascii="Times New Roman" w:hAnsi="Times New Roman"/>
          <w:b/>
          <w:sz w:val="28"/>
          <w:szCs w:val="28"/>
        </w:rPr>
      </w:pPr>
    </w:p>
    <w:p w:rsidR="00634168" w:rsidRDefault="00634168" w:rsidP="00AD1F56">
      <w:pPr>
        <w:rPr>
          <w:rFonts w:ascii="Times New Roman" w:hAnsi="Times New Roman"/>
          <w:b/>
          <w:sz w:val="28"/>
          <w:szCs w:val="28"/>
        </w:rPr>
      </w:pPr>
    </w:p>
    <w:p w:rsidR="00634168" w:rsidRDefault="00634168" w:rsidP="00AD1F56">
      <w:pPr>
        <w:rPr>
          <w:rFonts w:ascii="Times New Roman" w:hAnsi="Times New Roman"/>
          <w:b/>
          <w:sz w:val="28"/>
          <w:szCs w:val="28"/>
        </w:rPr>
      </w:pPr>
    </w:p>
    <w:p w:rsidR="00634168" w:rsidRDefault="00634168" w:rsidP="00AD1F56">
      <w:pPr>
        <w:rPr>
          <w:rFonts w:ascii="Times New Roman" w:hAnsi="Times New Roman"/>
          <w:b/>
          <w:sz w:val="28"/>
          <w:szCs w:val="28"/>
        </w:rPr>
      </w:pPr>
    </w:p>
    <w:p w:rsidR="008E0104" w:rsidRPr="008E0104" w:rsidRDefault="008E0104" w:rsidP="008E0104">
      <w:pPr>
        <w:pStyle w:val="Naslov1"/>
        <w:rPr>
          <w:rFonts w:ascii="Times New Roman" w:hAnsi="Times New Roman"/>
          <w:color w:val="auto"/>
          <w:sz w:val="24"/>
          <w:szCs w:val="24"/>
        </w:rPr>
      </w:pPr>
      <w:bookmarkStart w:id="0" w:name="_Toc373998323"/>
      <w:r>
        <w:rPr>
          <w:rFonts w:ascii="Times New Roman" w:hAnsi="Times New Roman"/>
          <w:color w:val="auto"/>
          <w:sz w:val="24"/>
          <w:szCs w:val="24"/>
        </w:rPr>
        <w:lastRenderedPageBreak/>
        <w:t>UVOD</w:t>
      </w:r>
      <w:bookmarkEnd w:id="0"/>
    </w:p>
    <w:p w:rsidR="000834E8" w:rsidRDefault="000834E8" w:rsidP="000C2AF4">
      <w:pPr>
        <w:jc w:val="both"/>
        <w:rPr>
          <w:rFonts w:ascii="Times New Roman" w:eastAsia="Times New Roman" w:hAnsi="Times New Roman"/>
          <w:sz w:val="24"/>
          <w:szCs w:val="24"/>
        </w:rPr>
      </w:pPr>
    </w:p>
    <w:p w:rsidR="00E17E6D" w:rsidRDefault="00E17E6D" w:rsidP="000C2AF4">
      <w:pPr>
        <w:jc w:val="both"/>
        <w:rPr>
          <w:rFonts w:ascii="Times New Roman" w:eastAsia="Times New Roman" w:hAnsi="Times New Roman"/>
          <w:sz w:val="24"/>
          <w:szCs w:val="24"/>
        </w:rPr>
      </w:pPr>
      <w:r>
        <w:rPr>
          <w:rFonts w:ascii="Times New Roman" w:eastAsia="Times New Roman" w:hAnsi="Times New Roman"/>
          <w:sz w:val="24"/>
          <w:szCs w:val="24"/>
        </w:rPr>
        <w:tab/>
      </w:r>
      <w:r w:rsidR="000C2AF4">
        <w:rPr>
          <w:rFonts w:ascii="Times New Roman" w:eastAsia="Times New Roman" w:hAnsi="Times New Roman"/>
          <w:sz w:val="24"/>
          <w:szCs w:val="24"/>
        </w:rPr>
        <w:t xml:space="preserve">Izvješće o radu </w:t>
      </w:r>
      <w:proofErr w:type="spellStart"/>
      <w:r w:rsidR="00E86132">
        <w:rPr>
          <w:rFonts w:ascii="Times New Roman" w:eastAsia="Times New Roman" w:hAnsi="Times New Roman"/>
          <w:sz w:val="24"/>
          <w:szCs w:val="24"/>
        </w:rPr>
        <w:t>Probacijske</w:t>
      </w:r>
      <w:proofErr w:type="spellEnd"/>
      <w:r w:rsidR="00E86132">
        <w:rPr>
          <w:rFonts w:ascii="Times New Roman" w:eastAsia="Times New Roman" w:hAnsi="Times New Roman"/>
          <w:sz w:val="24"/>
          <w:szCs w:val="24"/>
        </w:rPr>
        <w:t xml:space="preserve"> službe</w:t>
      </w:r>
      <w:r w:rsidR="000C2AF4">
        <w:rPr>
          <w:rFonts w:ascii="Times New Roman" w:eastAsia="Times New Roman" w:hAnsi="Times New Roman"/>
          <w:sz w:val="24"/>
          <w:szCs w:val="24"/>
        </w:rPr>
        <w:t xml:space="preserve"> za </w:t>
      </w:r>
      <w:proofErr w:type="spellStart"/>
      <w:r w:rsidR="000C2AF4">
        <w:rPr>
          <w:rFonts w:ascii="Times New Roman" w:eastAsia="Times New Roman" w:hAnsi="Times New Roman"/>
          <w:sz w:val="24"/>
          <w:szCs w:val="24"/>
        </w:rPr>
        <w:t>2012</w:t>
      </w:r>
      <w:proofErr w:type="spellEnd"/>
      <w:r w:rsidR="000C2AF4">
        <w:rPr>
          <w:rFonts w:ascii="Times New Roman" w:eastAsia="Times New Roman" w:hAnsi="Times New Roman"/>
          <w:sz w:val="24"/>
          <w:szCs w:val="24"/>
        </w:rPr>
        <w:t xml:space="preserve">. godinu prvo je cjelovito izvješće o radu </w:t>
      </w:r>
      <w:proofErr w:type="spellStart"/>
      <w:r w:rsidR="000C2AF4">
        <w:rPr>
          <w:rFonts w:ascii="Times New Roman" w:eastAsia="Times New Roman" w:hAnsi="Times New Roman"/>
          <w:sz w:val="24"/>
          <w:szCs w:val="24"/>
        </w:rPr>
        <w:t>probacijske</w:t>
      </w:r>
      <w:proofErr w:type="spellEnd"/>
      <w:r w:rsidR="000C2AF4">
        <w:rPr>
          <w:rFonts w:ascii="Times New Roman" w:eastAsia="Times New Roman" w:hAnsi="Times New Roman"/>
          <w:sz w:val="24"/>
          <w:szCs w:val="24"/>
        </w:rPr>
        <w:t xml:space="preserve"> službe budući da je u </w:t>
      </w:r>
      <w:proofErr w:type="spellStart"/>
      <w:r w:rsidR="000C2AF4">
        <w:rPr>
          <w:rFonts w:ascii="Times New Roman" w:eastAsia="Times New Roman" w:hAnsi="Times New Roman"/>
          <w:sz w:val="24"/>
          <w:szCs w:val="24"/>
        </w:rPr>
        <w:t>2012</w:t>
      </w:r>
      <w:proofErr w:type="spellEnd"/>
      <w:r w:rsidR="000C2AF4">
        <w:rPr>
          <w:rFonts w:ascii="Times New Roman" w:eastAsia="Times New Roman" w:hAnsi="Times New Roman"/>
          <w:sz w:val="24"/>
          <w:szCs w:val="24"/>
        </w:rPr>
        <w:t xml:space="preserve">. godini </w:t>
      </w:r>
      <w:proofErr w:type="spellStart"/>
      <w:r w:rsidR="000C2AF4">
        <w:rPr>
          <w:rFonts w:ascii="Times New Roman" w:eastAsia="Times New Roman" w:hAnsi="Times New Roman"/>
          <w:sz w:val="24"/>
          <w:szCs w:val="24"/>
        </w:rPr>
        <w:t>probacijske</w:t>
      </w:r>
      <w:proofErr w:type="spellEnd"/>
      <w:r w:rsidR="000C2AF4">
        <w:rPr>
          <w:rFonts w:ascii="Times New Roman" w:eastAsia="Times New Roman" w:hAnsi="Times New Roman"/>
          <w:sz w:val="24"/>
          <w:szCs w:val="24"/>
        </w:rPr>
        <w:t xml:space="preserve"> poslove izvršavalo </w:t>
      </w:r>
      <w:proofErr w:type="spellStart"/>
      <w:r w:rsidR="000C2AF4">
        <w:rPr>
          <w:rFonts w:ascii="Times New Roman" w:eastAsia="Times New Roman" w:hAnsi="Times New Roman"/>
          <w:sz w:val="24"/>
          <w:szCs w:val="24"/>
        </w:rPr>
        <w:t>11</w:t>
      </w:r>
      <w:proofErr w:type="spellEnd"/>
      <w:r w:rsidR="000C2AF4">
        <w:rPr>
          <w:rFonts w:ascii="Times New Roman" w:eastAsia="Times New Roman" w:hAnsi="Times New Roman"/>
          <w:sz w:val="24"/>
          <w:szCs w:val="24"/>
        </w:rPr>
        <w:t xml:space="preserve"> ureda od predviđenih </w:t>
      </w:r>
      <w:proofErr w:type="spellStart"/>
      <w:r w:rsidR="000C2AF4">
        <w:rPr>
          <w:rFonts w:ascii="Times New Roman" w:eastAsia="Times New Roman" w:hAnsi="Times New Roman"/>
          <w:sz w:val="24"/>
          <w:szCs w:val="24"/>
        </w:rPr>
        <w:t>12</w:t>
      </w:r>
      <w:proofErr w:type="spellEnd"/>
      <w:r w:rsidR="000C2AF4">
        <w:rPr>
          <w:rFonts w:ascii="Times New Roman" w:eastAsia="Times New Roman" w:hAnsi="Times New Roman"/>
          <w:sz w:val="24"/>
          <w:szCs w:val="24"/>
        </w:rPr>
        <w:t xml:space="preserve">. Dana </w:t>
      </w:r>
      <w:proofErr w:type="spellStart"/>
      <w:r w:rsidR="000C2AF4">
        <w:rPr>
          <w:rFonts w:ascii="Times New Roman" w:eastAsia="Times New Roman" w:hAnsi="Times New Roman"/>
          <w:sz w:val="24"/>
          <w:szCs w:val="24"/>
        </w:rPr>
        <w:t>17</w:t>
      </w:r>
      <w:proofErr w:type="spellEnd"/>
      <w:r w:rsidR="000C2AF4">
        <w:rPr>
          <w:rFonts w:ascii="Times New Roman" w:eastAsia="Times New Roman" w:hAnsi="Times New Roman"/>
          <w:sz w:val="24"/>
          <w:szCs w:val="24"/>
        </w:rPr>
        <w:t xml:space="preserve">. rujna </w:t>
      </w:r>
      <w:proofErr w:type="spellStart"/>
      <w:r w:rsidR="000C2AF4">
        <w:rPr>
          <w:rFonts w:ascii="Times New Roman" w:eastAsia="Times New Roman" w:hAnsi="Times New Roman"/>
          <w:sz w:val="24"/>
          <w:szCs w:val="24"/>
        </w:rPr>
        <w:t>2012</w:t>
      </w:r>
      <w:proofErr w:type="spellEnd"/>
      <w:r w:rsidR="000C2AF4">
        <w:rPr>
          <w:rFonts w:ascii="Times New Roman" w:eastAsia="Times New Roman" w:hAnsi="Times New Roman"/>
          <w:sz w:val="24"/>
          <w:szCs w:val="24"/>
        </w:rPr>
        <w:t xml:space="preserve">. godine s radom je započeo i </w:t>
      </w:r>
      <w:proofErr w:type="spellStart"/>
      <w:r w:rsidR="000C2AF4">
        <w:rPr>
          <w:rFonts w:ascii="Times New Roman" w:eastAsia="Times New Roman" w:hAnsi="Times New Roman"/>
          <w:sz w:val="24"/>
          <w:szCs w:val="24"/>
        </w:rPr>
        <w:t>Probacijski</w:t>
      </w:r>
      <w:proofErr w:type="spellEnd"/>
      <w:r w:rsidR="000C2AF4">
        <w:rPr>
          <w:rFonts w:ascii="Times New Roman" w:eastAsia="Times New Roman" w:hAnsi="Times New Roman"/>
          <w:sz w:val="24"/>
          <w:szCs w:val="24"/>
        </w:rPr>
        <w:t xml:space="preserve"> ured Zadar dok je za početak </w:t>
      </w:r>
      <w:proofErr w:type="spellStart"/>
      <w:r w:rsidR="000C2AF4">
        <w:rPr>
          <w:rFonts w:ascii="Times New Roman" w:eastAsia="Times New Roman" w:hAnsi="Times New Roman"/>
          <w:sz w:val="24"/>
          <w:szCs w:val="24"/>
        </w:rPr>
        <w:t>2013</w:t>
      </w:r>
      <w:proofErr w:type="spellEnd"/>
      <w:r w:rsidR="000C2AF4">
        <w:rPr>
          <w:rFonts w:ascii="Times New Roman" w:eastAsia="Times New Roman" w:hAnsi="Times New Roman"/>
          <w:sz w:val="24"/>
          <w:szCs w:val="24"/>
        </w:rPr>
        <w:t xml:space="preserve">. godine planirano otvaranje </w:t>
      </w:r>
      <w:proofErr w:type="spellStart"/>
      <w:r w:rsidR="000C2AF4">
        <w:rPr>
          <w:rFonts w:ascii="Times New Roman" w:eastAsia="Times New Roman" w:hAnsi="Times New Roman"/>
          <w:sz w:val="24"/>
          <w:szCs w:val="24"/>
        </w:rPr>
        <w:t>Probacijskog</w:t>
      </w:r>
      <w:proofErr w:type="spellEnd"/>
      <w:r w:rsidR="000C2AF4">
        <w:rPr>
          <w:rFonts w:ascii="Times New Roman" w:eastAsia="Times New Roman" w:hAnsi="Times New Roman"/>
          <w:sz w:val="24"/>
          <w:szCs w:val="24"/>
        </w:rPr>
        <w:t xml:space="preserve"> ureda Dubrovnik. U prošlogodišnjem izvješću za </w:t>
      </w:r>
      <w:proofErr w:type="spellStart"/>
      <w:r w:rsidR="000C2AF4">
        <w:rPr>
          <w:rFonts w:ascii="Times New Roman" w:eastAsia="Times New Roman" w:hAnsi="Times New Roman"/>
          <w:sz w:val="24"/>
          <w:szCs w:val="24"/>
        </w:rPr>
        <w:t>2011</w:t>
      </w:r>
      <w:proofErr w:type="spellEnd"/>
      <w:r w:rsidR="000C2AF4">
        <w:rPr>
          <w:rFonts w:ascii="Times New Roman" w:eastAsia="Times New Roman" w:hAnsi="Times New Roman"/>
          <w:sz w:val="24"/>
          <w:szCs w:val="24"/>
        </w:rPr>
        <w:t xml:space="preserve">. godinu uglavnom smo elaborirali o radu povjerenika koji su izvršavali predmete rada za opće dobro i zaštitnog nadzora a u manjoj mjeri rad </w:t>
      </w:r>
      <w:proofErr w:type="spellStart"/>
      <w:r w:rsidR="000C2AF4">
        <w:rPr>
          <w:rFonts w:ascii="Times New Roman" w:eastAsia="Times New Roman" w:hAnsi="Times New Roman"/>
          <w:sz w:val="24"/>
          <w:szCs w:val="24"/>
        </w:rPr>
        <w:t>probacijskih</w:t>
      </w:r>
      <w:proofErr w:type="spellEnd"/>
      <w:r w:rsidR="000C2AF4">
        <w:rPr>
          <w:rFonts w:ascii="Times New Roman" w:eastAsia="Times New Roman" w:hAnsi="Times New Roman"/>
          <w:sz w:val="24"/>
          <w:szCs w:val="24"/>
        </w:rPr>
        <w:t xml:space="preserve"> ureda budući da su isti te godini </w:t>
      </w:r>
      <w:r>
        <w:rPr>
          <w:rFonts w:ascii="Times New Roman" w:eastAsia="Times New Roman" w:hAnsi="Times New Roman"/>
          <w:sz w:val="24"/>
          <w:szCs w:val="24"/>
        </w:rPr>
        <w:t xml:space="preserve">uglavnom radili oko 6 mjeseci. </w:t>
      </w:r>
    </w:p>
    <w:p w:rsidR="000C2AF4" w:rsidRDefault="00E17E6D" w:rsidP="000C2AF4">
      <w:pPr>
        <w:jc w:val="both"/>
        <w:rPr>
          <w:rFonts w:ascii="Times New Roman" w:eastAsia="Times New Roman" w:hAnsi="Times New Roman"/>
          <w:sz w:val="24"/>
          <w:szCs w:val="24"/>
        </w:rPr>
      </w:pPr>
      <w:r>
        <w:rPr>
          <w:rFonts w:ascii="Times New Roman" w:eastAsia="Times New Roman" w:hAnsi="Times New Roman"/>
          <w:sz w:val="24"/>
          <w:szCs w:val="24"/>
        </w:rPr>
        <w:tab/>
      </w:r>
      <w:r w:rsidR="00B616FF">
        <w:rPr>
          <w:rFonts w:ascii="Times New Roman" w:eastAsia="Times New Roman" w:hAnsi="Times New Roman"/>
          <w:sz w:val="24"/>
          <w:szCs w:val="24"/>
        </w:rPr>
        <w:t>Ovo izvješće sadrži: pregled</w:t>
      </w:r>
      <w:r w:rsidR="000C2AF4">
        <w:rPr>
          <w:rFonts w:ascii="Times New Roman" w:eastAsia="Times New Roman" w:hAnsi="Times New Roman"/>
          <w:sz w:val="24"/>
          <w:szCs w:val="24"/>
        </w:rPr>
        <w:t xml:space="preserve"> rada </w:t>
      </w:r>
      <w:proofErr w:type="spellStart"/>
      <w:r w:rsidR="000C2AF4">
        <w:rPr>
          <w:rFonts w:ascii="Times New Roman" w:eastAsia="Times New Roman" w:hAnsi="Times New Roman"/>
          <w:sz w:val="24"/>
          <w:szCs w:val="24"/>
        </w:rPr>
        <w:t>probacijskih</w:t>
      </w:r>
      <w:proofErr w:type="spellEnd"/>
      <w:r w:rsidR="000C2AF4">
        <w:rPr>
          <w:rFonts w:ascii="Times New Roman" w:eastAsia="Times New Roman" w:hAnsi="Times New Roman"/>
          <w:sz w:val="24"/>
          <w:szCs w:val="24"/>
        </w:rPr>
        <w:t xml:space="preserve"> ureda, osnovne statističke pokazatelje izvršavanja </w:t>
      </w:r>
      <w:proofErr w:type="spellStart"/>
      <w:r w:rsidR="000C2AF4">
        <w:rPr>
          <w:rFonts w:ascii="Times New Roman" w:eastAsia="Times New Roman" w:hAnsi="Times New Roman"/>
          <w:sz w:val="24"/>
          <w:szCs w:val="24"/>
        </w:rPr>
        <w:t>probacijskih</w:t>
      </w:r>
      <w:proofErr w:type="spellEnd"/>
      <w:r w:rsidR="000C2AF4">
        <w:rPr>
          <w:rFonts w:ascii="Times New Roman" w:eastAsia="Times New Roman" w:hAnsi="Times New Roman"/>
          <w:sz w:val="24"/>
          <w:szCs w:val="24"/>
        </w:rPr>
        <w:t xml:space="preserve"> poslova, prikaz trendova rasta odnosno pada </w:t>
      </w:r>
      <w:r w:rsidR="00B616FF">
        <w:rPr>
          <w:rFonts w:ascii="Times New Roman" w:eastAsia="Times New Roman" w:hAnsi="Times New Roman"/>
          <w:sz w:val="24"/>
          <w:szCs w:val="24"/>
        </w:rPr>
        <w:t>pojedinih</w:t>
      </w:r>
      <w:r w:rsidR="000C2AF4">
        <w:rPr>
          <w:rFonts w:ascii="Times New Roman" w:eastAsia="Times New Roman" w:hAnsi="Times New Roman"/>
          <w:sz w:val="24"/>
          <w:szCs w:val="24"/>
        </w:rPr>
        <w:t xml:space="preserve"> vrsta predmeta kao i neke karakteristike osoba uključenih u </w:t>
      </w:r>
      <w:proofErr w:type="spellStart"/>
      <w:r w:rsidR="000C2AF4">
        <w:rPr>
          <w:rFonts w:ascii="Times New Roman" w:eastAsia="Times New Roman" w:hAnsi="Times New Roman"/>
          <w:sz w:val="24"/>
          <w:szCs w:val="24"/>
        </w:rPr>
        <w:t>probaciju</w:t>
      </w:r>
      <w:proofErr w:type="spellEnd"/>
      <w:r w:rsidR="000C2AF4">
        <w:rPr>
          <w:rFonts w:ascii="Times New Roman" w:eastAsia="Times New Roman" w:hAnsi="Times New Roman"/>
          <w:sz w:val="24"/>
          <w:szCs w:val="24"/>
        </w:rPr>
        <w:t xml:space="preserve">. </w:t>
      </w:r>
    </w:p>
    <w:p w:rsidR="00213EB4" w:rsidRDefault="00213EB4" w:rsidP="000C2AF4">
      <w:pPr>
        <w:jc w:val="both"/>
        <w:rPr>
          <w:rFonts w:ascii="Times New Roman" w:eastAsia="Times New Roman" w:hAnsi="Times New Roman"/>
          <w:sz w:val="24"/>
          <w:szCs w:val="24"/>
        </w:rPr>
      </w:pPr>
      <w:r>
        <w:rPr>
          <w:rFonts w:ascii="Times New Roman" w:eastAsia="Times New Roman" w:hAnsi="Times New Roman"/>
          <w:sz w:val="24"/>
          <w:szCs w:val="24"/>
        </w:rPr>
        <w:t xml:space="preserve">Glavni pokazatelji uspješnosti rada </w:t>
      </w:r>
      <w:proofErr w:type="spellStart"/>
      <w:r>
        <w:rPr>
          <w:rFonts w:ascii="Times New Roman" w:eastAsia="Times New Roman" w:hAnsi="Times New Roman"/>
          <w:sz w:val="24"/>
          <w:szCs w:val="24"/>
        </w:rPr>
        <w:t>probacijske</w:t>
      </w:r>
      <w:proofErr w:type="spellEnd"/>
      <w:r>
        <w:rPr>
          <w:rFonts w:ascii="Times New Roman" w:eastAsia="Times New Roman" w:hAnsi="Times New Roman"/>
          <w:sz w:val="24"/>
          <w:szCs w:val="24"/>
        </w:rPr>
        <w:t xml:space="preserve"> službe u </w:t>
      </w:r>
      <w:proofErr w:type="spellStart"/>
      <w:r>
        <w:rPr>
          <w:rFonts w:ascii="Times New Roman" w:eastAsia="Times New Roman" w:hAnsi="Times New Roman"/>
          <w:sz w:val="24"/>
          <w:szCs w:val="24"/>
        </w:rPr>
        <w:t>2012</w:t>
      </w:r>
      <w:proofErr w:type="spellEnd"/>
      <w:r>
        <w:rPr>
          <w:rFonts w:ascii="Times New Roman" w:eastAsia="Times New Roman" w:hAnsi="Times New Roman"/>
          <w:sz w:val="24"/>
          <w:szCs w:val="24"/>
        </w:rPr>
        <w:t xml:space="preserve">. godini su: </w:t>
      </w:r>
    </w:p>
    <w:p w:rsidR="00213EB4" w:rsidRDefault="00213EB4" w:rsidP="00213EB4">
      <w:pPr>
        <w:pStyle w:val="Odlomakpopisa"/>
        <w:numPr>
          <w:ilvl w:val="0"/>
          <w:numId w:val="42"/>
        </w:numPr>
        <w:jc w:val="both"/>
        <w:rPr>
          <w:rFonts w:ascii="Times New Roman" w:eastAsia="Times New Roman" w:hAnsi="Times New Roman"/>
          <w:sz w:val="24"/>
          <w:szCs w:val="24"/>
        </w:rPr>
      </w:pPr>
      <w:r>
        <w:rPr>
          <w:rFonts w:ascii="Times New Roman" w:eastAsia="Times New Roman" w:hAnsi="Times New Roman"/>
          <w:sz w:val="24"/>
          <w:szCs w:val="24"/>
        </w:rPr>
        <w:t xml:space="preserve">zaprimljeno </w:t>
      </w:r>
      <w:proofErr w:type="spellStart"/>
      <w:r>
        <w:rPr>
          <w:rFonts w:ascii="Times New Roman" w:eastAsia="Times New Roman" w:hAnsi="Times New Roman"/>
          <w:sz w:val="24"/>
          <w:szCs w:val="24"/>
        </w:rPr>
        <w:t>1571</w:t>
      </w:r>
      <w:proofErr w:type="spellEnd"/>
      <w:r>
        <w:rPr>
          <w:rFonts w:ascii="Times New Roman" w:eastAsia="Times New Roman" w:hAnsi="Times New Roman"/>
          <w:sz w:val="24"/>
          <w:szCs w:val="24"/>
        </w:rPr>
        <w:t xml:space="preserve"> novi predmet</w:t>
      </w:r>
    </w:p>
    <w:p w:rsidR="00213EB4" w:rsidRDefault="00213EB4" w:rsidP="00213EB4">
      <w:pPr>
        <w:pStyle w:val="Odlomakpopisa"/>
        <w:numPr>
          <w:ilvl w:val="0"/>
          <w:numId w:val="42"/>
        </w:numPr>
        <w:jc w:val="both"/>
        <w:rPr>
          <w:rFonts w:ascii="Times New Roman" w:eastAsia="Times New Roman" w:hAnsi="Times New Roman"/>
          <w:sz w:val="24"/>
          <w:szCs w:val="24"/>
        </w:rPr>
      </w:pPr>
      <w:r>
        <w:rPr>
          <w:rFonts w:ascii="Times New Roman" w:eastAsia="Times New Roman" w:hAnsi="Times New Roman"/>
          <w:sz w:val="24"/>
          <w:szCs w:val="24"/>
        </w:rPr>
        <w:t xml:space="preserve">izvršen </w:t>
      </w:r>
      <w:proofErr w:type="spellStart"/>
      <w:r>
        <w:rPr>
          <w:rFonts w:ascii="Times New Roman" w:eastAsia="Times New Roman" w:hAnsi="Times New Roman"/>
          <w:sz w:val="24"/>
          <w:szCs w:val="24"/>
        </w:rPr>
        <w:t>1261</w:t>
      </w:r>
      <w:proofErr w:type="spellEnd"/>
      <w:r>
        <w:rPr>
          <w:rFonts w:ascii="Times New Roman" w:eastAsia="Times New Roman" w:hAnsi="Times New Roman"/>
          <w:sz w:val="24"/>
          <w:szCs w:val="24"/>
        </w:rPr>
        <w:t xml:space="preserve"> predmet od čega </w:t>
      </w:r>
      <w:proofErr w:type="spellStart"/>
      <w:r>
        <w:rPr>
          <w:rFonts w:ascii="Times New Roman" w:eastAsia="Times New Roman" w:hAnsi="Times New Roman"/>
          <w:sz w:val="24"/>
          <w:szCs w:val="24"/>
        </w:rPr>
        <w:t>81</w:t>
      </w:r>
      <w:proofErr w:type="spellEnd"/>
      <w:r>
        <w:rPr>
          <w:rFonts w:ascii="Times New Roman" w:eastAsia="Times New Roman" w:hAnsi="Times New Roman"/>
          <w:sz w:val="24"/>
          <w:szCs w:val="24"/>
        </w:rPr>
        <w:t>,7% uspješno</w:t>
      </w:r>
      <w:r w:rsidR="005720F0">
        <w:rPr>
          <w:rStyle w:val="Referencafusnote"/>
          <w:rFonts w:ascii="Times New Roman" w:eastAsia="Times New Roman" w:hAnsi="Times New Roman"/>
          <w:sz w:val="24"/>
          <w:szCs w:val="24"/>
        </w:rPr>
        <w:footnoteReference w:id="1"/>
      </w:r>
      <w:r w:rsidR="00B616FF">
        <w:rPr>
          <w:rFonts w:ascii="Times New Roman" w:eastAsia="Times New Roman" w:hAnsi="Times New Roman"/>
          <w:sz w:val="24"/>
          <w:szCs w:val="24"/>
        </w:rPr>
        <w:t xml:space="preserve"> što znači da je osuđenik u cijelosti odradio rad za opće dobro </w:t>
      </w:r>
    </w:p>
    <w:p w:rsidR="00213EB4" w:rsidRPr="00ED2DE7" w:rsidRDefault="00213EB4" w:rsidP="00213EB4">
      <w:pPr>
        <w:pStyle w:val="Odlomakpopisa"/>
        <w:numPr>
          <w:ilvl w:val="0"/>
          <w:numId w:val="42"/>
        </w:numPr>
        <w:jc w:val="both"/>
        <w:rPr>
          <w:rFonts w:ascii="Times New Roman" w:eastAsia="Times New Roman" w:hAnsi="Times New Roman"/>
          <w:sz w:val="24"/>
          <w:szCs w:val="24"/>
        </w:rPr>
      </w:pPr>
      <w:r>
        <w:rPr>
          <w:rFonts w:ascii="Times New Roman" w:eastAsia="Times New Roman" w:hAnsi="Times New Roman"/>
          <w:sz w:val="24"/>
          <w:szCs w:val="24"/>
        </w:rPr>
        <w:t xml:space="preserve">odrađeno ukupno </w:t>
      </w:r>
      <w:r>
        <w:rPr>
          <w:rFonts w:ascii="Times New Roman" w:hAnsi="Times New Roman"/>
          <w:noProof/>
          <w:sz w:val="24"/>
          <w:szCs w:val="24"/>
          <w:lang w:eastAsia="hr-HR"/>
        </w:rPr>
        <w:t>183.744,00 radnih sati društveno korisnog rada</w:t>
      </w:r>
    </w:p>
    <w:p w:rsidR="00ED2DE7" w:rsidRPr="00213EB4" w:rsidRDefault="00ED2DE7" w:rsidP="00213EB4">
      <w:pPr>
        <w:pStyle w:val="Odlomakpopisa"/>
        <w:numPr>
          <w:ilvl w:val="0"/>
          <w:numId w:val="42"/>
        </w:numPr>
        <w:jc w:val="both"/>
        <w:rPr>
          <w:rFonts w:ascii="Times New Roman" w:eastAsia="Times New Roman" w:hAnsi="Times New Roman"/>
          <w:sz w:val="24"/>
          <w:szCs w:val="24"/>
        </w:rPr>
      </w:pPr>
      <w:r>
        <w:rPr>
          <w:rFonts w:ascii="Times New Roman" w:hAnsi="Times New Roman"/>
          <w:noProof/>
          <w:sz w:val="24"/>
          <w:szCs w:val="24"/>
          <w:lang w:eastAsia="hr-HR"/>
        </w:rPr>
        <w:t>dogovorena i potpisana suradnja sa 111 novih pravnih osoba za izvršavanje rada za opće dobro</w:t>
      </w:r>
    </w:p>
    <w:p w:rsidR="00213EB4" w:rsidRPr="00213EB4" w:rsidRDefault="00213EB4" w:rsidP="000C2AF4">
      <w:pPr>
        <w:pStyle w:val="Odlomakpopisa"/>
        <w:numPr>
          <w:ilvl w:val="0"/>
          <w:numId w:val="42"/>
        </w:numPr>
        <w:jc w:val="both"/>
        <w:rPr>
          <w:rFonts w:ascii="Times New Roman" w:eastAsia="Times New Roman" w:hAnsi="Times New Roman"/>
          <w:sz w:val="24"/>
          <w:szCs w:val="24"/>
        </w:rPr>
      </w:pPr>
      <w:r>
        <w:rPr>
          <w:rFonts w:ascii="Times New Roman" w:hAnsi="Times New Roman"/>
          <w:noProof/>
          <w:sz w:val="24"/>
          <w:szCs w:val="24"/>
          <w:lang w:eastAsia="hr-HR"/>
        </w:rPr>
        <w:t>izrađen i implementiran Probacijski informacijski sustav</w:t>
      </w:r>
    </w:p>
    <w:p w:rsidR="000C2AF4" w:rsidRPr="000C2AF4" w:rsidRDefault="00E17E6D" w:rsidP="00EA7057">
      <w:pPr>
        <w:pStyle w:val="t-9-8"/>
        <w:spacing w:line="276" w:lineRule="auto"/>
        <w:jc w:val="both"/>
        <w:rPr>
          <w:color w:val="000000"/>
        </w:rPr>
      </w:pPr>
      <w:r>
        <w:tab/>
      </w:r>
      <w:r w:rsidR="000C2AF4">
        <w:t xml:space="preserve">Uredbom o unutarnjem ustrojstvu Ministarstva pravosuđa („Narodne novine“, broj </w:t>
      </w:r>
      <w:proofErr w:type="spellStart"/>
      <w:r w:rsidR="000C2AF4">
        <w:t>28</w:t>
      </w:r>
      <w:proofErr w:type="spellEnd"/>
      <w:r w:rsidR="000C2AF4">
        <w:t>/</w:t>
      </w:r>
      <w:proofErr w:type="spellStart"/>
      <w:r w:rsidR="000C2AF4">
        <w:t>2012</w:t>
      </w:r>
      <w:proofErr w:type="spellEnd"/>
      <w:r w:rsidR="000C2AF4">
        <w:t xml:space="preserve">.) Uprava za </w:t>
      </w:r>
      <w:proofErr w:type="spellStart"/>
      <w:r w:rsidR="000C2AF4">
        <w:t>probaciju</w:t>
      </w:r>
      <w:proofErr w:type="spellEnd"/>
      <w:r w:rsidR="000C2AF4">
        <w:t xml:space="preserve"> i podršku žrtvama i svjedocima postaje Sektor za </w:t>
      </w:r>
      <w:proofErr w:type="spellStart"/>
      <w:r w:rsidR="000C2AF4">
        <w:t>probaciju</w:t>
      </w:r>
      <w:proofErr w:type="spellEnd"/>
      <w:r w:rsidR="000C2AF4">
        <w:t xml:space="preserve"> unutar Uprave za kazneno pravo i </w:t>
      </w:r>
      <w:proofErr w:type="spellStart"/>
      <w:r w:rsidR="000C2AF4">
        <w:t>probaciju</w:t>
      </w:r>
      <w:proofErr w:type="spellEnd"/>
      <w:r w:rsidR="000C2AF4">
        <w:t xml:space="preserve">. </w:t>
      </w:r>
      <w:r w:rsidR="000C2AF4" w:rsidRPr="000C2AF4">
        <w:rPr>
          <w:color w:val="000000"/>
        </w:rPr>
        <w:t xml:space="preserve">Sektor za </w:t>
      </w:r>
      <w:proofErr w:type="spellStart"/>
      <w:r w:rsidR="000C2AF4" w:rsidRPr="000C2AF4">
        <w:rPr>
          <w:color w:val="000000"/>
        </w:rPr>
        <w:t>probaciju</w:t>
      </w:r>
      <w:proofErr w:type="spellEnd"/>
      <w:r w:rsidR="000C2AF4" w:rsidRPr="000C2AF4">
        <w:rPr>
          <w:color w:val="000000"/>
        </w:rPr>
        <w:t xml:space="preserve"> obavlja upravne i stručne poslove vezane uz odlučivanje o kaznenom progonu, izboru i izvršavanje kaznenopravnih sankcija i mjera izrečenih punoljetnom počinitelju kaznenog djela. Izrađuje nacrte propisa i strateških dokumenata iz svoje nadležnosti. Proučava i prati najnovija dostignuća vezana uz poslove iz svoje nadležnosti. Provodi stručnu izobrazbu </w:t>
      </w:r>
      <w:proofErr w:type="spellStart"/>
      <w:r w:rsidR="000C2AF4" w:rsidRPr="000C2AF4">
        <w:rPr>
          <w:color w:val="000000"/>
        </w:rPr>
        <w:t>probacijskih</w:t>
      </w:r>
      <w:proofErr w:type="spellEnd"/>
      <w:r w:rsidR="000C2AF4" w:rsidRPr="000C2AF4">
        <w:rPr>
          <w:color w:val="000000"/>
        </w:rPr>
        <w:t xml:space="preserve"> službenika i drugih suradnika, te oba</w:t>
      </w:r>
      <w:bookmarkStart w:id="1" w:name="anchor-anchor"/>
      <w:bookmarkEnd w:id="1"/>
      <w:r w:rsidR="000C2AF4" w:rsidRPr="000C2AF4">
        <w:rPr>
          <w:color w:val="000000"/>
        </w:rPr>
        <w:t xml:space="preserve">vlja unutarnji nadzor pravilnog, pravodobnog i zakonitog rada </w:t>
      </w:r>
      <w:proofErr w:type="spellStart"/>
      <w:r w:rsidR="000C2AF4" w:rsidRPr="000C2AF4">
        <w:rPr>
          <w:color w:val="000000"/>
        </w:rPr>
        <w:t>probacijskih</w:t>
      </w:r>
      <w:proofErr w:type="spellEnd"/>
      <w:r w:rsidR="000C2AF4" w:rsidRPr="000C2AF4">
        <w:rPr>
          <w:color w:val="000000"/>
        </w:rPr>
        <w:t xml:space="preserve"> ureda. Obavlja i druge poslove u okviru svojega djelokruga.</w:t>
      </w:r>
    </w:p>
    <w:p w:rsidR="000C2AF4" w:rsidRPr="000C2AF4" w:rsidRDefault="00E17E6D" w:rsidP="000C2AF4">
      <w:pPr>
        <w:spacing w:before="100" w:beforeAutospacing="1" w:after="100" w:afterAutospacing="1" w:line="24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ab/>
      </w:r>
      <w:r w:rsidR="000C2AF4" w:rsidRPr="000C2AF4">
        <w:rPr>
          <w:rFonts w:ascii="Times New Roman" w:eastAsia="Times New Roman" w:hAnsi="Times New Roman"/>
          <w:color w:val="000000"/>
          <w:sz w:val="24"/>
          <w:szCs w:val="24"/>
          <w:lang w:eastAsia="hr-HR"/>
        </w:rPr>
        <w:t xml:space="preserve">Za obavljanje poslova iz djelokruga </w:t>
      </w:r>
      <w:r w:rsidR="000C2AF4">
        <w:rPr>
          <w:rFonts w:ascii="Times New Roman" w:eastAsia="Times New Roman" w:hAnsi="Times New Roman"/>
          <w:color w:val="000000"/>
          <w:sz w:val="24"/>
          <w:szCs w:val="24"/>
          <w:lang w:eastAsia="hr-HR"/>
        </w:rPr>
        <w:t xml:space="preserve">Sektora za </w:t>
      </w:r>
      <w:proofErr w:type="spellStart"/>
      <w:r w:rsidR="000C2AF4">
        <w:rPr>
          <w:rFonts w:ascii="Times New Roman" w:eastAsia="Times New Roman" w:hAnsi="Times New Roman"/>
          <w:color w:val="000000"/>
          <w:sz w:val="24"/>
          <w:szCs w:val="24"/>
          <w:lang w:eastAsia="hr-HR"/>
        </w:rPr>
        <w:t>probaciju</w:t>
      </w:r>
      <w:proofErr w:type="spellEnd"/>
      <w:r w:rsidR="000C2AF4">
        <w:rPr>
          <w:rFonts w:ascii="Times New Roman" w:eastAsia="Times New Roman" w:hAnsi="Times New Roman"/>
          <w:color w:val="000000"/>
          <w:sz w:val="24"/>
          <w:szCs w:val="24"/>
          <w:lang w:eastAsia="hr-HR"/>
        </w:rPr>
        <w:t xml:space="preserve"> ustrojene su</w:t>
      </w:r>
      <w:r w:rsidR="000C2AF4" w:rsidRPr="000C2AF4">
        <w:rPr>
          <w:rFonts w:ascii="Times New Roman" w:eastAsia="Times New Roman" w:hAnsi="Times New Roman"/>
          <w:color w:val="000000"/>
          <w:sz w:val="24"/>
          <w:szCs w:val="24"/>
          <w:lang w:eastAsia="hr-HR"/>
        </w:rPr>
        <w:t xml:space="preserve"> sljedeće ustrojstvene jedinice:</w:t>
      </w:r>
    </w:p>
    <w:p w:rsidR="000C2AF4" w:rsidRPr="00EA7057" w:rsidRDefault="000C2AF4" w:rsidP="00EA7057">
      <w:pPr>
        <w:pStyle w:val="Odlomakpopisa"/>
        <w:numPr>
          <w:ilvl w:val="0"/>
          <w:numId w:val="40"/>
        </w:numPr>
        <w:spacing w:before="100" w:beforeAutospacing="1" w:after="100" w:afterAutospacing="1"/>
        <w:ind w:left="714" w:hanging="357"/>
        <w:jc w:val="both"/>
        <w:rPr>
          <w:rFonts w:ascii="Times New Roman" w:eastAsia="Times New Roman" w:hAnsi="Times New Roman"/>
          <w:color w:val="000000"/>
          <w:sz w:val="24"/>
          <w:szCs w:val="24"/>
          <w:lang w:eastAsia="hr-HR"/>
        </w:rPr>
      </w:pPr>
      <w:r w:rsidRPr="00EA7057">
        <w:rPr>
          <w:rFonts w:ascii="Times New Roman" w:eastAsia="Times New Roman" w:hAnsi="Times New Roman"/>
          <w:color w:val="000000"/>
          <w:sz w:val="24"/>
          <w:szCs w:val="24"/>
          <w:lang w:eastAsia="hr-HR"/>
        </w:rPr>
        <w:t xml:space="preserve">Središnji ured – Služba za koordinaciju i razvoj </w:t>
      </w:r>
      <w:proofErr w:type="spellStart"/>
      <w:r w:rsidRPr="00EA7057">
        <w:rPr>
          <w:rFonts w:ascii="Times New Roman" w:eastAsia="Times New Roman" w:hAnsi="Times New Roman"/>
          <w:color w:val="000000"/>
          <w:sz w:val="24"/>
          <w:szCs w:val="24"/>
          <w:lang w:eastAsia="hr-HR"/>
        </w:rPr>
        <w:t>probacijskog</w:t>
      </w:r>
      <w:proofErr w:type="spellEnd"/>
      <w:r w:rsidRPr="00EA7057">
        <w:rPr>
          <w:rFonts w:ascii="Times New Roman" w:eastAsia="Times New Roman" w:hAnsi="Times New Roman"/>
          <w:color w:val="000000"/>
          <w:sz w:val="24"/>
          <w:szCs w:val="24"/>
          <w:lang w:eastAsia="hr-HR"/>
        </w:rPr>
        <w:t xml:space="preserve"> sustava</w:t>
      </w:r>
    </w:p>
    <w:p w:rsidR="00213EB4" w:rsidRPr="001C4D46" w:rsidRDefault="000C2AF4" w:rsidP="00213EB4">
      <w:pPr>
        <w:pStyle w:val="Odlomakpopisa"/>
        <w:numPr>
          <w:ilvl w:val="0"/>
          <w:numId w:val="40"/>
        </w:numPr>
        <w:spacing w:before="100" w:beforeAutospacing="1" w:after="100" w:afterAutospacing="1"/>
        <w:ind w:left="714" w:hanging="357"/>
        <w:jc w:val="both"/>
        <w:rPr>
          <w:rFonts w:ascii="Times New Roman" w:eastAsia="Times New Roman" w:hAnsi="Times New Roman"/>
          <w:color w:val="000000"/>
          <w:sz w:val="24"/>
          <w:szCs w:val="24"/>
          <w:lang w:eastAsia="hr-HR"/>
        </w:rPr>
      </w:pPr>
      <w:proofErr w:type="spellStart"/>
      <w:r w:rsidRPr="00EA7057">
        <w:rPr>
          <w:rFonts w:ascii="Times New Roman" w:eastAsia="Times New Roman" w:hAnsi="Times New Roman"/>
          <w:color w:val="000000"/>
          <w:sz w:val="24"/>
          <w:szCs w:val="24"/>
          <w:lang w:eastAsia="hr-HR"/>
        </w:rPr>
        <w:t>Probacijski</w:t>
      </w:r>
      <w:proofErr w:type="spellEnd"/>
      <w:r w:rsidRPr="00EA7057">
        <w:rPr>
          <w:rFonts w:ascii="Times New Roman" w:eastAsia="Times New Roman" w:hAnsi="Times New Roman"/>
          <w:color w:val="000000"/>
          <w:sz w:val="24"/>
          <w:szCs w:val="24"/>
          <w:lang w:eastAsia="hr-HR"/>
        </w:rPr>
        <w:t xml:space="preserve"> uredi.</w:t>
      </w:r>
    </w:p>
    <w:p w:rsidR="00EA7057" w:rsidRPr="00EA7057" w:rsidRDefault="00EA7057" w:rsidP="00EA7057">
      <w:pPr>
        <w:pStyle w:val="Naslov1"/>
        <w:rPr>
          <w:rFonts w:ascii="Times New Roman" w:hAnsi="Times New Roman"/>
          <w:color w:val="auto"/>
          <w:sz w:val="24"/>
          <w:szCs w:val="24"/>
          <w:lang w:eastAsia="hr-HR"/>
        </w:rPr>
      </w:pPr>
      <w:r>
        <w:rPr>
          <w:rFonts w:ascii="Times New Roman" w:hAnsi="Times New Roman"/>
          <w:color w:val="auto"/>
          <w:sz w:val="24"/>
          <w:szCs w:val="24"/>
          <w:lang w:eastAsia="hr-HR"/>
        </w:rPr>
        <w:lastRenderedPageBreak/>
        <w:tab/>
      </w:r>
      <w:bookmarkStart w:id="2" w:name="_Toc373998324"/>
      <w:r w:rsidR="000C2AF4" w:rsidRPr="000C2AF4">
        <w:rPr>
          <w:rFonts w:ascii="Times New Roman" w:hAnsi="Times New Roman"/>
          <w:color w:val="auto"/>
          <w:sz w:val="24"/>
          <w:szCs w:val="24"/>
          <w:lang w:eastAsia="hr-HR"/>
        </w:rPr>
        <w:t xml:space="preserve">1. Središnji ured – Služba za koordinaciju i razvoj </w:t>
      </w:r>
      <w:proofErr w:type="spellStart"/>
      <w:r w:rsidR="000C2AF4" w:rsidRPr="000C2AF4">
        <w:rPr>
          <w:rFonts w:ascii="Times New Roman" w:hAnsi="Times New Roman"/>
          <w:color w:val="auto"/>
          <w:sz w:val="24"/>
          <w:szCs w:val="24"/>
          <w:lang w:eastAsia="hr-HR"/>
        </w:rPr>
        <w:t>probacijskog</w:t>
      </w:r>
      <w:proofErr w:type="spellEnd"/>
      <w:r w:rsidR="000C2AF4" w:rsidRPr="000C2AF4">
        <w:rPr>
          <w:rFonts w:ascii="Times New Roman" w:hAnsi="Times New Roman"/>
          <w:color w:val="auto"/>
          <w:sz w:val="24"/>
          <w:szCs w:val="24"/>
          <w:lang w:eastAsia="hr-HR"/>
        </w:rPr>
        <w:t xml:space="preserve"> sustava</w:t>
      </w:r>
      <w:bookmarkEnd w:id="2"/>
    </w:p>
    <w:p w:rsidR="000834E8" w:rsidRDefault="00E17E6D" w:rsidP="000C2AF4">
      <w:pPr>
        <w:spacing w:before="100" w:beforeAutospacing="1" w:after="100" w:afterAutospacing="1" w:line="24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ab/>
      </w:r>
      <w:r w:rsidR="000C2AF4" w:rsidRPr="000C2AF4">
        <w:rPr>
          <w:rFonts w:ascii="Times New Roman" w:eastAsia="Times New Roman" w:hAnsi="Times New Roman"/>
          <w:color w:val="000000"/>
          <w:sz w:val="24"/>
          <w:szCs w:val="24"/>
          <w:lang w:eastAsia="hr-HR"/>
        </w:rPr>
        <w:t xml:space="preserve">Središnji ured – Služba za koordinaciju i razvoj </w:t>
      </w:r>
      <w:proofErr w:type="spellStart"/>
      <w:r w:rsidR="000C2AF4" w:rsidRPr="000C2AF4">
        <w:rPr>
          <w:rFonts w:ascii="Times New Roman" w:eastAsia="Times New Roman" w:hAnsi="Times New Roman"/>
          <w:color w:val="000000"/>
          <w:sz w:val="24"/>
          <w:szCs w:val="24"/>
          <w:lang w:eastAsia="hr-HR"/>
        </w:rPr>
        <w:t>probacijskog</w:t>
      </w:r>
      <w:proofErr w:type="spellEnd"/>
      <w:r w:rsidR="000C2AF4" w:rsidRPr="000C2AF4">
        <w:rPr>
          <w:rFonts w:ascii="Times New Roman" w:eastAsia="Times New Roman" w:hAnsi="Times New Roman"/>
          <w:color w:val="000000"/>
          <w:sz w:val="24"/>
          <w:szCs w:val="24"/>
          <w:lang w:eastAsia="hr-HR"/>
        </w:rPr>
        <w:t xml:space="preserve"> sustava prati, unapređuje i nadzire zakonitost rada i postupanja </w:t>
      </w:r>
      <w:proofErr w:type="spellStart"/>
      <w:r w:rsidR="000C2AF4" w:rsidRPr="000C2AF4">
        <w:rPr>
          <w:rFonts w:ascii="Times New Roman" w:eastAsia="Times New Roman" w:hAnsi="Times New Roman"/>
          <w:color w:val="000000"/>
          <w:sz w:val="24"/>
          <w:szCs w:val="24"/>
          <w:lang w:eastAsia="hr-HR"/>
        </w:rPr>
        <w:t>probacijskih</w:t>
      </w:r>
      <w:proofErr w:type="spellEnd"/>
      <w:r w:rsidR="000C2AF4" w:rsidRPr="000C2AF4">
        <w:rPr>
          <w:rFonts w:ascii="Times New Roman" w:eastAsia="Times New Roman" w:hAnsi="Times New Roman"/>
          <w:color w:val="000000"/>
          <w:sz w:val="24"/>
          <w:szCs w:val="24"/>
          <w:lang w:eastAsia="hr-HR"/>
        </w:rPr>
        <w:t xml:space="preserve"> službenika, donosi odluke i poduzima mjere u vezi izvršavanja </w:t>
      </w:r>
      <w:proofErr w:type="spellStart"/>
      <w:r w:rsidR="000C2AF4" w:rsidRPr="000C2AF4">
        <w:rPr>
          <w:rFonts w:ascii="Times New Roman" w:eastAsia="Times New Roman" w:hAnsi="Times New Roman"/>
          <w:color w:val="000000"/>
          <w:sz w:val="24"/>
          <w:szCs w:val="24"/>
          <w:lang w:eastAsia="hr-HR"/>
        </w:rPr>
        <w:t>probacijskih</w:t>
      </w:r>
      <w:proofErr w:type="spellEnd"/>
      <w:r w:rsidR="000C2AF4" w:rsidRPr="000C2AF4">
        <w:rPr>
          <w:rFonts w:ascii="Times New Roman" w:eastAsia="Times New Roman" w:hAnsi="Times New Roman"/>
          <w:color w:val="000000"/>
          <w:sz w:val="24"/>
          <w:szCs w:val="24"/>
          <w:lang w:eastAsia="hr-HR"/>
        </w:rPr>
        <w:t xml:space="preserve"> poslova tijekom kaznenog postupka, izvršavanja kazne zatvora i uvjetnog otpusta, izvršavanja uvjetne osude sa zaštitnim nadzorom i rada za opće dobro na slobodi, obavlja poslove vezane uz unaprjeđenja materijalnih, kadrovskih i stručnih uvjeta za njihovo izvršavanje. Provodi upravni i inspekcijski nadz</w:t>
      </w:r>
      <w:r w:rsidR="00213EB4">
        <w:rPr>
          <w:rFonts w:ascii="Times New Roman" w:eastAsia="Times New Roman" w:hAnsi="Times New Roman"/>
          <w:color w:val="000000"/>
          <w:sz w:val="24"/>
          <w:szCs w:val="24"/>
          <w:lang w:eastAsia="hr-HR"/>
        </w:rPr>
        <w:t xml:space="preserve">or nad radom </w:t>
      </w:r>
      <w:proofErr w:type="spellStart"/>
      <w:r w:rsidR="00213EB4">
        <w:rPr>
          <w:rFonts w:ascii="Times New Roman" w:eastAsia="Times New Roman" w:hAnsi="Times New Roman"/>
          <w:color w:val="000000"/>
          <w:sz w:val="24"/>
          <w:szCs w:val="24"/>
          <w:lang w:eastAsia="hr-HR"/>
        </w:rPr>
        <w:t>probacijskih</w:t>
      </w:r>
      <w:proofErr w:type="spellEnd"/>
      <w:r w:rsidR="00213EB4">
        <w:rPr>
          <w:rFonts w:ascii="Times New Roman" w:eastAsia="Times New Roman" w:hAnsi="Times New Roman"/>
          <w:color w:val="000000"/>
          <w:sz w:val="24"/>
          <w:szCs w:val="24"/>
          <w:lang w:eastAsia="hr-HR"/>
        </w:rPr>
        <w:t xml:space="preserve"> ureda.</w:t>
      </w:r>
    </w:p>
    <w:p w:rsidR="000C2AF4" w:rsidRPr="000C2AF4" w:rsidRDefault="000C2AF4" w:rsidP="000C2AF4">
      <w:pPr>
        <w:spacing w:before="100" w:beforeAutospacing="1" w:after="100" w:afterAutospacing="1" w:line="240" w:lineRule="auto"/>
        <w:jc w:val="both"/>
        <w:rPr>
          <w:rFonts w:ascii="Times New Roman" w:eastAsia="Times New Roman" w:hAnsi="Times New Roman"/>
          <w:color w:val="000000"/>
          <w:sz w:val="24"/>
          <w:szCs w:val="24"/>
          <w:lang w:eastAsia="hr-HR"/>
        </w:rPr>
      </w:pPr>
      <w:r w:rsidRPr="000C2AF4">
        <w:rPr>
          <w:rFonts w:ascii="Times New Roman" w:eastAsia="Times New Roman" w:hAnsi="Times New Roman"/>
          <w:color w:val="000000"/>
          <w:sz w:val="24"/>
          <w:szCs w:val="24"/>
          <w:lang w:eastAsia="hr-HR"/>
        </w:rPr>
        <w:t xml:space="preserve">Za obavljanje poslova Središnjeg ureda – Službe za koordinaciju i razvoj </w:t>
      </w:r>
      <w:proofErr w:type="spellStart"/>
      <w:r w:rsidRPr="000C2AF4">
        <w:rPr>
          <w:rFonts w:ascii="Times New Roman" w:eastAsia="Times New Roman" w:hAnsi="Times New Roman"/>
          <w:color w:val="000000"/>
          <w:sz w:val="24"/>
          <w:szCs w:val="24"/>
          <w:lang w:eastAsia="hr-HR"/>
        </w:rPr>
        <w:t>probacijskog</w:t>
      </w:r>
      <w:proofErr w:type="spellEnd"/>
      <w:r w:rsidRPr="000C2AF4">
        <w:rPr>
          <w:rFonts w:ascii="Times New Roman" w:eastAsia="Times New Roman" w:hAnsi="Times New Roman"/>
          <w:color w:val="000000"/>
          <w:sz w:val="24"/>
          <w:szCs w:val="24"/>
          <w:lang w:eastAsia="hr-HR"/>
        </w:rPr>
        <w:t xml:space="preserve"> sustava ustrojavaju se sljedeći odjeli:</w:t>
      </w:r>
    </w:p>
    <w:p w:rsidR="00EA7057" w:rsidRPr="00EA7057" w:rsidRDefault="000C2AF4" w:rsidP="00EA7057">
      <w:pPr>
        <w:pStyle w:val="Odlomakpopisa"/>
        <w:numPr>
          <w:ilvl w:val="0"/>
          <w:numId w:val="39"/>
        </w:numPr>
        <w:spacing w:before="100" w:beforeAutospacing="1" w:after="100" w:afterAutospacing="1"/>
        <w:ind w:left="714" w:hanging="357"/>
        <w:jc w:val="both"/>
        <w:rPr>
          <w:rFonts w:ascii="Times New Roman" w:eastAsia="Times New Roman" w:hAnsi="Times New Roman"/>
          <w:color w:val="000000"/>
          <w:sz w:val="24"/>
          <w:szCs w:val="24"/>
          <w:lang w:eastAsia="hr-HR"/>
        </w:rPr>
      </w:pPr>
      <w:r w:rsidRPr="00EA7057">
        <w:rPr>
          <w:rFonts w:ascii="Times New Roman" w:eastAsia="Times New Roman" w:hAnsi="Times New Roman"/>
          <w:color w:val="000000"/>
          <w:sz w:val="24"/>
          <w:szCs w:val="24"/>
          <w:lang w:eastAsia="hr-HR"/>
        </w:rPr>
        <w:t>Odjel za zaštitni nadzor i rad za opće dobro na slobodi</w:t>
      </w:r>
    </w:p>
    <w:p w:rsidR="00EA7057" w:rsidRPr="00EA7057" w:rsidRDefault="000C2AF4" w:rsidP="00EA7057">
      <w:pPr>
        <w:pStyle w:val="Odlomakpopisa"/>
        <w:numPr>
          <w:ilvl w:val="0"/>
          <w:numId w:val="39"/>
        </w:numPr>
        <w:spacing w:before="100" w:beforeAutospacing="1" w:after="100" w:afterAutospacing="1"/>
        <w:ind w:left="714" w:hanging="357"/>
        <w:jc w:val="both"/>
        <w:rPr>
          <w:rFonts w:ascii="Times New Roman" w:eastAsia="Times New Roman" w:hAnsi="Times New Roman"/>
          <w:color w:val="000000"/>
          <w:sz w:val="24"/>
          <w:szCs w:val="24"/>
          <w:lang w:eastAsia="hr-HR"/>
        </w:rPr>
      </w:pPr>
      <w:r w:rsidRPr="00EA7057">
        <w:rPr>
          <w:rFonts w:ascii="Times New Roman" w:eastAsia="Times New Roman" w:hAnsi="Times New Roman"/>
          <w:color w:val="000000"/>
          <w:sz w:val="24"/>
          <w:szCs w:val="24"/>
          <w:lang w:eastAsia="hr-HR"/>
        </w:rPr>
        <w:t xml:space="preserve">Odjel za </w:t>
      </w:r>
      <w:proofErr w:type="spellStart"/>
      <w:r w:rsidRPr="00EA7057">
        <w:rPr>
          <w:rFonts w:ascii="Times New Roman" w:eastAsia="Times New Roman" w:hAnsi="Times New Roman"/>
          <w:color w:val="000000"/>
          <w:sz w:val="24"/>
          <w:szCs w:val="24"/>
          <w:lang w:eastAsia="hr-HR"/>
        </w:rPr>
        <w:t>probacijske</w:t>
      </w:r>
      <w:proofErr w:type="spellEnd"/>
      <w:r w:rsidRPr="00EA7057">
        <w:rPr>
          <w:rFonts w:ascii="Times New Roman" w:eastAsia="Times New Roman" w:hAnsi="Times New Roman"/>
          <w:color w:val="000000"/>
          <w:sz w:val="24"/>
          <w:szCs w:val="24"/>
          <w:lang w:eastAsia="hr-HR"/>
        </w:rPr>
        <w:t xml:space="preserve"> poslove tijekom izvršavanja kazne zatvora i uvjetnog otpusta</w:t>
      </w:r>
    </w:p>
    <w:p w:rsidR="000C2AF4" w:rsidRPr="00EA7057" w:rsidRDefault="000C2AF4" w:rsidP="00EA7057">
      <w:pPr>
        <w:pStyle w:val="Odlomakpopisa"/>
        <w:numPr>
          <w:ilvl w:val="0"/>
          <w:numId w:val="39"/>
        </w:numPr>
        <w:spacing w:before="100" w:beforeAutospacing="1" w:after="100" w:afterAutospacing="1"/>
        <w:ind w:left="714" w:hanging="357"/>
        <w:jc w:val="both"/>
        <w:rPr>
          <w:rFonts w:ascii="Times New Roman" w:eastAsia="Times New Roman" w:hAnsi="Times New Roman"/>
          <w:color w:val="000000"/>
          <w:sz w:val="24"/>
          <w:szCs w:val="24"/>
          <w:lang w:eastAsia="hr-HR"/>
        </w:rPr>
      </w:pPr>
      <w:r w:rsidRPr="00EA7057">
        <w:rPr>
          <w:rFonts w:ascii="Times New Roman" w:eastAsia="Times New Roman" w:hAnsi="Times New Roman"/>
          <w:color w:val="000000"/>
          <w:sz w:val="24"/>
          <w:szCs w:val="24"/>
          <w:lang w:eastAsia="hr-HR"/>
        </w:rPr>
        <w:t xml:space="preserve">Odjel za </w:t>
      </w:r>
      <w:proofErr w:type="spellStart"/>
      <w:r w:rsidRPr="00EA7057">
        <w:rPr>
          <w:rFonts w:ascii="Times New Roman" w:eastAsia="Times New Roman" w:hAnsi="Times New Roman"/>
          <w:color w:val="000000"/>
          <w:sz w:val="24"/>
          <w:szCs w:val="24"/>
          <w:lang w:eastAsia="hr-HR"/>
        </w:rPr>
        <w:t>probacijske</w:t>
      </w:r>
      <w:proofErr w:type="spellEnd"/>
      <w:r w:rsidRPr="00EA7057">
        <w:rPr>
          <w:rFonts w:ascii="Times New Roman" w:eastAsia="Times New Roman" w:hAnsi="Times New Roman"/>
          <w:color w:val="000000"/>
          <w:sz w:val="24"/>
          <w:szCs w:val="24"/>
          <w:lang w:eastAsia="hr-HR"/>
        </w:rPr>
        <w:t xml:space="preserve"> poslove tijekom kaznenog postupka</w:t>
      </w:r>
    </w:p>
    <w:p w:rsidR="000C2AF4" w:rsidRPr="00EA7057" w:rsidRDefault="000C2AF4" w:rsidP="00EA7057">
      <w:pPr>
        <w:pStyle w:val="Odlomakpopisa"/>
        <w:numPr>
          <w:ilvl w:val="0"/>
          <w:numId w:val="39"/>
        </w:numPr>
        <w:spacing w:before="100" w:beforeAutospacing="1" w:after="100" w:afterAutospacing="1"/>
        <w:ind w:left="714" w:hanging="357"/>
        <w:jc w:val="both"/>
        <w:rPr>
          <w:rFonts w:ascii="Times New Roman" w:eastAsia="Times New Roman" w:hAnsi="Times New Roman"/>
          <w:color w:val="000000"/>
          <w:sz w:val="24"/>
          <w:szCs w:val="24"/>
          <w:lang w:eastAsia="hr-HR"/>
        </w:rPr>
      </w:pPr>
      <w:r w:rsidRPr="00EA7057">
        <w:rPr>
          <w:rFonts w:ascii="Times New Roman" w:eastAsia="Times New Roman" w:hAnsi="Times New Roman"/>
          <w:color w:val="000000"/>
          <w:sz w:val="24"/>
          <w:szCs w:val="24"/>
          <w:lang w:eastAsia="hr-HR"/>
        </w:rPr>
        <w:t>Odjel za elektronički nadzor.</w:t>
      </w:r>
    </w:p>
    <w:p w:rsidR="000834E8" w:rsidRDefault="000834E8" w:rsidP="000834E8">
      <w:pPr>
        <w:pStyle w:val="Naslov1"/>
        <w:rPr>
          <w:rFonts w:ascii="Times New Roman" w:hAnsi="Times New Roman"/>
          <w:color w:val="auto"/>
          <w:sz w:val="24"/>
          <w:szCs w:val="24"/>
          <w:lang w:eastAsia="hr-HR"/>
        </w:rPr>
      </w:pPr>
      <w:r>
        <w:rPr>
          <w:rFonts w:ascii="Times New Roman" w:hAnsi="Times New Roman"/>
          <w:color w:val="auto"/>
          <w:sz w:val="24"/>
          <w:szCs w:val="24"/>
          <w:lang w:eastAsia="hr-HR"/>
        </w:rPr>
        <w:tab/>
      </w:r>
      <w:bookmarkStart w:id="3" w:name="_Toc373998325"/>
      <w:r>
        <w:rPr>
          <w:rFonts w:ascii="Times New Roman" w:hAnsi="Times New Roman"/>
          <w:color w:val="auto"/>
          <w:sz w:val="24"/>
          <w:szCs w:val="24"/>
          <w:lang w:eastAsia="hr-HR"/>
        </w:rPr>
        <w:t xml:space="preserve">2. </w:t>
      </w:r>
      <w:proofErr w:type="spellStart"/>
      <w:r>
        <w:rPr>
          <w:rFonts w:ascii="Times New Roman" w:hAnsi="Times New Roman"/>
          <w:color w:val="auto"/>
          <w:sz w:val="24"/>
          <w:szCs w:val="24"/>
          <w:lang w:eastAsia="hr-HR"/>
        </w:rPr>
        <w:t>Probacijski</w:t>
      </w:r>
      <w:proofErr w:type="spellEnd"/>
      <w:r>
        <w:rPr>
          <w:rFonts w:ascii="Times New Roman" w:hAnsi="Times New Roman"/>
          <w:color w:val="auto"/>
          <w:sz w:val="24"/>
          <w:szCs w:val="24"/>
          <w:lang w:eastAsia="hr-HR"/>
        </w:rPr>
        <w:t xml:space="preserve"> uredi</w:t>
      </w:r>
      <w:bookmarkEnd w:id="3"/>
      <w:r>
        <w:rPr>
          <w:rFonts w:ascii="Times New Roman" w:hAnsi="Times New Roman"/>
          <w:color w:val="auto"/>
          <w:sz w:val="24"/>
          <w:szCs w:val="24"/>
          <w:lang w:eastAsia="hr-HR"/>
        </w:rPr>
        <w:t xml:space="preserve"> </w:t>
      </w:r>
      <w:r w:rsidRPr="000834E8">
        <w:rPr>
          <w:rFonts w:ascii="Times New Roman" w:hAnsi="Times New Roman"/>
          <w:color w:val="auto"/>
          <w:sz w:val="24"/>
          <w:szCs w:val="24"/>
          <w:lang w:eastAsia="hr-HR"/>
        </w:rPr>
        <w:t xml:space="preserve"> </w:t>
      </w:r>
    </w:p>
    <w:p w:rsidR="000834E8" w:rsidRDefault="000834E8" w:rsidP="000834E8">
      <w:pPr>
        <w:pStyle w:val="Bezproreda"/>
        <w:rPr>
          <w:rFonts w:ascii="Times New Roman" w:hAnsi="Times New Roman"/>
          <w:sz w:val="24"/>
          <w:szCs w:val="24"/>
          <w:lang w:eastAsia="hr-HR"/>
        </w:rPr>
      </w:pPr>
    </w:p>
    <w:p w:rsidR="000834E8" w:rsidRDefault="00E17E6D" w:rsidP="000834E8">
      <w:pPr>
        <w:pStyle w:val="Bezproreda"/>
        <w:spacing w:line="276" w:lineRule="auto"/>
        <w:jc w:val="both"/>
        <w:rPr>
          <w:rFonts w:ascii="Times New Roman" w:hAnsi="Times New Roman"/>
          <w:sz w:val="24"/>
          <w:szCs w:val="24"/>
          <w:lang w:eastAsia="hr-HR"/>
        </w:rPr>
      </w:pPr>
      <w:r>
        <w:rPr>
          <w:rFonts w:ascii="Times New Roman" w:hAnsi="Times New Roman"/>
          <w:sz w:val="24"/>
          <w:szCs w:val="24"/>
          <w:lang w:eastAsia="hr-HR"/>
        </w:rPr>
        <w:tab/>
      </w:r>
      <w:proofErr w:type="spellStart"/>
      <w:r w:rsidR="00EA7057" w:rsidRPr="000834E8">
        <w:rPr>
          <w:rFonts w:ascii="Times New Roman" w:hAnsi="Times New Roman"/>
          <w:sz w:val="24"/>
          <w:szCs w:val="24"/>
          <w:lang w:eastAsia="hr-HR"/>
        </w:rPr>
        <w:t>Probacijski</w:t>
      </w:r>
      <w:proofErr w:type="spellEnd"/>
      <w:r w:rsidR="00EA7057" w:rsidRPr="000834E8">
        <w:rPr>
          <w:rFonts w:ascii="Times New Roman" w:hAnsi="Times New Roman"/>
          <w:sz w:val="24"/>
          <w:szCs w:val="24"/>
          <w:lang w:eastAsia="hr-HR"/>
        </w:rPr>
        <w:t xml:space="preserve"> uredi obavljaju poslove vezane uz procjenu kriminogenih rizika i </w:t>
      </w:r>
      <w:proofErr w:type="spellStart"/>
      <w:r w:rsidR="00EA7057" w:rsidRPr="000834E8">
        <w:rPr>
          <w:rFonts w:ascii="Times New Roman" w:hAnsi="Times New Roman"/>
          <w:sz w:val="24"/>
          <w:szCs w:val="24"/>
          <w:lang w:eastAsia="hr-HR"/>
        </w:rPr>
        <w:t>tretmanskih</w:t>
      </w:r>
      <w:proofErr w:type="spellEnd"/>
      <w:r w:rsidR="00EA7057" w:rsidRPr="000834E8">
        <w:rPr>
          <w:rFonts w:ascii="Times New Roman" w:hAnsi="Times New Roman"/>
          <w:sz w:val="24"/>
          <w:szCs w:val="24"/>
          <w:lang w:eastAsia="hr-HR"/>
        </w:rPr>
        <w:t xml:space="preserve"> potreba počinitelja, izradu pojedinačnog programa postupanja, nadzor izvršavanja obveza prema rješenju državnog odvjetnika kada se odlučuje o kaznenom progonu prema načelu svrhovitosti, postupke izvršavanja uvjetne osude sa zaštitnim nadzorom i rada za opće dobro na slobodi, nadzor izvršavanja mjere opreza obveze redovitog javljanja određenoj osobi ili državnom tijelu, nadzor provođenja mjera utvrđenih rješenjem o određivanju istražnog zatvora u domu, izradu izvješća zatvoru, odnosno kaznionici, nadzor nad uvjetno otpuštenim osuđenikom, izradu izvješća o počinitelju za državno odvjetništvo, sud ili suca izvršenja, poslove organizacije podrške i pomoći žrtvi i </w:t>
      </w:r>
      <w:proofErr w:type="spellStart"/>
      <w:r w:rsidR="00EA7057" w:rsidRPr="000834E8">
        <w:rPr>
          <w:rFonts w:ascii="Times New Roman" w:hAnsi="Times New Roman"/>
          <w:sz w:val="24"/>
          <w:szCs w:val="24"/>
          <w:lang w:eastAsia="hr-HR"/>
        </w:rPr>
        <w:t>oštećeniku</w:t>
      </w:r>
      <w:proofErr w:type="spellEnd"/>
      <w:r w:rsidR="00EA7057" w:rsidRPr="000834E8">
        <w:rPr>
          <w:rFonts w:ascii="Times New Roman" w:hAnsi="Times New Roman"/>
          <w:sz w:val="24"/>
          <w:szCs w:val="24"/>
          <w:lang w:eastAsia="hr-HR"/>
        </w:rPr>
        <w:t xml:space="preserve">, te podrške i pomoći obitelji žrtve i obitelji počinitelja kaznenog djela. Vode maticu i </w:t>
      </w:r>
      <w:proofErr w:type="spellStart"/>
      <w:r w:rsidR="00EA7057" w:rsidRPr="000834E8">
        <w:rPr>
          <w:rFonts w:ascii="Times New Roman" w:hAnsi="Times New Roman"/>
          <w:sz w:val="24"/>
          <w:szCs w:val="24"/>
          <w:lang w:eastAsia="hr-HR"/>
        </w:rPr>
        <w:t>osobnike</w:t>
      </w:r>
      <w:proofErr w:type="spellEnd"/>
      <w:r w:rsidR="00EA7057" w:rsidRPr="000834E8">
        <w:rPr>
          <w:rFonts w:ascii="Times New Roman" w:hAnsi="Times New Roman"/>
          <w:sz w:val="24"/>
          <w:szCs w:val="24"/>
          <w:lang w:eastAsia="hr-HR"/>
        </w:rPr>
        <w:t xml:space="preserve"> osoba uključenih u postupke </w:t>
      </w:r>
      <w:proofErr w:type="spellStart"/>
      <w:r w:rsidR="00EA7057" w:rsidRPr="000834E8">
        <w:rPr>
          <w:rFonts w:ascii="Times New Roman" w:hAnsi="Times New Roman"/>
          <w:sz w:val="24"/>
          <w:szCs w:val="24"/>
          <w:lang w:eastAsia="hr-HR"/>
        </w:rPr>
        <w:t>probacije</w:t>
      </w:r>
      <w:proofErr w:type="spellEnd"/>
      <w:r w:rsidR="00EA7057" w:rsidRPr="000834E8">
        <w:rPr>
          <w:rFonts w:ascii="Times New Roman" w:hAnsi="Times New Roman"/>
          <w:sz w:val="24"/>
          <w:szCs w:val="24"/>
          <w:lang w:eastAsia="hr-HR"/>
        </w:rPr>
        <w:t>.</w:t>
      </w:r>
    </w:p>
    <w:p w:rsidR="000834E8" w:rsidRDefault="000834E8" w:rsidP="000834E8">
      <w:pPr>
        <w:pStyle w:val="Bezproreda"/>
        <w:spacing w:line="276" w:lineRule="auto"/>
        <w:jc w:val="both"/>
        <w:rPr>
          <w:rFonts w:ascii="Times New Roman" w:hAnsi="Times New Roman"/>
          <w:sz w:val="24"/>
          <w:szCs w:val="24"/>
          <w:lang w:eastAsia="hr-HR"/>
        </w:rPr>
      </w:pPr>
    </w:p>
    <w:p w:rsidR="000834E8" w:rsidRDefault="00EA7057" w:rsidP="000834E8">
      <w:pPr>
        <w:pStyle w:val="Bezproreda"/>
        <w:spacing w:line="276" w:lineRule="auto"/>
        <w:jc w:val="both"/>
        <w:rPr>
          <w:rFonts w:ascii="Times New Roman" w:hAnsi="Times New Roman"/>
          <w:color w:val="000000"/>
          <w:sz w:val="24"/>
          <w:szCs w:val="24"/>
          <w:lang w:eastAsia="hr-HR"/>
        </w:rPr>
      </w:pPr>
      <w:r w:rsidRPr="00EA7057">
        <w:rPr>
          <w:rFonts w:ascii="Times New Roman" w:hAnsi="Times New Roman"/>
          <w:color w:val="000000"/>
          <w:sz w:val="24"/>
          <w:szCs w:val="24"/>
          <w:lang w:eastAsia="hr-HR"/>
        </w:rPr>
        <w:t xml:space="preserve">Za obavljanje poslova </w:t>
      </w:r>
      <w:proofErr w:type="spellStart"/>
      <w:r w:rsidRPr="00EA7057">
        <w:rPr>
          <w:rFonts w:ascii="Times New Roman" w:hAnsi="Times New Roman"/>
          <w:color w:val="000000"/>
          <w:sz w:val="24"/>
          <w:szCs w:val="24"/>
          <w:lang w:eastAsia="hr-HR"/>
        </w:rPr>
        <w:t>probacijskih</w:t>
      </w:r>
      <w:proofErr w:type="spellEnd"/>
      <w:r w:rsidRPr="00EA7057">
        <w:rPr>
          <w:rFonts w:ascii="Times New Roman" w:hAnsi="Times New Roman"/>
          <w:color w:val="000000"/>
          <w:sz w:val="24"/>
          <w:szCs w:val="24"/>
          <w:lang w:eastAsia="hr-HR"/>
        </w:rPr>
        <w:t xml:space="preserve"> ureda ustroj</w:t>
      </w:r>
      <w:r w:rsidR="000834E8">
        <w:rPr>
          <w:rFonts w:ascii="Times New Roman" w:hAnsi="Times New Roman"/>
          <w:color w:val="000000"/>
          <w:sz w:val="24"/>
          <w:szCs w:val="24"/>
          <w:lang w:eastAsia="hr-HR"/>
        </w:rPr>
        <w:t>eni su</w:t>
      </w:r>
      <w:r w:rsidRPr="00EA7057">
        <w:rPr>
          <w:rFonts w:ascii="Times New Roman" w:hAnsi="Times New Roman"/>
          <w:color w:val="000000"/>
          <w:sz w:val="24"/>
          <w:szCs w:val="24"/>
          <w:lang w:eastAsia="hr-HR"/>
        </w:rPr>
        <w:t>:</w:t>
      </w:r>
    </w:p>
    <w:p w:rsidR="000834E8" w:rsidRDefault="000834E8" w:rsidP="000834E8">
      <w:pPr>
        <w:pStyle w:val="Bezproreda"/>
        <w:spacing w:line="276" w:lineRule="auto"/>
        <w:jc w:val="both"/>
        <w:rPr>
          <w:rFonts w:ascii="Times New Roman" w:hAnsi="Times New Roman"/>
          <w:color w:val="000000"/>
          <w:sz w:val="24"/>
          <w:szCs w:val="24"/>
          <w:lang w:eastAsia="hr-HR"/>
        </w:rPr>
      </w:pPr>
    </w:p>
    <w:p w:rsidR="000834E8" w:rsidRDefault="00EA7057" w:rsidP="000834E8">
      <w:pPr>
        <w:pStyle w:val="Bezproreda"/>
        <w:numPr>
          <w:ilvl w:val="0"/>
          <w:numId w:val="41"/>
        </w:numPr>
        <w:spacing w:line="276" w:lineRule="auto"/>
        <w:ind w:left="714" w:hanging="357"/>
        <w:jc w:val="both"/>
        <w:rPr>
          <w:rFonts w:ascii="Times New Roman" w:hAnsi="Times New Roman"/>
          <w:color w:val="000000"/>
          <w:sz w:val="24"/>
          <w:szCs w:val="24"/>
          <w:lang w:eastAsia="hr-HR"/>
        </w:rPr>
      </w:pPr>
      <w:proofErr w:type="spellStart"/>
      <w:r w:rsidRPr="00EA7057">
        <w:rPr>
          <w:rFonts w:ascii="Times New Roman" w:hAnsi="Times New Roman"/>
          <w:color w:val="000000"/>
          <w:sz w:val="24"/>
          <w:szCs w:val="24"/>
          <w:lang w:eastAsia="hr-HR"/>
        </w:rPr>
        <w:t>Probacijski</w:t>
      </w:r>
      <w:proofErr w:type="spellEnd"/>
      <w:r w:rsidRPr="00EA7057">
        <w:rPr>
          <w:rFonts w:ascii="Times New Roman" w:hAnsi="Times New Roman"/>
          <w:color w:val="000000"/>
          <w:sz w:val="24"/>
          <w:szCs w:val="24"/>
          <w:lang w:eastAsia="hr-HR"/>
        </w:rPr>
        <w:t xml:space="preserve"> ured Bjelovar – za područje Bjelovarsko-bilogorske, Koprivničko-križevačke i Virovitičko-podravske županije,</w:t>
      </w:r>
    </w:p>
    <w:p w:rsidR="000834E8" w:rsidRDefault="00EA7057" w:rsidP="000834E8">
      <w:pPr>
        <w:pStyle w:val="Bezproreda"/>
        <w:numPr>
          <w:ilvl w:val="0"/>
          <w:numId w:val="41"/>
        </w:numPr>
        <w:spacing w:line="276" w:lineRule="auto"/>
        <w:ind w:left="714" w:hanging="357"/>
        <w:jc w:val="both"/>
        <w:rPr>
          <w:rFonts w:ascii="Times New Roman" w:hAnsi="Times New Roman"/>
          <w:color w:val="000000"/>
          <w:sz w:val="24"/>
          <w:szCs w:val="24"/>
          <w:lang w:eastAsia="hr-HR"/>
        </w:rPr>
      </w:pPr>
      <w:proofErr w:type="spellStart"/>
      <w:r w:rsidRPr="00EA7057">
        <w:rPr>
          <w:rFonts w:ascii="Times New Roman" w:hAnsi="Times New Roman"/>
          <w:color w:val="000000"/>
          <w:sz w:val="24"/>
          <w:szCs w:val="24"/>
          <w:lang w:eastAsia="hr-HR"/>
        </w:rPr>
        <w:t>Probacijski</w:t>
      </w:r>
      <w:proofErr w:type="spellEnd"/>
      <w:r w:rsidRPr="00EA7057">
        <w:rPr>
          <w:rFonts w:ascii="Times New Roman" w:hAnsi="Times New Roman"/>
          <w:color w:val="000000"/>
          <w:sz w:val="24"/>
          <w:szCs w:val="24"/>
          <w:lang w:eastAsia="hr-HR"/>
        </w:rPr>
        <w:t xml:space="preserve"> ured Dubrovnik – za područje Dubrovačko-neretvanske županije,</w:t>
      </w:r>
    </w:p>
    <w:p w:rsidR="000834E8" w:rsidRDefault="00EA7057" w:rsidP="000834E8">
      <w:pPr>
        <w:pStyle w:val="Bezproreda"/>
        <w:numPr>
          <w:ilvl w:val="0"/>
          <w:numId w:val="41"/>
        </w:numPr>
        <w:spacing w:line="276" w:lineRule="auto"/>
        <w:ind w:left="714" w:hanging="357"/>
        <w:jc w:val="both"/>
        <w:rPr>
          <w:rFonts w:ascii="Times New Roman" w:hAnsi="Times New Roman"/>
          <w:color w:val="000000"/>
          <w:sz w:val="24"/>
          <w:szCs w:val="24"/>
          <w:lang w:eastAsia="hr-HR"/>
        </w:rPr>
      </w:pPr>
      <w:proofErr w:type="spellStart"/>
      <w:r w:rsidRPr="00EA7057">
        <w:rPr>
          <w:rFonts w:ascii="Times New Roman" w:hAnsi="Times New Roman"/>
          <w:color w:val="000000"/>
          <w:sz w:val="24"/>
          <w:szCs w:val="24"/>
          <w:lang w:eastAsia="hr-HR"/>
        </w:rPr>
        <w:t>Probacijski</w:t>
      </w:r>
      <w:proofErr w:type="spellEnd"/>
      <w:r w:rsidRPr="00EA7057">
        <w:rPr>
          <w:rFonts w:ascii="Times New Roman" w:hAnsi="Times New Roman"/>
          <w:color w:val="000000"/>
          <w:sz w:val="24"/>
          <w:szCs w:val="24"/>
          <w:lang w:eastAsia="hr-HR"/>
        </w:rPr>
        <w:t xml:space="preserve"> ured Osijek – za područje Osječko-baranjske i Vukovarsko-srijemske županije,</w:t>
      </w:r>
    </w:p>
    <w:p w:rsidR="000834E8" w:rsidRDefault="00EA7057" w:rsidP="000834E8">
      <w:pPr>
        <w:pStyle w:val="Bezproreda"/>
        <w:numPr>
          <w:ilvl w:val="0"/>
          <w:numId w:val="41"/>
        </w:numPr>
        <w:spacing w:line="276" w:lineRule="auto"/>
        <w:ind w:left="714" w:hanging="357"/>
        <w:jc w:val="both"/>
        <w:rPr>
          <w:rFonts w:ascii="Times New Roman" w:hAnsi="Times New Roman"/>
          <w:color w:val="000000"/>
          <w:sz w:val="24"/>
          <w:szCs w:val="24"/>
          <w:lang w:eastAsia="hr-HR"/>
        </w:rPr>
      </w:pPr>
      <w:proofErr w:type="spellStart"/>
      <w:r w:rsidRPr="00EA7057">
        <w:rPr>
          <w:rFonts w:ascii="Times New Roman" w:hAnsi="Times New Roman"/>
          <w:color w:val="000000"/>
          <w:sz w:val="24"/>
          <w:szCs w:val="24"/>
          <w:lang w:eastAsia="hr-HR"/>
        </w:rPr>
        <w:t>Probacijski</w:t>
      </w:r>
      <w:proofErr w:type="spellEnd"/>
      <w:r w:rsidRPr="00EA7057">
        <w:rPr>
          <w:rFonts w:ascii="Times New Roman" w:hAnsi="Times New Roman"/>
          <w:color w:val="000000"/>
          <w:sz w:val="24"/>
          <w:szCs w:val="24"/>
          <w:lang w:eastAsia="hr-HR"/>
        </w:rPr>
        <w:t xml:space="preserve"> ured Požega – za područje Požeško-slavonske i Brodsko-posavske županije,</w:t>
      </w:r>
    </w:p>
    <w:p w:rsidR="000834E8" w:rsidRDefault="00EA7057" w:rsidP="000834E8">
      <w:pPr>
        <w:pStyle w:val="Bezproreda"/>
        <w:numPr>
          <w:ilvl w:val="0"/>
          <w:numId w:val="41"/>
        </w:numPr>
        <w:spacing w:line="276" w:lineRule="auto"/>
        <w:ind w:left="714" w:hanging="357"/>
        <w:jc w:val="both"/>
        <w:rPr>
          <w:rFonts w:ascii="Times New Roman" w:hAnsi="Times New Roman"/>
          <w:color w:val="000000"/>
          <w:sz w:val="24"/>
          <w:szCs w:val="24"/>
          <w:lang w:eastAsia="hr-HR"/>
        </w:rPr>
      </w:pPr>
      <w:proofErr w:type="spellStart"/>
      <w:r w:rsidRPr="00EA7057">
        <w:rPr>
          <w:rFonts w:ascii="Times New Roman" w:hAnsi="Times New Roman"/>
          <w:color w:val="000000"/>
          <w:sz w:val="24"/>
          <w:szCs w:val="24"/>
          <w:lang w:eastAsia="hr-HR"/>
        </w:rPr>
        <w:t>Probacijski</w:t>
      </w:r>
      <w:proofErr w:type="spellEnd"/>
      <w:r w:rsidRPr="00EA7057">
        <w:rPr>
          <w:rFonts w:ascii="Times New Roman" w:hAnsi="Times New Roman"/>
          <w:color w:val="000000"/>
          <w:sz w:val="24"/>
          <w:szCs w:val="24"/>
          <w:lang w:eastAsia="hr-HR"/>
        </w:rPr>
        <w:t xml:space="preserve"> ured Pula – za područje Istarske županije,</w:t>
      </w:r>
    </w:p>
    <w:p w:rsidR="000834E8" w:rsidRDefault="00EA7057" w:rsidP="000834E8">
      <w:pPr>
        <w:pStyle w:val="Bezproreda"/>
        <w:numPr>
          <w:ilvl w:val="0"/>
          <w:numId w:val="41"/>
        </w:numPr>
        <w:spacing w:line="276" w:lineRule="auto"/>
        <w:ind w:left="714" w:hanging="357"/>
        <w:jc w:val="both"/>
        <w:rPr>
          <w:rFonts w:ascii="Times New Roman" w:hAnsi="Times New Roman"/>
          <w:color w:val="000000"/>
          <w:sz w:val="24"/>
          <w:szCs w:val="24"/>
          <w:lang w:eastAsia="hr-HR"/>
        </w:rPr>
      </w:pPr>
      <w:proofErr w:type="spellStart"/>
      <w:r w:rsidRPr="00EA7057">
        <w:rPr>
          <w:rFonts w:ascii="Times New Roman" w:hAnsi="Times New Roman"/>
          <w:color w:val="000000"/>
          <w:sz w:val="24"/>
          <w:szCs w:val="24"/>
          <w:lang w:eastAsia="hr-HR"/>
        </w:rPr>
        <w:t>Probacijski</w:t>
      </w:r>
      <w:proofErr w:type="spellEnd"/>
      <w:r w:rsidRPr="00EA7057">
        <w:rPr>
          <w:rFonts w:ascii="Times New Roman" w:hAnsi="Times New Roman"/>
          <w:color w:val="000000"/>
          <w:sz w:val="24"/>
          <w:szCs w:val="24"/>
          <w:lang w:eastAsia="hr-HR"/>
        </w:rPr>
        <w:t xml:space="preserve"> ured Rijeka – za područje Primorsko-goranske i Ličko-senjske županije,</w:t>
      </w:r>
    </w:p>
    <w:p w:rsidR="000834E8" w:rsidRDefault="00EA7057" w:rsidP="000834E8">
      <w:pPr>
        <w:pStyle w:val="Bezproreda"/>
        <w:numPr>
          <w:ilvl w:val="0"/>
          <w:numId w:val="41"/>
        </w:numPr>
        <w:spacing w:line="276" w:lineRule="auto"/>
        <w:ind w:left="714" w:hanging="357"/>
        <w:jc w:val="both"/>
        <w:rPr>
          <w:rFonts w:ascii="Times New Roman" w:hAnsi="Times New Roman"/>
          <w:color w:val="000000"/>
          <w:sz w:val="24"/>
          <w:szCs w:val="24"/>
          <w:lang w:eastAsia="hr-HR"/>
        </w:rPr>
      </w:pPr>
      <w:proofErr w:type="spellStart"/>
      <w:r w:rsidRPr="00EA7057">
        <w:rPr>
          <w:rFonts w:ascii="Times New Roman" w:hAnsi="Times New Roman"/>
          <w:color w:val="000000"/>
          <w:sz w:val="24"/>
          <w:szCs w:val="24"/>
          <w:lang w:eastAsia="hr-HR"/>
        </w:rPr>
        <w:t>Probacijski</w:t>
      </w:r>
      <w:proofErr w:type="spellEnd"/>
      <w:r w:rsidRPr="00EA7057">
        <w:rPr>
          <w:rFonts w:ascii="Times New Roman" w:hAnsi="Times New Roman"/>
          <w:color w:val="000000"/>
          <w:sz w:val="24"/>
          <w:szCs w:val="24"/>
          <w:lang w:eastAsia="hr-HR"/>
        </w:rPr>
        <w:t xml:space="preserve"> ured Sisak – za područje Sisačko-moslavačke županije,</w:t>
      </w:r>
    </w:p>
    <w:p w:rsidR="000834E8" w:rsidRDefault="00EA7057" w:rsidP="000834E8">
      <w:pPr>
        <w:pStyle w:val="Bezproreda"/>
        <w:numPr>
          <w:ilvl w:val="0"/>
          <w:numId w:val="41"/>
        </w:numPr>
        <w:spacing w:line="276" w:lineRule="auto"/>
        <w:ind w:left="714" w:hanging="357"/>
        <w:jc w:val="both"/>
        <w:rPr>
          <w:rFonts w:ascii="Times New Roman" w:hAnsi="Times New Roman"/>
          <w:color w:val="000000"/>
          <w:sz w:val="24"/>
          <w:szCs w:val="24"/>
          <w:lang w:eastAsia="hr-HR"/>
        </w:rPr>
      </w:pPr>
      <w:proofErr w:type="spellStart"/>
      <w:r w:rsidRPr="00EA7057">
        <w:rPr>
          <w:rFonts w:ascii="Times New Roman" w:hAnsi="Times New Roman"/>
          <w:color w:val="000000"/>
          <w:sz w:val="24"/>
          <w:szCs w:val="24"/>
          <w:lang w:eastAsia="hr-HR"/>
        </w:rPr>
        <w:t>Probacijski</w:t>
      </w:r>
      <w:proofErr w:type="spellEnd"/>
      <w:r w:rsidRPr="00EA7057">
        <w:rPr>
          <w:rFonts w:ascii="Times New Roman" w:hAnsi="Times New Roman"/>
          <w:color w:val="000000"/>
          <w:sz w:val="24"/>
          <w:szCs w:val="24"/>
          <w:lang w:eastAsia="hr-HR"/>
        </w:rPr>
        <w:t xml:space="preserve"> ured Split – za područje Splitsko-dalmatinske županije,</w:t>
      </w:r>
    </w:p>
    <w:p w:rsidR="000834E8" w:rsidRDefault="00EA7057" w:rsidP="000834E8">
      <w:pPr>
        <w:pStyle w:val="Bezproreda"/>
        <w:numPr>
          <w:ilvl w:val="0"/>
          <w:numId w:val="41"/>
        </w:numPr>
        <w:spacing w:line="276" w:lineRule="auto"/>
        <w:ind w:left="714" w:hanging="357"/>
        <w:jc w:val="both"/>
        <w:rPr>
          <w:rFonts w:ascii="Times New Roman" w:hAnsi="Times New Roman"/>
          <w:color w:val="000000"/>
          <w:sz w:val="24"/>
          <w:szCs w:val="24"/>
          <w:lang w:eastAsia="hr-HR"/>
        </w:rPr>
      </w:pPr>
      <w:proofErr w:type="spellStart"/>
      <w:r w:rsidRPr="00EA7057">
        <w:rPr>
          <w:rFonts w:ascii="Times New Roman" w:hAnsi="Times New Roman"/>
          <w:color w:val="000000"/>
          <w:sz w:val="24"/>
          <w:szCs w:val="24"/>
          <w:lang w:eastAsia="hr-HR"/>
        </w:rPr>
        <w:lastRenderedPageBreak/>
        <w:t>Probacijski</w:t>
      </w:r>
      <w:proofErr w:type="spellEnd"/>
      <w:r w:rsidRPr="00EA7057">
        <w:rPr>
          <w:rFonts w:ascii="Times New Roman" w:hAnsi="Times New Roman"/>
          <w:color w:val="000000"/>
          <w:sz w:val="24"/>
          <w:szCs w:val="24"/>
          <w:lang w:eastAsia="hr-HR"/>
        </w:rPr>
        <w:t xml:space="preserve"> ured Varaždin – za područje Varaždinske i Međimurske županije,</w:t>
      </w:r>
    </w:p>
    <w:p w:rsidR="000834E8" w:rsidRDefault="00EA7057" w:rsidP="000834E8">
      <w:pPr>
        <w:pStyle w:val="Bezproreda"/>
        <w:numPr>
          <w:ilvl w:val="0"/>
          <w:numId w:val="41"/>
        </w:numPr>
        <w:spacing w:line="276" w:lineRule="auto"/>
        <w:ind w:left="714" w:hanging="357"/>
        <w:jc w:val="both"/>
        <w:rPr>
          <w:rFonts w:ascii="Times New Roman" w:hAnsi="Times New Roman"/>
          <w:color w:val="000000"/>
          <w:sz w:val="24"/>
          <w:szCs w:val="24"/>
          <w:lang w:eastAsia="hr-HR"/>
        </w:rPr>
      </w:pPr>
      <w:proofErr w:type="spellStart"/>
      <w:r w:rsidRPr="00EA7057">
        <w:rPr>
          <w:rFonts w:ascii="Times New Roman" w:hAnsi="Times New Roman"/>
          <w:color w:val="000000"/>
          <w:sz w:val="24"/>
          <w:szCs w:val="24"/>
          <w:lang w:eastAsia="hr-HR"/>
        </w:rPr>
        <w:t>Probacijski</w:t>
      </w:r>
      <w:proofErr w:type="spellEnd"/>
      <w:r w:rsidRPr="00EA7057">
        <w:rPr>
          <w:rFonts w:ascii="Times New Roman" w:hAnsi="Times New Roman"/>
          <w:color w:val="000000"/>
          <w:sz w:val="24"/>
          <w:szCs w:val="24"/>
          <w:lang w:eastAsia="hr-HR"/>
        </w:rPr>
        <w:t xml:space="preserve"> ured Zadar – za područje Zadarske i Šibensko-kninske županije,</w:t>
      </w:r>
    </w:p>
    <w:p w:rsidR="000834E8" w:rsidRPr="000834E8" w:rsidRDefault="00EA7057" w:rsidP="000834E8">
      <w:pPr>
        <w:pStyle w:val="Bezproreda"/>
        <w:numPr>
          <w:ilvl w:val="0"/>
          <w:numId w:val="41"/>
        </w:numPr>
        <w:spacing w:line="276" w:lineRule="auto"/>
        <w:ind w:left="714" w:hanging="357"/>
        <w:jc w:val="both"/>
        <w:rPr>
          <w:rFonts w:ascii="Times New Roman" w:hAnsi="Times New Roman"/>
          <w:i/>
          <w:iCs/>
          <w:sz w:val="24"/>
          <w:szCs w:val="24"/>
          <w:lang w:eastAsia="hr-HR"/>
        </w:rPr>
      </w:pPr>
      <w:proofErr w:type="spellStart"/>
      <w:r w:rsidRPr="00EA7057">
        <w:rPr>
          <w:rFonts w:ascii="Times New Roman" w:hAnsi="Times New Roman"/>
          <w:color w:val="000000"/>
          <w:sz w:val="24"/>
          <w:szCs w:val="24"/>
          <w:lang w:eastAsia="hr-HR"/>
        </w:rPr>
        <w:t>Probacijski</w:t>
      </w:r>
      <w:proofErr w:type="spellEnd"/>
      <w:r w:rsidRPr="00EA7057">
        <w:rPr>
          <w:rFonts w:ascii="Times New Roman" w:hAnsi="Times New Roman"/>
          <w:color w:val="000000"/>
          <w:sz w:val="24"/>
          <w:szCs w:val="24"/>
          <w:lang w:eastAsia="hr-HR"/>
        </w:rPr>
        <w:t xml:space="preserve"> ured Zagreb I – za područje Grada Zagreba,</w:t>
      </w:r>
    </w:p>
    <w:p w:rsidR="00213EB4" w:rsidRPr="00213EB4" w:rsidRDefault="00EA7057" w:rsidP="00213EB4">
      <w:pPr>
        <w:pStyle w:val="Bezproreda"/>
        <w:numPr>
          <w:ilvl w:val="0"/>
          <w:numId w:val="41"/>
        </w:numPr>
        <w:spacing w:line="276" w:lineRule="auto"/>
        <w:ind w:left="714" w:hanging="357"/>
        <w:jc w:val="both"/>
        <w:rPr>
          <w:rFonts w:ascii="Times New Roman" w:hAnsi="Times New Roman"/>
          <w:color w:val="000000"/>
          <w:sz w:val="24"/>
          <w:szCs w:val="24"/>
          <w:lang w:eastAsia="hr-HR"/>
        </w:rPr>
      </w:pPr>
      <w:proofErr w:type="spellStart"/>
      <w:r w:rsidRPr="00EA7057">
        <w:rPr>
          <w:rFonts w:ascii="Times New Roman" w:hAnsi="Times New Roman"/>
          <w:color w:val="000000"/>
          <w:sz w:val="24"/>
          <w:szCs w:val="24"/>
          <w:lang w:eastAsia="hr-HR"/>
        </w:rPr>
        <w:t>Probacijski</w:t>
      </w:r>
      <w:proofErr w:type="spellEnd"/>
      <w:r w:rsidRPr="00EA7057">
        <w:rPr>
          <w:rFonts w:ascii="Times New Roman" w:hAnsi="Times New Roman"/>
          <w:color w:val="000000"/>
          <w:sz w:val="24"/>
          <w:szCs w:val="24"/>
          <w:lang w:eastAsia="hr-HR"/>
        </w:rPr>
        <w:t xml:space="preserve"> ured Zagreb II – za područje Zagrebačke, Karlovačke i Krapinsko-zagorske županije.</w:t>
      </w:r>
    </w:p>
    <w:p w:rsidR="000834E8" w:rsidRPr="00A43438" w:rsidRDefault="000B43A7" w:rsidP="000834E8">
      <w:pPr>
        <w:pStyle w:val="Odlomakpopisa"/>
        <w:ind w:left="420"/>
        <w:jc w:val="both"/>
        <w:rPr>
          <w:rFonts w:ascii="Times New Roman" w:hAnsi="Times New Roman"/>
          <w:b/>
          <w:sz w:val="24"/>
          <w:szCs w:val="24"/>
        </w:rPr>
      </w:pPr>
      <w:r>
        <w:rPr>
          <w:rFonts w:ascii="Times New Roman" w:hAnsi="Times New Roman"/>
          <w:b/>
          <w:noProof/>
          <w:sz w:val="24"/>
          <w:szCs w:val="24"/>
          <w:lang w:eastAsia="hr-HR"/>
        </w:rPr>
        <mc:AlternateContent>
          <mc:Choice Requires="wpg">
            <w:drawing>
              <wp:anchor distT="0" distB="0" distL="114300" distR="114300" simplePos="0" relativeHeight="251697664" behindDoc="0" locked="0" layoutInCell="1" allowOverlap="1" wp14:anchorId="0EFF80F8" wp14:editId="7B036595">
                <wp:simplePos x="0" y="0"/>
                <wp:positionH relativeFrom="column">
                  <wp:posOffset>52705</wp:posOffset>
                </wp:positionH>
                <wp:positionV relativeFrom="paragraph">
                  <wp:posOffset>176530</wp:posOffset>
                </wp:positionV>
                <wp:extent cx="6174740" cy="6677025"/>
                <wp:effectExtent l="19050" t="19050" r="16510" b="28575"/>
                <wp:wrapNone/>
                <wp:docPr id="76" name="Grupa 76"/>
                <wp:cNvGraphicFramePr/>
                <a:graphic xmlns:a="http://schemas.openxmlformats.org/drawingml/2006/main">
                  <a:graphicData uri="http://schemas.microsoft.com/office/word/2010/wordprocessingGroup">
                    <wpg:wgp>
                      <wpg:cNvGrpSpPr/>
                      <wpg:grpSpPr>
                        <a:xfrm>
                          <a:off x="0" y="0"/>
                          <a:ext cx="6174740" cy="6677025"/>
                          <a:chOff x="0" y="0"/>
                          <a:chExt cx="6174740" cy="6677025"/>
                        </a:xfrm>
                      </wpg:grpSpPr>
                      <wps:wsp>
                        <wps:cNvPr id="11" name="Tekstni okvir 11"/>
                        <wps:cNvSpPr txBox="1">
                          <a:spLocks noChangeArrowheads="1"/>
                        </wps:cNvSpPr>
                        <wps:spPr bwMode="auto">
                          <a:xfrm>
                            <a:off x="1266825" y="0"/>
                            <a:ext cx="3390900" cy="527050"/>
                          </a:xfrm>
                          <a:prstGeom prst="rect">
                            <a:avLst/>
                          </a:prstGeom>
                          <a:solidFill>
                            <a:srgbClr val="FFFFFF"/>
                          </a:solidFill>
                          <a:ln w="63500" cmpd="thickThin">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34CAE" w:rsidRPr="00165632" w:rsidRDefault="00234CAE" w:rsidP="000834E8">
                              <w:pPr>
                                <w:pStyle w:val="Bezproreda"/>
                                <w:jc w:val="center"/>
                                <w:rPr>
                                  <w:rFonts w:ascii="Bookman Old Style" w:hAnsi="Bookman Old Style"/>
                                  <w:b/>
                                  <w:sz w:val="12"/>
                                  <w:szCs w:val="12"/>
                                </w:rPr>
                              </w:pPr>
                            </w:p>
                            <w:p w:rsidR="00234CAE" w:rsidRPr="006F516B" w:rsidRDefault="00234CAE" w:rsidP="000834E8">
                              <w:pPr>
                                <w:pStyle w:val="Bezproreda"/>
                                <w:jc w:val="center"/>
                                <w:rPr>
                                  <w:rFonts w:ascii="Bookman Old Style" w:hAnsi="Bookman Old Style"/>
                                  <w:b/>
                                  <w:sz w:val="26"/>
                                  <w:szCs w:val="26"/>
                                </w:rPr>
                              </w:pPr>
                              <w:r>
                                <w:rPr>
                                  <w:rFonts w:ascii="Bookman Old Style" w:hAnsi="Bookman Old Style"/>
                                  <w:b/>
                                  <w:sz w:val="26"/>
                                  <w:szCs w:val="26"/>
                                </w:rPr>
                                <w:t xml:space="preserve">SEKTOR ZA </w:t>
                              </w:r>
                              <w:proofErr w:type="spellStart"/>
                              <w:r>
                                <w:rPr>
                                  <w:rFonts w:ascii="Bookman Old Style" w:hAnsi="Bookman Old Style"/>
                                  <w:b/>
                                  <w:sz w:val="26"/>
                                  <w:szCs w:val="26"/>
                                </w:rPr>
                                <w:t>PROBACIJU</w:t>
                              </w:r>
                              <w:proofErr w:type="spellEnd"/>
                            </w:p>
                            <w:p w:rsidR="00234CAE" w:rsidRPr="006F516B" w:rsidRDefault="00234CAE" w:rsidP="000834E8">
                              <w:pPr>
                                <w:pStyle w:val="Bezproreda"/>
                                <w:jc w:val="center"/>
                                <w:rPr>
                                  <w:rFonts w:ascii="Bookman Old Style" w:hAnsi="Bookman Old Style"/>
                                  <w:b/>
                                  <w:sz w:val="26"/>
                                  <w:szCs w:val="26"/>
                                </w:rPr>
                              </w:pPr>
                            </w:p>
                            <w:p w:rsidR="00234CAE" w:rsidRPr="006F516B" w:rsidRDefault="00234CAE" w:rsidP="000834E8">
                              <w:pPr>
                                <w:pStyle w:val="Bezproreda"/>
                                <w:jc w:val="center"/>
                                <w:rPr>
                                  <w:rFonts w:ascii="Bookman Old Style" w:hAnsi="Bookman Old Style"/>
                                  <w:b/>
                                  <w:sz w:val="26"/>
                                  <w:szCs w:val="26"/>
                                </w:rPr>
                              </w:pPr>
                            </w:p>
                          </w:txbxContent>
                        </wps:txbx>
                        <wps:bodyPr rot="0" vert="horz" wrap="square" lIns="91440" tIns="45720" rIns="91440" bIns="45720" anchor="t" anchorCtr="0" upright="1">
                          <a:noAutofit/>
                        </wps:bodyPr>
                      </wps:wsp>
                      <wps:wsp>
                        <wps:cNvPr id="12" name="Tekstni okvir 12"/>
                        <wps:cNvSpPr txBox="1">
                          <a:spLocks noChangeArrowheads="1"/>
                        </wps:cNvSpPr>
                        <wps:spPr bwMode="auto">
                          <a:xfrm>
                            <a:off x="0" y="1104900"/>
                            <a:ext cx="2138045" cy="409575"/>
                          </a:xfrm>
                          <a:prstGeom prst="rect">
                            <a:avLst/>
                          </a:prstGeom>
                          <a:solidFill>
                            <a:srgbClr val="FFFFFF"/>
                          </a:solidFill>
                          <a:ln w="63500" cmpd="thickThin">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34CAE" w:rsidRPr="002D7AE6" w:rsidRDefault="00234CAE" w:rsidP="000834E8">
                              <w:pPr>
                                <w:pStyle w:val="Bezproreda"/>
                                <w:rPr>
                                  <w:sz w:val="4"/>
                                  <w:szCs w:val="4"/>
                                </w:rPr>
                              </w:pPr>
                            </w:p>
                            <w:p w:rsidR="00234CAE" w:rsidRPr="002D7AE6" w:rsidRDefault="00234CAE" w:rsidP="000834E8">
                              <w:pPr>
                                <w:jc w:val="center"/>
                                <w:rPr>
                                  <w:rFonts w:ascii="Bookman Old Style" w:hAnsi="Bookman Old Style"/>
                                  <w:b/>
                                  <w:sz w:val="26"/>
                                  <w:szCs w:val="26"/>
                                </w:rPr>
                              </w:pPr>
                              <w:r w:rsidRPr="002D7AE6">
                                <w:rPr>
                                  <w:rFonts w:ascii="Bookman Old Style" w:hAnsi="Bookman Old Style"/>
                                  <w:b/>
                                  <w:sz w:val="26"/>
                                  <w:szCs w:val="26"/>
                                </w:rPr>
                                <w:t>S</w:t>
                              </w:r>
                              <w:r>
                                <w:rPr>
                                  <w:rFonts w:ascii="Bookman Old Style" w:hAnsi="Bookman Old Style"/>
                                  <w:b/>
                                  <w:sz w:val="26"/>
                                  <w:szCs w:val="26"/>
                                </w:rPr>
                                <w:t>REDIŠNJI URED</w:t>
                              </w:r>
                            </w:p>
                          </w:txbxContent>
                        </wps:txbx>
                        <wps:bodyPr rot="0" vert="horz" wrap="square" lIns="91440" tIns="45720" rIns="91440" bIns="45720" anchor="t" anchorCtr="0" upright="1">
                          <a:noAutofit/>
                        </wps:bodyPr>
                      </wps:wsp>
                      <wps:wsp>
                        <wps:cNvPr id="13" name="Tekstni okvir 13"/>
                        <wps:cNvSpPr txBox="1">
                          <a:spLocks noChangeArrowheads="1"/>
                        </wps:cNvSpPr>
                        <wps:spPr bwMode="auto">
                          <a:xfrm>
                            <a:off x="3457575" y="1095375"/>
                            <a:ext cx="2308225" cy="409575"/>
                          </a:xfrm>
                          <a:prstGeom prst="rect">
                            <a:avLst/>
                          </a:prstGeom>
                          <a:solidFill>
                            <a:srgbClr val="FFFFFF"/>
                          </a:solidFill>
                          <a:ln w="63500" cmpd="thickThin">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34CAE" w:rsidRPr="002D7AE6" w:rsidRDefault="00234CAE" w:rsidP="000834E8">
                              <w:pPr>
                                <w:pStyle w:val="Bezproreda"/>
                                <w:rPr>
                                  <w:sz w:val="4"/>
                                  <w:szCs w:val="4"/>
                                </w:rPr>
                              </w:pPr>
                            </w:p>
                            <w:p w:rsidR="00234CAE" w:rsidRPr="002D7AE6" w:rsidRDefault="00234CAE" w:rsidP="000834E8">
                              <w:pPr>
                                <w:jc w:val="center"/>
                                <w:rPr>
                                  <w:rFonts w:ascii="Bookman Old Style" w:hAnsi="Bookman Old Style"/>
                                  <w:b/>
                                  <w:sz w:val="26"/>
                                  <w:szCs w:val="26"/>
                                </w:rPr>
                              </w:pPr>
                              <w:proofErr w:type="spellStart"/>
                              <w:r>
                                <w:rPr>
                                  <w:rFonts w:ascii="Bookman Old Style" w:hAnsi="Bookman Old Style"/>
                                  <w:b/>
                                  <w:sz w:val="26"/>
                                  <w:szCs w:val="26"/>
                                </w:rPr>
                                <w:t>PROBACIJSKI</w:t>
                              </w:r>
                              <w:proofErr w:type="spellEnd"/>
                              <w:r>
                                <w:rPr>
                                  <w:rFonts w:ascii="Bookman Old Style" w:hAnsi="Bookman Old Style"/>
                                  <w:b/>
                                  <w:sz w:val="26"/>
                                  <w:szCs w:val="26"/>
                                </w:rPr>
                                <w:t xml:space="preserve"> UREDI </w:t>
                              </w:r>
                            </w:p>
                          </w:txbxContent>
                        </wps:txbx>
                        <wps:bodyPr rot="0" vert="horz" wrap="square" lIns="91440" tIns="45720" rIns="91440" bIns="45720" anchor="t" anchorCtr="0" upright="1">
                          <a:noAutofit/>
                        </wps:bodyPr>
                      </wps:wsp>
                      <wps:wsp>
                        <wps:cNvPr id="19" name="Strelica dolje 19"/>
                        <wps:cNvSpPr>
                          <a:spLocks noChangeArrowheads="1"/>
                        </wps:cNvSpPr>
                        <wps:spPr bwMode="auto">
                          <a:xfrm rot="3471951" flipH="1">
                            <a:off x="1390650" y="561975"/>
                            <a:ext cx="236855" cy="431800"/>
                          </a:xfrm>
                          <a:prstGeom prst="downArrow">
                            <a:avLst>
                              <a:gd name="adj1" fmla="val 50000"/>
                              <a:gd name="adj2" fmla="val 45576"/>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wps:wsp>
                        <wps:cNvPr id="20" name="Strelica dolje 20"/>
                        <wps:cNvSpPr>
                          <a:spLocks noChangeArrowheads="1"/>
                        </wps:cNvSpPr>
                        <wps:spPr bwMode="auto">
                          <a:xfrm rot="18874153">
                            <a:off x="4143375" y="628650"/>
                            <a:ext cx="212090" cy="346710"/>
                          </a:xfrm>
                          <a:prstGeom prst="downArrow">
                            <a:avLst>
                              <a:gd name="adj1" fmla="val 50000"/>
                              <a:gd name="adj2" fmla="val 40868"/>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wps:wsp>
                        <wps:cNvPr id="37" name="Text Box 99"/>
                        <wps:cNvSpPr txBox="1">
                          <a:spLocks noChangeArrowheads="1"/>
                        </wps:cNvSpPr>
                        <wps:spPr bwMode="auto">
                          <a:xfrm>
                            <a:off x="0" y="3943350"/>
                            <a:ext cx="3030220" cy="287020"/>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rsidR="00234CAE" w:rsidRPr="006F516B" w:rsidRDefault="00234CAE" w:rsidP="000834E8">
                              <w:pPr>
                                <w:rPr>
                                  <w:rFonts w:ascii="Bookman Old Style" w:hAnsi="Bookman Old Style"/>
                                  <w:b/>
                                </w:rPr>
                              </w:pPr>
                              <w:r w:rsidRPr="006F516B">
                                <w:rPr>
                                  <w:rFonts w:ascii="Bookman Old Style" w:hAnsi="Bookman Old Style"/>
                                  <w:b/>
                                </w:rPr>
                                <w:t xml:space="preserve">ODJEL ZA </w:t>
                              </w:r>
                              <w:r>
                                <w:rPr>
                                  <w:rFonts w:ascii="Bookman Old Style" w:hAnsi="Bookman Old Style"/>
                                  <w:b/>
                                </w:rPr>
                                <w:t>ELEKTRONIČKI NADZOR</w:t>
                              </w:r>
                              <w:r w:rsidRPr="006F516B">
                                <w:rPr>
                                  <w:rFonts w:ascii="Bookman Old Style" w:hAnsi="Bookman Old Style"/>
                                  <w:b/>
                                </w:rPr>
                                <w:t xml:space="preserve">   </w:t>
                              </w:r>
                            </w:p>
                          </w:txbxContent>
                        </wps:txbx>
                        <wps:bodyPr rot="0" vert="horz" wrap="square" lIns="91440" tIns="45720" rIns="91440" bIns="45720" anchor="t" anchorCtr="0" upright="1">
                          <a:noAutofit/>
                        </wps:bodyPr>
                      </wps:wsp>
                      <wps:wsp>
                        <wps:cNvPr id="40" name="Text Box 100"/>
                        <wps:cNvSpPr txBox="1">
                          <a:spLocks noChangeArrowheads="1"/>
                        </wps:cNvSpPr>
                        <wps:spPr bwMode="auto">
                          <a:xfrm>
                            <a:off x="0" y="1981200"/>
                            <a:ext cx="3028950" cy="457200"/>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rsidR="00234CAE" w:rsidRPr="006F516B" w:rsidRDefault="00234CAE" w:rsidP="000834E8">
                              <w:pPr>
                                <w:rPr>
                                  <w:rFonts w:ascii="Bookman Old Style" w:hAnsi="Bookman Old Style"/>
                                  <w:b/>
                                </w:rPr>
                              </w:pPr>
                              <w:r w:rsidRPr="006F516B">
                                <w:rPr>
                                  <w:rFonts w:ascii="Bookman Old Style" w:hAnsi="Bookman Old Style"/>
                                  <w:b/>
                                </w:rPr>
                                <w:t xml:space="preserve">ODJEL ZA ZAŠTITNI NADZOR I RAD ZA OPĆE DOBRO  </w:t>
                              </w:r>
                            </w:p>
                          </w:txbxContent>
                        </wps:txbx>
                        <wps:bodyPr rot="0" vert="horz" wrap="square" lIns="91440" tIns="45720" rIns="91440" bIns="45720" anchor="t" anchorCtr="0" upright="1">
                          <a:noAutofit/>
                        </wps:bodyPr>
                      </wps:wsp>
                      <wps:wsp>
                        <wps:cNvPr id="41" name="Text Box 101"/>
                        <wps:cNvSpPr txBox="1">
                          <a:spLocks noChangeArrowheads="1"/>
                        </wps:cNvSpPr>
                        <wps:spPr bwMode="auto">
                          <a:xfrm>
                            <a:off x="0" y="2600325"/>
                            <a:ext cx="3030220" cy="609600"/>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rsidR="00234CAE" w:rsidRPr="006F516B" w:rsidRDefault="00234CAE" w:rsidP="000834E8">
                              <w:pPr>
                                <w:pStyle w:val="Bezproreda"/>
                                <w:rPr>
                                  <w:rFonts w:ascii="Bookman Old Style" w:hAnsi="Bookman Old Style"/>
                                  <w:b/>
                                </w:rPr>
                              </w:pPr>
                              <w:r w:rsidRPr="006F516B">
                                <w:rPr>
                                  <w:rFonts w:ascii="Bookman Old Style" w:hAnsi="Bookman Old Style"/>
                                  <w:b/>
                                </w:rPr>
                                <w:t xml:space="preserve">ODJEL ZA </w:t>
                              </w:r>
                              <w:proofErr w:type="spellStart"/>
                              <w:r w:rsidRPr="006F516B">
                                <w:rPr>
                                  <w:rFonts w:ascii="Bookman Old Style" w:hAnsi="Bookman Old Style"/>
                                  <w:b/>
                                </w:rPr>
                                <w:t>PROBACIJSKE</w:t>
                              </w:r>
                              <w:proofErr w:type="spellEnd"/>
                              <w:r w:rsidRPr="006F516B">
                                <w:rPr>
                                  <w:rFonts w:ascii="Bookman Old Style" w:hAnsi="Bookman Old Style"/>
                                  <w:b/>
                                </w:rPr>
                                <w:t xml:space="preserve"> POSLOVE TIJEKOM IZVRŠAVANJA KAZNE ZATVORA I UVJETNOG OTPUSTA   </w:t>
                              </w:r>
                            </w:p>
                          </w:txbxContent>
                        </wps:txbx>
                        <wps:bodyPr rot="0" vert="horz" wrap="square" lIns="91440" tIns="45720" rIns="91440" bIns="45720" anchor="t" anchorCtr="0" upright="1">
                          <a:noAutofit/>
                        </wps:bodyPr>
                      </wps:wsp>
                      <wps:wsp>
                        <wps:cNvPr id="42" name="Text Box 102"/>
                        <wps:cNvSpPr txBox="1">
                          <a:spLocks noChangeArrowheads="1"/>
                        </wps:cNvSpPr>
                        <wps:spPr bwMode="auto">
                          <a:xfrm>
                            <a:off x="0" y="3343275"/>
                            <a:ext cx="3030220" cy="469265"/>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rsidR="00234CAE" w:rsidRPr="006F516B" w:rsidRDefault="00234CAE" w:rsidP="000834E8">
                              <w:pPr>
                                <w:pStyle w:val="Bezproreda"/>
                                <w:rPr>
                                  <w:rFonts w:ascii="Bookman Old Style" w:hAnsi="Bookman Old Style"/>
                                  <w:b/>
                                </w:rPr>
                              </w:pPr>
                              <w:r w:rsidRPr="006F516B">
                                <w:rPr>
                                  <w:rFonts w:ascii="Bookman Old Style" w:hAnsi="Bookman Old Style"/>
                                  <w:b/>
                                </w:rPr>
                                <w:t xml:space="preserve">ODJEL ZA </w:t>
                              </w:r>
                              <w:proofErr w:type="spellStart"/>
                              <w:r w:rsidRPr="006F516B">
                                <w:rPr>
                                  <w:rFonts w:ascii="Bookman Old Style" w:hAnsi="Bookman Old Style"/>
                                  <w:b/>
                                </w:rPr>
                                <w:t>PROBACIJSKE</w:t>
                              </w:r>
                              <w:proofErr w:type="spellEnd"/>
                              <w:r w:rsidRPr="006F516B">
                                <w:rPr>
                                  <w:rFonts w:ascii="Bookman Old Style" w:hAnsi="Bookman Old Style"/>
                                  <w:b/>
                                </w:rPr>
                                <w:t xml:space="preserve"> POSLOVE TIJEKOM KAZNENOG POSTUPKA   </w:t>
                              </w:r>
                            </w:p>
                          </w:txbxContent>
                        </wps:txbx>
                        <wps:bodyPr rot="0" vert="horz" wrap="square" lIns="91440" tIns="45720" rIns="91440" bIns="45720" anchor="t" anchorCtr="0" upright="1">
                          <a:noAutofit/>
                        </wps:bodyPr>
                      </wps:wsp>
                      <wps:wsp>
                        <wps:cNvPr id="43" name="Text Box 103"/>
                        <wps:cNvSpPr txBox="1">
                          <a:spLocks noChangeArrowheads="1"/>
                        </wps:cNvSpPr>
                        <wps:spPr bwMode="auto">
                          <a:xfrm>
                            <a:off x="3457575" y="1971675"/>
                            <a:ext cx="2717165" cy="276225"/>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extLs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txbx>
                          <w:txbxContent>
                            <w:p w:rsidR="00234CAE" w:rsidRPr="006F516B" w:rsidRDefault="00234CAE" w:rsidP="000834E8">
                              <w:pPr>
                                <w:pStyle w:val="Bezproreda"/>
                                <w:rPr>
                                  <w:rFonts w:ascii="Bookman Old Style" w:hAnsi="Bookman Old Style"/>
                                  <w:b/>
                                </w:rPr>
                              </w:pPr>
                              <w:proofErr w:type="spellStart"/>
                              <w:r>
                                <w:rPr>
                                  <w:rFonts w:ascii="Bookman Old Style" w:hAnsi="Bookman Old Style"/>
                                  <w:b/>
                                </w:rPr>
                                <w:t>PROBACIJSKI</w:t>
                              </w:r>
                              <w:proofErr w:type="spellEnd"/>
                              <w:r>
                                <w:rPr>
                                  <w:rFonts w:ascii="Bookman Old Style" w:hAnsi="Bookman Old Style"/>
                                  <w:b/>
                                </w:rPr>
                                <w:t xml:space="preserve"> URED </w:t>
                              </w:r>
                              <w:proofErr w:type="spellStart"/>
                              <w:r>
                                <w:rPr>
                                  <w:rFonts w:ascii="Bookman Old Style" w:hAnsi="Bookman Old Style"/>
                                  <w:b/>
                                </w:rPr>
                                <w:t>BJELOVAR</w:t>
                              </w:r>
                              <w:proofErr w:type="spellEnd"/>
                              <w:r w:rsidRPr="006F516B">
                                <w:rPr>
                                  <w:rFonts w:ascii="Bookman Old Style" w:hAnsi="Bookman Old Style"/>
                                  <w:b/>
                                </w:rPr>
                                <w:t xml:space="preserve"> </w:t>
                              </w:r>
                            </w:p>
                          </w:txbxContent>
                        </wps:txbx>
                        <wps:bodyPr rot="0" vert="horz" wrap="square" lIns="91440" tIns="45720" rIns="91440" bIns="45720" anchor="t" anchorCtr="0" upright="1">
                          <a:noAutofit/>
                        </wps:bodyPr>
                      </wps:wsp>
                      <wps:wsp>
                        <wps:cNvPr id="46" name="Text Box 103"/>
                        <wps:cNvSpPr txBox="1">
                          <a:spLocks noChangeArrowheads="1"/>
                        </wps:cNvSpPr>
                        <wps:spPr bwMode="auto">
                          <a:xfrm>
                            <a:off x="3457575" y="2381250"/>
                            <a:ext cx="2717165" cy="276225"/>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extLs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txbx>
                          <w:txbxContent>
                            <w:p w:rsidR="00234CAE" w:rsidRPr="006F516B" w:rsidRDefault="00234CAE" w:rsidP="00165632">
                              <w:pPr>
                                <w:pStyle w:val="Bezproreda"/>
                                <w:rPr>
                                  <w:rFonts w:ascii="Bookman Old Style" w:hAnsi="Bookman Old Style"/>
                                  <w:b/>
                                </w:rPr>
                              </w:pPr>
                              <w:proofErr w:type="spellStart"/>
                              <w:r>
                                <w:rPr>
                                  <w:rFonts w:ascii="Bookman Old Style" w:hAnsi="Bookman Old Style"/>
                                  <w:b/>
                                </w:rPr>
                                <w:t>PROBACIJSKI</w:t>
                              </w:r>
                              <w:proofErr w:type="spellEnd"/>
                              <w:r>
                                <w:rPr>
                                  <w:rFonts w:ascii="Bookman Old Style" w:hAnsi="Bookman Old Style"/>
                                  <w:b/>
                                </w:rPr>
                                <w:t xml:space="preserve"> URED </w:t>
                              </w:r>
                              <w:r w:rsidRPr="006F516B">
                                <w:rPr>
                                  <w:rFonts w:ascii="Bookman Old Style" w:hAnsi="Bookman Old Style"/>
                                  <w:b/>
                                </w:rPr>
                                <w:t xml:space="preserve"> </w:t>
                              </w:r>
                              <w:proofErr w:type="spellStart"/>
                              <w:r>
                                <w:rPr>
                                  <w:rFonts w:ascii="Bookman Old Style" w:hAnsi="Bookman Old Style"/>
                                  <w:b/>
                                </w:rPr>
                                <w:t>DUBROVNIK</w:t>
                              </w:r>
                              <w:proofErr w:type="spellEnd"/>
                            </w:p>
                          </w:txbxContent>
                        </wps:txbx>
                        <wps:bodyPr rot="0" vert="horz" wrap="square" lIns="91440" tIns="45720" rIns="91440" bIns="45720" anchor="t" anchorCtr="0" upright="1">
                          <a:noAutofit/>
                        </wps:bodyPr>
                      </wps:wsp>
                      <wps:wsp>
                        <wps:cNvPr id="58" name="Text Box 103"/>
                        <wps:cNvSpPr txBox="1">
                          <a:spLocks noChangeArrowheads="1"/>
                        </wps:cNvSpPr>
                        <wps:spPr bwMode="auto">
                          <a:xfrm>
                            <a:off x="3448050" y="2771775"/>
                            <a:ext cx="2717165" cy="276225"/>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extLs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txbx>
                          <w:txbxContent>
                            <w:p w:rsidR="00234CAE" w:rsidRPr="006F516B" w:rsidRDefault="00234CAE" w:rsidP="00165632">
                              <w:pPr>
                                <w:pStyle w:val="Bezproreda"/>
                                <w:rPr>
                                  <w:rFonts w:ascii="Bookman Old Style" w:hAnsi="Bookman Old Style"/>
                                  <w:b/>
                                </w:rPr>
                              </w:pPr>
                              <w:proofErr w:type="spellStart"/>
                              <w:r>
                                <w:rPr>
                                  <w:rFonts w:ascii="Bookman Old Style" w:hAnsi="Bookman Old Style"/>
                                  <w:b/>
                                </w:rPr>
                                <w:t>PROBACIJSKI</w:t>
                              </w:r>
                              <w:proofErr w:type="spellEnd"/>
                              <w:r>
                                <w:rPr>
                                  <w:rFonts w:ascii="Bookman Old Style" w:hAnsi="Bookman Old Style"/>
                                  <w:b/>
                                </w:rPr>
                                <w:t xml:space="preserve"> URED </w:t>
                              </w:r>
                              <w:r w:rsidRPr="006F516B">
                                <w:rPr>
                                  <w:rFonts w:ascii="Bookman Old Style" w:hAnsi="Bookman Old Style"/>
                                  <w:b/>
                                </w:rPr>
                                <w:t xml:space="preserve"> </w:t>
                              </w:r>
                              <w:proofErr w:type="spellStart"/>
                              <w:r>
                                <w:rPr>
                                  <w:rFonts w:ascii="Bookman Old Style" w:hAnsi="Bookman Old Style"/>
                                  <w:b/>
                                </w:rPr>
                                <w:t>OSIJEK</w:t>
                              </w:r>
                              <w:proofErr w:type="spellEnd"/>
                            </w:p>
                          </w:txbxContent>
                        </wps:txbx>
                        <wps:bodyPr rot="0" vert="horz" wrap="square" lIns="91440" tIns="45720" rIns="91440" bIns="45720" anchor="t" anchorCtr="0" upright="1">
                          <a:noAutofit/>
                        </wps:bodyPr>
                      </wps:wsp>
                      <wps:wsp>
                        <wps:cNvPr id="59" name="Text Box 103"/>
                        <wps:cNvSpPr txBox="1">
                          <a:spLocks noChangeArrowheads="1"/>
                        </wps:cNvSpPr>
                        <wps:spPr bwMode="auto">
                          <a:xfrm>
                            <a:off x="3448050" y="3181350"/>
                            <a:ext cx="2717165" cy="276225"/>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extLs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txbx>
                          <w:txbxContent>
                            <w:p w:rsidR="00234CAE" w:rsidRPr="006F516B" w:rsidRDefault="00234CAE" w:rsidP="00165632">
                              <w:pPr>
                                <w:pStyle w:val="Bezproreda"/>
                                <w:rPr>
                                  <w:rFonts w:ascii="Bookman Old Style" w:hAnsi="Bookman Old Style"/>
                                  <w:b/>
                                </w:rPr>
                              </w:pPr>
                              <w:proofErr w:type="spellStart"/>
                              <w:r>
                                <w:rPr>
                                  <w:rFonts w:ascii="Bookman Old Style" w:hAnsi="Bookman Old Style"/>
                                  <w:b/>
                                </w:rPr>
                                <w:t>PROBACIJSKI</w:t>
                              </w:r>
                              <w:proofErr w:type="spellEnd"/>
                              <w:r>
                                <w:rPr>
                                  <w:rFonts w:ascii="Bookman Old Style" w:hAnsi="Bookman Old Style"/>
                                  <w:b/>
                                </w:rPr>
                                <w:t xml:space="preserve"> URED </w:t>
                              </w:r>
                              <w:r w:rsidRPr="006F516B">
                                <w:rPr>
                                  <w:rFonts w:ascii="Bookman Old Style" w:hAnsi="Bookman Old Style"/>
                                  <w:b/>
                                </w:rPr>
                                <w:t xml:space="preserve"> </w:t>
                              </w:r>
                              <w:proofErr w:type="spellStart"/>
                              <w:r>
                                <w:rPr>
                                  <w:rFonts w:ascii="Bookman Old Style" w:hAnsi="Bookman Old Style"/>
                                  <w:b/>
                                </w:rPr>
                                <w:t>POŽEGA</w:t>
                              </w:r>
                              <w:proofErr w:type="spellEnd"/>
                            </w:p>
                          </w:txbxContent>
                        </wps:txbx>
                        <wps:bodyPr rot="0" vert="horz" wrap="square" lIns="91440" tIns="45720" rIns="91440" bIns="45720" anchor="t" anchorCtr="0" upright="1">
                          <a:noAutofit/>
                        </wps:bodyPr>
                      </wps:wsp>
                      <wps:wsp>
                        <wps:cNvPr id="60" name="Text Box 103"/>
                        <wps:cNvSpPr txBox="1">
                          <a:spLocks noChangeArrowheads="1"/>
                        </wps:cNvSpPr>
                        <wps:spPr bwMode="auto">
                          <a:xfrm>
                            <a:off x="3457575" y="3581400"/>
                            <a:ext cx="2717165" cy="276225"/>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extLs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txbx>
                          <w:txbxContent>
                            <w:p w:rsidR="00234CAE" w:rsidRPr="006F516B" w:rsidRDefault="00234CAE" w:rsidP="00165632">
                              <w:pPr>
                                <w:pStyle w:val="Bezproreda"/>
                                <w:rPr>
                                  <w:rFonts w:ascii="Bookman Old Style" w:hAnsi="Bookman Old Style"/>
                                  <w:b/>
                                </w:rPr>
                              </w:pPr>
                              <w:proofErr w:type="spellStart"/>
                              <w:r>
                                <w:rPr>
                                  <w:rFonts w:ascii="Bookman Old Style" w:hAnsi="Bookman Old Style"/>
                                  <w:b/>
                                </w:rPr>
                                <w:t>PROBACIJSKI</w:t>
                              </w:r>
                              <w:proofErr w:type="spellEnd"/>
                              <w:r>
                                <w:rPr>
                                  <w:rFonts w:ascii="Bookman Old Style" w:hAnsi="Bookman Old Style"/>
                                  <w:b/>
                                </w:rPr>
                                <w:t xml:space="preserve"> URED </w:t>
                              </w:r>
                              <w:r w:rsidRPr="006F516B">
                                <w:rPr>
                                  <w:rFonts w:ascii="Bookman Old Style" w:hAnsi="Bookman Old Style"/>
                                  <w:b/>
                                </w:rPr>
                                <w:t xml:space="preserve"> </w:t>
                              </w:r>
                              <w:r>
                                <w:rPr>
                                  <w:rFonts w:ascii="Bookman Old Style" w:hAnsi="Bookman Old Style"/>
                                  <w:b/>
                                </w:rPr>
                                <w:t>PULA</w:t>
                              </w:r>
                            </w:p>
                          </w:txbxContent>
                        </wps:txbx>
                        <wps:bodyPr rot="0" vert="horz" wrap="square" lIns="91440" tIns="45720" rIns="91440" bIns="45720" anchor="t" anchorCtr="0" upright="1">
                          <a:noAutofit/>
                        </wps:bodyPr>
                      </wps:wsp>
                      <wps:wsp>
                        <wps:cNvPr id="61" name="Text Box 103"/>
                        <wps:cNvSpPr txBox="1">
                          <a:spLocks noChangeArrowheads="1"/>
                        </wps:cNvSpPr>
                        <wps:spPr bwMode="auto">
                          <a:xfrm>
                            <a:off x="3457575" y="3990975"/>
                            <a:ext cx="2717165" cy="276225"/>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extLs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txbx>
                          <w:txbxContent>
                            <w:p w:rsidR="00234CAE" w:rsidRPr="006F516B" w:rsidRDefault="00234CAE" w:rsidP="00165632">
                              <w:pPr>
                                <w:pStyle w:val="Bezproreda"/>
                                <w:rPr>
                                  <w:rFonts w:ascii="Bookman Old Style" w:hAnsi="Bookman Old Style"/>
                                  <w:b/>
                                </w:rPr>
                              </w:pPr>
                              <w:proofErr w:type="spellStart"/>
                              <w:r>
                                <w:rPr>
                                  <w:rFonts w:ascii="Bookman Old Style" w:hAnsi="Bookman Old Style"/>
                                  <w:b/>
                                </w:rPr>
                                <w:t>PROBACIJSKI</w:t>
                              </w:r>
                              <w:proofErr w:type="spellEnd"/>
                              <w:r>
                                <w:rPr>
                                  <w:rFonts w:ascii="Bookman Old Style" w:hAnsi="Bookman Old Style"/>
                                  <w:b/>
                                </w:rPr>
                                <w:t xml:space="preserve"> URED </w:t>
                              </w:r>
                              <w:r w:rsidRPr="006F516B">
                                <w:rPr>
                                  <w:rFonts w:ascii="Bookman Old Style" w:hAnsi="Bookman Old Style"/>
                                  <w:b/>
                                </w:rPr>
                                <w:t xml:space="preserve"> </w:t>
                              </w:r>
                              <w:r>
                                <w:rPr>
                                  <w:rFonts w:ascii="Bookman Old Style" w:hAnsi="Bookman Old Style"/>
                                  <w:b/>
                                </w:rPr>
                                <w:t>RIJEKA</w:t>
                              </w:r>
                            </w:p>
                          </w:txbxContent>
                        </wps:txbx>
                        <wps:bodyPr rot="0" vert="horz" wrap="square" lIns="91440" tIns="45720" rIns="91440" bIns="45720" anchor="t" anchorCtr="0" upright="1">
                          <a:noAutofit/>
                        </wps:bodyPr>
                      </wps:wsp>
                      <wps:wsp>
                        <wps:cNvPr id="62" name="Text Box 103"/>
                        <wps:cNvSpPr txBox="1">
                          <a:spLocks noChangeArrowheads="1"/>
                        </wps:cNvSpPr>
                        <wps:spPr bwMode="auto">
                          <a:xfrm>
                            <a:off x="3448050" y="4381500"/>
                            <a:ext cx="2717165" cy="276225"/>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extLs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txbx>
                          <w:txbxContent>
                            <w:p w:rsidR="00234CAE" w:rsidRPr="006F516B" w:rsidRDefault="00234CAE" w:rsidP="00165632">
                              <w:pPr>
                                <w:pStyle w:val="Bezproreda"/>
                                <w:rPr>
                                  <w:rFonts w:ascii="Bookman Old Style" w:hAnsi="Bookman Old Style"/>
                                  <w:b/>
                                </w:rPr>
                              </w:pPr>
                              <w:proofErr w:type="spellStart"/>
                              <w:r>
                                <w:rPr>
                                  <w:rFonts w:ascii="Bookman Old Style" w:hAnsi="Bookman Old Style"/>
                                  <w:b/>
                                </w:rPr>
                                <w:t>PROBACIJSKI</w:t>
                              </w:r>
                              <w:proofErr w:type="spellEnd"/>
                              <w:r>
                                <w:rPr>
                                  <w:rFonts w:ascii="Bookman Old Style" w:hAnsi="Bookman Old Style"/>
                                  <w:b/>
                                </w:rPr>
                                <w:t xml:space="preserve"> URED </w:t>
                              </w:r>
                              <w:r w:rsidRPr="006F516B">
                                <w:rPr>
                                  <w:rFonts w:ascii="Bookman Old Style" w:hAnsi="Bookman Old Style"/>
                                  <w:b/>
                                </w:rPr>
                                <w:t xml:space="preserve"> </w:t>
                              </w:r>
                              <w:proofErr w:type="spellStart"/>
                              <w:r>
                                <w:rPr>
                                  <w:rFonts w:ascii="Bookman Old Style" w:hAnsi="Bookman Old Style"/>
                                  <w:b/>
                                </w:rPr>
                                <w:t>SISAK</w:t>
                              </w:r>
                              <w:proofErr w:type="spellEnd"/>
                            </w:p>
                          </w:txbxContent>
                        </wps:txbx>
                        <wps:bodyPr rot="0" vert="horz" wrap="square" lIns="91440" tIns="45720" rIns="91440" bIns="45720" anchor="t" anchorCtr="0" upright="1">
                          <a:noAutofit/>
                        </wps:bodyPr>
                      </wps:wsp>
                      <wps:wsp>
                        <wps:cNvPr id="63" name="Text Box 103"/>
                        <wps:cNvSpPr txBox="1">
                          <a:spLocks noChangeArrowheads="1"/>
                        </wps:cNvSpPr>
                        <wps:spPr bwMode="auto">
                          <a:xfrm>
                            <a:off x="3448050" y="4791075"/>
                            <a:ext cx="2717165" cy="276225"/>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extLs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txbx>
                          <w:txbxContent>
                            <w:p w:rsidR="00234CAE" w:rsidRPr="006F516B" w:rsidRDefault="00234CAE" w:rsidP="00165632">
                              <w:pPr>
                                <w:pStyle w:val="Bezproreda"/>
                                <w:rPr>
                                  <w:rFonts w:ascii="Bookman Old Style" w:hAnsi="Bookman Old Style"/>
                                  <w:b/>
                                </w:rPr>
                              </w:pPr>
                              <w:proofErr w:type="spellStart"/>
                              <w:r>
                                <w:rPr>
                                  <w:rFonts w:ascii="Bookman Old Style" w:hAnsi="Bookman Old Style"/>
                                  <w:b/>
                                </w:rPr>
                                <w:t>PROBACIJSKI</w:t>
                              </w:r>
                              <w:proofErr w:type="spellEnd"/>
                              <w:r>
                                <w:rPr>
                                  <w:rFonts w:ascii="Bookman Old Style" w:hAnsi="Bookman Old Style"/>
                                  <w:b/>
                                </w:rPr>
                                <w:t xml:space="preserve"> URED </w:t>
                              </w:r>
                              <w:r w:rsidRPr="006F516B">
                                <w:rPr>
                                  <w:rFonts w:ascii="Bookman Old Style" w:hAnsi="Bookman Old Style"/>
                                  <w:b/>
                                </w:rPr>
                                <w:t xml:space="preserve"> </w:t>
                              </w:r>
                              <w:proofErr w:type="spellStart"/>
                              <w:r>
                                <w:rPr>
                                  <w:rFonts w:ascii="Bookman Old Style" w:hAnsi="Bookman Old Style"/>
                                  <w:b/>
                                </w:rPr>
                                <w:t>SPLIT</w:t>
                              </w:r>
                              <w:proofErr w:type="spellEnd"/>
                            </w:p>
                          </w:txbxContent>
                        </wps:txbx>
                        <wps:bodyPr rot="0" vert="horz" wrap="square" lIns="91440" tIns="45720" rIns="91440" bIns="45720" anchor="t" anchorCtr="0" upright="1">
                          <a:noAutofit/>
                        </wps:bodyPr>
                      </wps:wsp>
                      <wps:wsp>
                        <wps:cNvPr id="68" name="Text Box 103"/>
                        <wps:cNvSpPr txBox="1">
                          <a:spLocks noChangeArrowheads="1"/>
                        </wps:cNvSpPr>
                        <wps:spPr bwMode="auto">
                          <a:xfrm>
                            <a:off x="3448050" y="5191125"/>
                            <a:ext cx="2717165" cy="276225"/>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extLs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txbx>
                          <w:txbxContent>
                            <w:p w:rsidR="00234CAE" w:rsidRPr="006F516B" w:rsidRDefault="00234CAE" w:rsidP="00165632">
                              <w:pPr>
                                <w:pStyle w:val="Bezproreda"/>
                                <w:rPr>
                                  <w:rFonts w:ascii="Bookman Old Style" w:hAnsi="Bookman Old Style"/>
                                  <w:b/>
                                </w:rPr>
                              </w:pPr>
                              <w:proofErr w:type="spellStart"/>
                              <w:r>
                                <w:rPr>
                                  <w:rFonts w:ascii="Bookman Old Style" w:hAnsi="Bookman Old Style"/>
                                  <w:b/>
                                </w:rPr>
                                <w:t>PROBACIJSKI</w:t>
                              </w:r>
                              <w:proofErr w:type="spellEnd"/>
                              <w:r>
                                <w:rPr>
                                  <w:rFonts w:ascii="Bookman Old Style" w:hAnsi="Bookman Old Style"/>
                                  <w:b/>
                                </w:rPr>
                                <w:t xml:space="preserve"> URED </w:t>
                              </w:r>
                              <w:proofErr w:type="spellStart"/>
                              <w:r>
                                <w:rPr>
                                  <w:rFonts w:ascii="Bookman Old Style" w:hAnsi="Bookman Old Style"/>
                                  <w:b/>
                                </w:rPr>
                                <w:t>VARAŽDIN</w:t>
                              </w:r>
                              <w:proofErr w:type="spellEnd"/>
                            </w:p>
                          </w:txbxContent>
                        </wps:txbx>
                        <wps:bodyPr rot="0" vert="horz" wrap="square" lIns="91440" tIns="45720" rIns="91440" bIns="45720" anchor="t" anchorCtr="0" upright="1">
                          <a:noAutofit/>
                        </wps:bodyPr>
                      </wps:wsp>
                      <wps:wsp>
                        <wps:cNvPr id="69" name="Text Box 103"/>
                        <wps:cNvSpPr txBox="1">
                          <a:spLocks noChangeArrowheads="1"/>
                        </wps:cNvSpPr>
                        <wps:spPr bwMode="auto">
                          <a:xfrm>
                            <a:off x="3448050" y="5600700"/>
                            <a:ext cx="2717165" cy="276225"/>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extLs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txbx>
                          <w:txbxContent>
                            <w:p w:rsidR="00234CAE" w:rsidRPr="006F516B" w:rsidRDefault="00234CAE" w:rsidP="00165632">
                              <w:pPr>
                                <w:pStyle w:val="Bezproreda"/>
                                <w:rPr>
                                  <w:rFonts w:ascii="Bookman Old Style" w:hAnsi="Bookman Old Style"/>
                                  <w:b/>
                                </w:rPr>
                              </w:pPr>
                              <w:proofErr w:type="spellStart"/>
                              <w:r>
                                <w:rPr>
                                  <w:rFonts w:ascii="Bookman Old Style" w:hAnsi="Bookman Old Style"/>
                                  <w:b/>
                                </w:rPr>
                                <w:t>PROBACIJSKI</w:t>
                              </w:r>
                              <w:proofErr w:type="spellEnd"/>
                              <w:r>
                                <w:rPr>
                                  <w:rFonts w:ascii="Bookman Old Style" w:hAnsi="Bookman Old Style"/>
                                  <w:b/>
                                </w:rPr>
                                <w:t xml:space="preserve"> URED </w:t>
                              </w:r>
                              <w:r w:rsidRPr="006F516B">
                                <w:rPr>
                                  <w:rFonts w:ascii="Bookman Old Style" w:hAnsi="Bookman Old Style"/>
                                  <w:b/>
                                </w:rPr>
                                <w:t xml:space="preserve"> </w:t>
                              </w:r>
                              <w:proofErr w:type="spellStart"/>
                              <w:r>
                                <w:rPr>
                                  <w:rFonts w:ascii="Bookman Old Style" w:hAnsi="Bookman Old Style"/>
                                  <w:b/>
                                </w:rPr>
                                <w:t>ZADAR</w:t>
                              </w:r>
                              <w:proofErr w:type="spellEnd"/>
                            </w:p>
                          </w:txbxContent>
                        </wps:txbx>
                        <wps:bodyPr rot="0" vert="horz" wrap="square" lIns="91440" tIns="45720" rIns="91440" bIns="45720" anchor="t" anchorCtr="0" upright="1">
                          <a:noAutofit/>
                        </wps:bodyPr>
                      </wps:wsp>
                      <wps:wsp>
                        <wps:cNvPr id="70" name="Text Box 103"/>
                        <wps:cNvSpPr txBox="1">
                          <a:spLocks noChangeArrowheads="1"/>
                        </wps:cNvSpPr>
                        <wps:spPr bwMode="auto">
                          <a:xfrm>
                            <a:off x="3438525" y="5991225"/>
                            <a:ext cx="2717165" cy="276225"/>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extLs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txbx>
                          <w:txbxContent>
                            <w:p w:rsidR="00234CAE" w:rsidRPr="006F516B" w:rsidRDefault="00234CAE" w:rsidP="00165632">
                              <w:pPr>
                                <w:pStyle w:val="Bezproreda"/>
                                <w:rPr>
                                  <w:rFonts w:ascii="Bookman Old Style" w:hAnsi="Bookman Old Style"/>
                                  <w:b/>
                                </w:rPr>
                              </w:pPr>
                              <w:proofErr w:type="spellStart"/>
                              <w:r>
                                <w:rPr>
                                  <w:rFonts w:ascii="Bookman Old Style" w:hAnsi="Bookman Old Style"/>
                                  <w:b/>
                                </w:rPr>
                                <w:t>PROBACIJSKI</w:t>
                              </w:r>
                              <w:proofErr w:type="spellEnd"/>
                              <w:r>
                                <w:rPr>
                                  <w:rFonts w:ascii="Bookman Old Style" w:hAnsi="Bookman Old Style"/>
                                  <w:b/>
                                </w:rPr>
                                <w:t xml:space="preserve"> URED </w:t>
                              </w:r>
                              <w:r w:rsidRPr="006F516B">
                                <w:rPr>
                                  <w:rFonts w:ascii="Bookman Old Style" w:hAnsi="Bookman Old Style"/>
                                  <w:b/>
                                </w:rPr>
                                <w:t xml:space="preserve"> </w:t>
                              </w:r>
                              <w:proofErr w:type="spellStart"/>
                              <w:r>
                                <w:rPr>
                                  <w:rFonts w:ascii="Bookman Old Style" w:hAnsi="Bookman Old Style"/>
                                  <w:b/>
                                </w:rPr>
                                <w:t>ZAGREB</w:t>
                              </w:r>
                              <w:proofErr w:type="spellEnd"/>
                              <w:r>
                                <w:rPr>
                                  <w:rFonts w:ascii="Bookman Old Style" w:hAnsi="Bookman Old Style"/>
                                  <w:b/>
                                </w:rPr>
                                <w:t xml:space="preserve"> I </w:t>
                              </w:r>
                            </w:p>
                          </w:txbxContent>
                        </wps:txbx>
                        <wps:bodyPr rot="0" vert="horz" wrap="square" lIns="91440" tIns="45720" rIns="91440" bIns="45720" anchor="t" anchorCtr="0" upright="1">
                          <a:noAutofit/>
                        </wps:bodyPr>
                      </wps:wsp>
                      <wps:wsp>
                        <wps:cNvPr id="71" name="Text Box 103"/>
                        <wps:cNvSpPr txBox="1">
                          <a:spLocks noChangeArrowheads="1"/>
                        </wps:cNvSpPr>
                        <wps:spPr bwMode="auto">
                          <a:xfrm>
                            <a:off x="3438525" y="6400800"/>
                            <a:ext cx="2717165" cy="276225"/>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extLs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txbx>
                          <w:txbxContent>
                            <w:p w:rsidR="00234CAE" w:rsidRPr="006F516B" w:rsidRDefault="00234CAE" w:rsidP="00165632">
                              <w:pPr>
                                <w:pStyle w:val="Bezproreda"/>
                                <w:rPr>
                                  <w:rFonts w:ascii="Bookman Old Style" w:hAnsi="Bookman Old Style"/>
                                  <w:b/>
                                </w:rPr>
                              </w:pPr>
                              <w:proofErr w:type="spellStart"/>
                              <w:r>
                                <w:rPr>
                                  <w:rFonts w:ascii="Bookman Old Style" w:hAnsi="Bookman Old Style"/>
                                  <w:b/>
                                </w:rPr>
                                <w:t>PROBACIJSKI</w:t>
                              </w:r>
                              <w:proofErr w:type="spellEnd"/>
                              <w:r>
                                <w:rPr>
                                  <w:rFonts w:ascii="Bookman Old Style" w:hAnsi="Bookman Old Style"/>
                                  <w:b/>
                                </w:rPr>
                                <w:t xml:space="preserve"> URED </w:t>
                              </w:r>
                              <w:r w:rsidRPr="006F516B">
                                <w:rPr>
                                  <w:rFonts w:ascii="Bookman Old Style" w:hAnsi="Bookman Old Style"/>
                                  <w:b/>
                                </w:rPr>
                                <w:t xml:space="preserve"> </w:t>
                              </w:r>
                              <w:proofErr w:type="spellStart"/>
                              <w:r>
                                <w:rPr>
                                  <w:rFonts w:ascii="Bookman Old Style" w:hAnsi="Bookman Old Style"/>
                                  <w:b/>
                                </w:rPr>
                                <w:t>ZAGREB</w:t>
                              </w:r>
                              <w:proofErr w:type="spellEnd"/>
                              <w:r>
                                <w:rPr>
                                  <w:rFonts w:ascii="Bookman Old Style" w:hAnsi="Bookman Old Style"/>
                                  <w:b/>
                                </w:rPr>
                                <w:t xml:space="preserve"> II</w:t>
                              </w:r>
                            </w:p>
                          </w:txbxContent>
                        </wps:txbx>
                        <wps:bodyPr rot="0" vert="horz" wrap="square" lIns="91440" tIns="45720" rIns="91440" bIns="45720" anchor="t" anchorCtr="0" upright="1">
                          <a:noAutofit/>
                        </wps:bodyPr>
                      </wps:wsp>
                      <wps:wsp>
                        <wps:cNvPr id="72" name="Strelica dolje 72"/>
                        <wps:cNvSpPr>
                          <a:spLocks noChangeArrowheads="1"/>
                        </wps:cNvSpPr>
                        <wps:spPr bwMode="auto">
                          <a:xfrm flipH="1">
                            <a:off x="1123950" y="1628775"/>
                            <a:ext cx="236855" cy="279400"/>
                          </a:xfrm>
                          <a:prstGeom prst="downArrow">
                            <a:avLst>
                              <a:gd name="adj1" fmla="val 50000"/>
                              <a:gd name="adj2" fmla="val 45576"/>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wps:wsp>
                        <wps:cNvPr id="75" name="Strelica dolje 75"/>
                        <wps:cNvSpPr>
                          <a:spLocks noChangeArrowheads="1"/>
                        </wps:cNvSpPr>
                        <wps:spPr bwMode="auto">
                          <a:xfrm flipH="1">
                            <a:off x="4581525" y="1628775"/>
                            <a:ext cx="236855" cy="279400"/>
                          </a:xfrm>
                          <a:prstGeom prst="downArrow">
                            <a:avLst>
                              <a:gd name="adj1" fmla="val 50000"/>
                              <a:gd name="adj2" fmla="val 45576"/>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wpg:wgp>
                  </a:graphicData>
                </a:graphic>
              </wp:anchor>
            </w:drawing>
          </mc:Choice>
          <mc:Fallback>
            <w:pict>
              <v:group id="Grupa 76" o:spid="_x0000_s1026" style="position:absolute;left:0;text-align:left;margin-left:4.15pt;margin-top:13.9pt;width:486.2pt;height:525.75pt;z-index:251697664" coordsize="61747,66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">
                <v:shapetype id="_x0000_t202" coordsize="21600,21600" o:spt="202" path="m,l,21600r21600,l21600,xe">
                  <v:stroke joinstyle="miter"/>
                  <v:path gradientshapeok="t" o:connecttype="rect"/>
                </v:shapetype>
                <v:shape id="Tekstni okvir 11" o:spid="_x0000_s1027" type="#_x0000_t202" style="position:absolute;left:12668;width:33909;height:5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OF3r4A&#10;AADbAAAADwAAAGRycy9kb3ducmV2LnhtbERPzYrCMBC+C/sOYRa8aaoHkWoUcRHWi2D1AcZmtsma&#10;TEoTtb69WVjwNh/f7yzXvXfiTl20gRVMxgUI4jpoy42C82k3moOICVmjC0wKnhRhvfoYLLHU4cFH&#10;ulepETmEY4kKTEptKWWsDXmM49ASZ+4ndB5Thl0jdYePHO6dnBbFTHq0nBsMtrQ1VF+rm1dwudj+&#10;efsK7tBsTWV/jzu5R6fU8LPfLEAk6tNb/O/+1nn+BP5+yQfI1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dDhd6+AAAA2wAAAA8AAAAAAAAAAAAAAAAAmAIAAGRycy9kb3ducmV2&#10;LnhtbFBLBQYAAAAABAAEAPUAAACDAwAAAAA=&#10;" strokecolor="#4bacc6" strokeweight="5pt">
                  <v:stroke linestyle="thickThin"/>
                  <v:shadow color="#868686"/>
                  <v:textbox>
                    <w:txbxContent>
                      <w:p w:rsidR="00234CAE" w:rsidRPr="00165632" w:rsidRDefault="00234CAE" w:rsidP="000834E8">
                        <w:pPr>
                          <w:pStyle w:val="Bezproreda"/>
                          <w:jc w:val="center"/>
                          <w:rPr>
                            <w:rFonts w:ascii="Bookman Old Style" w:hAnsi="Bookman Old Style"/>
                            <w:b/>
                            <w:sz w:val="12"/>
                            <w:szCs w:val="12"/>
                          </w:rPr>
                        </w:pPr>
                      </w:p>
                      <w:p w:rsidR="00234CAE" w:rsidRPr="006F516B" w:rsidRDefault="00234CAE" w:rsidP="000834E8">
                        <w:pPr>
                          <w:pStyle w:val="Bezproreda"/>
                          <w:jc w:val="center"/>
                          <w:rPr>
                            <w:rFonts w:ascii="Bookman Old Style" w:hAnsi="Bookman Old Style"/>
                            <w:b/>
                            <w:sz w:val="26"/>
                            <w:szCs w:val="26"/>
                          </w:rPr>
                        </w:pPr>
                        <w:r>
                          <w:rPr>
                            <w:rFonts w:ascii="Bookman Old Style" w:hAnsi="Bookman Old Style"/>
                            <w:b/>
                            <w:sz w:val="26"/>
                            <w:szCs w:val="26"/>
                          </w:rPr>
                          <w:t xml:space="preserve">SEKTOR ZA </w:t>
                        </w:r>
                        <w:proofErr w:type="spellStart"/>
                        <w:r>
                          <w:rPr>
                            <w:rFonts w:ascii="Bookman Old Style" w:hAnsi="Bookman Old Style"/>
                            <w:b/>
                            <w:sz w:val="26"/>
                            <w:szCs w:val="26"/>
                          </w:rPr>
                          <w:t>PROBACIJU</w:t>
                        </w:r>
                        <w:proofErr w:type="spellEnd"/>
                      </w:p>
                      <w:p w:rsidR="00234CAE" w:rsidRPr="006F516B" w:rsidRDefault="00234CAE" w:rsidP="000834E8">
                        <w:pPr>
                          <w:pStyle w:val="Bezproreda"/>
                          <w:jc w:val="center"/>
                          <w:rPr>
                            <w:rFonts w:ascii="Bookman Old Style" w:hAnsi="Bookman Old Style"/>
                            <w:b/>
                            <w:sz w:val="26"/>
                            <w:szCs w:val="26"/>
                          </w:rPr>
                        </w:pPr>
                      </w:p>
                      <w:p w:rsidR="00234CAE" w:rsidRPr="006F516B" w:rsidRDefault="00234CAE" w:rsidP="000834E8">
                        <w:pPr>
                          <w:pStyle w:val="Bezproreda"/>
                          <w:jc w:val="center"/>
                          <w:rPr>
                            <w:rFonts w:ascii="Bookman Old Style" w:hAnsi="Bookman Old Style"/>
                            <w:b/>
                            <w:sz w:val="26"/>
                            <w:szCs w:val="26"/>
                          </w:rPr>
                        </w:pPr>
                      </w:p>
                    </w:txbxContent>
                  </v:textbox>
                </v:shape>
                <v:shape id="Tekstni okvir 12" o:spid="_x0000_s1028" type="#_x0000_t202" style="position:absolute;top:11049;width:21380;height:4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P5Tb8A&#10;AADbAAAADwAAAGRycy9kb3ducmV2LnhtbERPS4vCMBC+C/sfwizszaYWEe0aiywseBF8UfY4NGMb&#10;bCalidr990YQvM3H95xlMdhW3Kj3xrGCSZKCIK6cNlwrOB1/x3MQPiBrbB2Tgn/yUKw+RkvMtbvz&#10;nm6HUIsYwj5HBU0IXS6lrxqy6BPXEUfu7HqLIcK+lrrHewy3rczSdCYtGo4NDXb001B1OVytAl1O&#10;F1uzr40uXTnXf+WOhm6n1NfnsP4GEWgIb/HLvdFxfgbPX+IBcvU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w/lNvwAAANsAAAAPAAAAAAAAAAAAAAAAAJgCAABkcnMvZG93bnJl&#10;di54bWxQSwUGAAAAAAQABAD1AAAAhAMAAAAA&#10;" strokecolor="#f79646" strokeweight="5pt">
                  <v:stroke linestyle="thickThin"/>
                  <v:shadow color="#868686"/>
                  <v:textbox>
                    <w:txbxContent>
                      <w:p w:rsidR="00234CAE" w:rsidRPr="002D7AE6" w:rsidRDefault="00234CAE" w:rsidP="000834E8">
                        <w:pPr>
                          <w:pStyle w:val="Bezproreda"/>
                          <w:rPr>
                            <w:sz w:val="4"/>
                            <w:szCs w:val="4"/>
                          </w:rPr>
                        </w:pPr>
                      </w:p>
                      <w:p w:rsidR="00234CAE" w:rsidRPr="002D7AE6" w:rsidRDefault="00234CAE" w:rsidP="000834E8">
                        <w:pPr>
                          <w:jc w:val="center"/>
                          <w:rPr>
                            <w:rFonts w:ascii="Bookman Old Style" w:hAnsi="Bookman Old Style"/>
                            <w:b/>
                            <w:sz w:val="26"/>
                            <w:szCs w:val="26"/>
                          </w:rPr>
                        </w:pPr>
                        <w:r w:rsidRPr="002D7AE6">
                          <w:rPr>
                            <w:rFonts w:ascii="Bookman Old Style" w:hAnsi="Bookman Old Style"/>
                            <w:b/>
                            <w:sz w:val="26"/>
                            <w:szCs w:val="26"/>
                          </w:rPr>
                          <w:t>S</w:t>
                        </w:r>
                        <w:r>
                          <w:rPr>
                            <w:rFonts w:ascii="Bookman Old Style" w:hAnsi="Bookman Old Style"/>
                            <w:b/>
                            <w:sz w:val="26"/>
                            <w:szCs w:val="26"/>
                          </w:rPr>
                          <w:t>REDIŠNJI URED</w:t>
                        </w:r>
                      </w:p>
                    </w:txbxContent>
                  </v:textbox>
                </v:shape>
                <v:shape id="Tekstni okvir 13" o:spid="_x0000_s1029" type="#_x0000_t202" style="position:absolute;left:34575;top:10953;width:23083;height:4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cfMMA&#10;AADbAAAADwAAAGRycy9kb3ducmV2LnhtbERP22oCMRB9L/QfwhR8kZqtgpatURbBW0HY2kJfh810&#10;d+lmEpKo69+bgtC3OZzrzJe96cSZfGgtK3gZZSCIK6tbrhV8fa6fX0GEiKyxs0wKrhRguXh8mGOu&#10;7YU/6HyMtUghHHJU0MTocilD1ZDBMLKOOHE/1huMCfpaao+XFG46Oc6yqTTYcmpo0NGqoer3eDIK&#10;yu1ktS/fg/PdzH0fis2wLfqhUoOnvngDEamP/+K7e6fT/An8/ZIO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kcfMMAAADbAAAADwAAAAAAAAAAAAAAAACYAgAAZHJzL2Rv&#10;d25yZXYueG1sUEsFBgAAAAAEAAQA9QAAAIgDAAAAAA==&#10;" strokecolor="#9bbb59" strokeweight="5pt">
                  <v:stroke linestyle="thickThin"/>
                  <v:shadow color="#868686"/>
                  <v:textbox>
                    <w:txbxContent>
                      <w:p w:rsidR="00234CAE" w:rsidRPr="002D7AE6" w:rsidRDefault="00234CAE" w:rsidP="000834E8">
                        <w:pPr>
                          <w:pStyle w:val="Bezproreda"/>
                          <w:rPr>
                            <w:sz w:val="4"/>
                            <w:szCs w:val="4"/>
                          </w:rPr>
                        </w:pPr>
                      </w:p>
                      <w:p w:rsidR="00234CAE" w:rsidRPr="002D7AE6" w:rsidRDefault="00234CAE" w:rsidP="000834E8">
                        <w:pPr>
                          <w:jc w:val="center"/>
                          <w:rPr>
                            <w:rFonts w:ascii="Bookman Old Style" w:hAnsi="Bookman Old Style"/>
                            <w:b/>
                            <w:sz w:val="26"/>
                            <w:szCs w:val="26"/>
                          </w:rPr>
                        </w:pPr>
                        <w:proofErr w:type="spellStart"/>
                        <w:r>
                          <w:rPr>
                            <w:rFonts w:ascii="Bookman Old Style" w:hAnsi="Bookman Old Style"/>
                            <w:b/>
                            <w:sz w:val="26"/>
                            <w:szCs w:val="26"/>
                          </w:rPr>
                          <w:t>PROBACIJSKI</w:t>
                        </w:r>
                        <w:proofErr w:type="spellEnd"/>
                        <w:r>
                          <w:rPr>
                            <w:rFonts w:ascii="Bookman Old Style" w:hAnsi="Bookman Old Style"/>
                            <w:b/>
                            <w:sz w:val="26"/>
                            <w:szCs w:val="26"/>
                          </w:rPr>
                          <w:t xml:space="preserve"> UREDI </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trelica dolje 19" o:spid="_x0000_s1030" type="#_x0000_t67" style="position:absolute;left:13905;top:5620;width:2369;height:4318;rotation:-3792296fd;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7lOMAA&#10;AADbAAAADwAAAGRycy9kb3ducmV2LnhtbESPzQrCMBCE74LvEFbwIpqqKFqNIoIoePLn4m1t1rbY&#10;bEoTtb69EQRvu8zszLfzZW0K8aTK5ZYV9HsRCOLE6pxTBefTpjsB4TyyxsIyKXiTg+Wi2ZhjrO2L&#10;D/Q8+lSEEHYxKsi8L2MpXZKRQdezJXHQbrYy6MNapVJX+ArhppCDKBpLgzmHhgxLWmeU3I8PoyC9&#10;b0bvZB+whpf+Y+q2+86Fr0q1W/VqBsJT7f/m3/VOB/wpfH8JA8jF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27lOMAAAADbAAAADwAAAAAAAAAAAAAAAACYAgAAZHJzL2Rvd25y&#10;ZXYueG1sUEsFBgAAAAAEAAQA9QAAAIUDAAAAAA==&#10;" fillcolor="#4f81bd" strokecolor="#f2f2f2" strokeweight="3pt">
                  <v:shadow on="t" color="#243f60" opacity=".5" offset="1pt"/>
                </v:shape>
                <v:shape id="Strelica dolje 20" o:spid="_x0000_s1031" type="#_x0000_t67" style="position:absolute;left:41433;top:6286;width:2121;height:3467;rotation:-297735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dWBsAA&#10;AADbAAAADwAAAGRycy9kb3ducmV2LnhtbERPTYvCMBC9C/6HMII3TRXZlWosIgoiLMtq8Tw2Y1va&#10;TGoTa/33m8PCHh/ve530phYdta60rGA2jUAQZ1aXnCtIL4fJEoTzyBpry6TgTQ6SzXCwxljbF/9Q&#10;d/a5CCHsYlRQeN/EUrqsIINuahviwN1ta9AH2OZSt/gK4aaW8yj6kAZLDg0FNrQrKKvOT6Ogu30u&#10;3mX6zcvdPr1+cXO66uqh1HjUb1cgPPX+X/znPmoF87A+fAk/Q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ndWBsAAAADbAAAADwAAAAAAAAAAAAAAAACYAgAAZHJzL2Rvd25y&#10;ZXYueG1sUEsFBgAAAAAEAAQA9QAAAIUDAAAAAA==&#10;" fillcolor="#4f81bd" strokecolor="#f2f2f2" strokeweight="3pt">
                  <v:shadow on="t" color="#243f60" opacity=".5" offset="1pt"/>
                </v:shape>
                <v:shape id="Text Box 99" o:spid="_x0000_s1032" type="#_x0000_t202" style="position:absolute;top:39433;width:30302;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S8WMUA&#10;AADbAAAADwAAAGRycy9kb3ducmV2LnhtbESPW2vCQBSE34X+h+UU+qYbe/ESXaVYhKr0obH0+Zg9&#10;ZoPZsyG7NfHfuwXBx2FmvmHmy85W4kyNLx0rGA4SEMS50yUXCn726/4EhA/IGivHpOBCHpaLh94c&#10;U+1a/qZzFgoRIexTVGBCqFMpfW7Ioh+4mjh6R9dYDFE2hdQNthFuK/mcJCNpseS4YLCmlaH8lP1Z&#10;Ba8rfFsbPJ727cfv12G30dvsMlXq6bF7n4EI1IV7+Nb+1ApexvD/Jf4A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hLxYxQAAANsAAAAPAAAAAAAAAAAAAAAAAJgCAABkcnMv&#10;ZG93bnJldi54bWxQSwUGAAAAAAQABAD1AAAAigMAAAAA&#10;" fillcolor="#95b3d7" strokecolor="#95b3d7" strokeweight="1pt">
                  <v:fill color2="#dbe5f1" angle="135" focus="50%" type="gradient"/>
                  <v:shadow color="#243f60" opacity=".5" offset="1pt"/>
                  <v:textbox>
                    <w:txbxContent>
                      <w:p w:rsidR="00234CAE" w:rsidRPr="006F516B" w:rsidRDefault="00234CAE" w:rsidP="000834E8">
                        <w:pPr>
                          <w:rPr>
                            <w:rFonts w:ascii="Bookman Old Style" w:hAnsi="Bookman Old Style"/>
                            <w:b/>
                          </w:rPr>
                        </w:pPr>
                        <w:r w:rsidRPr="006F516B">
                          <w:rPr>
                            <w:rFonts w:ascii="Bookman Old Style" w:hAnsi="Bookman Old Style"/>
                            <w:b/>
                          </w:rPr>
                          <w:t xml:space="preserve">ODJEL ZA </w:t>
                        </w:r>
                        <w:r>
                          <w:rPr>
                            <w:rFonts w:ascii="Bookman Old Style" w:hAnsi="Bookman Old Style"/>
                            <w:b/>
                          </w:rPr>
                          <w:t>ELEKTRONIČKI NADZOR</w:t>
                        </w:r>
                        <w:r w:rsidRPr="006F516B">
                          <w:rPr>
                            <w:rFonts w:ascii="Bookman Old Style" w:hAnsi="Bookman Old Style"/>
                            <w:b/>
                          </w:rPr>
                          <w:t xml:space="preserve">   </w:t>
                        </w:r>
                      </w:p>
                    </w:txbxContent>
                  </v:textbox>
                </v:shape>
                <v:shape id="Text Box 100" o:spid="_x0000_s1033" type="#_x0000_t202" style="position:absolute;top:19812;width:3028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XUcEA&#10;AADbAAAADwAAAGRycy9kb3ducmV2LnhtbERPTUvDQBC9F/wPywje7Eaxomm3RSoFq/TQRDxPs9Ns&#10;aHY2ZNcm/ffOQejx8b4Xq9G36kx9bAIbeJhmoIirYBuuDXyXm/sXUDEhW2wDk4ELRVgtbyYLzG0Y&#10;eE/nItVKQjjmaMCl1OVax8qRxzgNHbFwx9B7TAL7WtseBwn3rX7MsmftsWFpcNjR2lF1Kn69gac1&#10;zjYOj6dyeP/ZHb629rO4vBpzdzu+zUElGtNV/O/+sOKT9fJFfoB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rV1HBAAAA2wAAAA8AAAAAAAAAAAAAAAAAmAIAAGRycy9kb3du&#10;cmV2LnhtbFBLBQYAAAAABAAEAPUAAACGAwAAAAA=&#10;" fillcolor="#95b3d7" strokecolor="#95b3d7" strokeweight="1pt">
                  <v:fill color2="#dbe5f1" angle="135" focus="50%" type="gradient"/>
                  <v:shadow color="#243f60" opacity=".5" offset="1pt"/>
                  <v:textbox>
                    <w:txbxContent>
                      <w:p w:rsidR="00234CAE" w:rsidRPr="006F516B" w:rsidRDefault="00234CAE" w:rsidP="000834E8">
                        <w:pPr>
                          <w:rPr>
                            <w:rFonts w:ascii="Bookman Old Style" w:hAnsi="Bookman Old Style"/>
                            <w:b/>
                          </w:rPr>
                        </w:pPr>
                        <w:r w:rsidRPr="006F516B">
                          <w:rPr>
                            <w:rFonts w:ascii="Bookman Old Style" w:hAnsi="Bookman Old Style"/>
                            <w:b/>
                          </w:rPr>
                          <w:t xml:space="preserve">ODJEL ZA ZAŠTITNI NADZOR I RAD ZA OPĆE DOBRO  </w:t>
                        </w:r>
                      </w:p>
                    </w:txbxContent>
                  </v:textbox>
                </v:shape>
                <v:shape id="Text Box 101" o:spid="_x0000_s1034" type="#_x0000_t202" style="position:absolute;top:26003;width:30302;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fyysQA&#10;AADbAAAADwAAAGRycy9kb3ducmV2LnhtbESPQWvCQBSE74L/YXlCb3UTaYumrkEsQmvxYCw9v2af&#10;2WD2bchuTfz3XaHgcZj5ZphlPthGXKjztWMF6TQBQVw6XXOl4Ou4fZyD8AFZY+OYFFzJQ74aj5aY&#10;adfzgS5FqEQsYZ+hAhNCm0npS0MW/dS1xNE7uc5iiLKrpO6wj+W2kbMkeZEWa44LBlvaGCrPxa9V&#10;8LTB563B0/nYv33vfz4/9K64LpR6mAzrVxCBhnAP/9PvOnIp3L7E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n8srEAAAA2wAAAA8AAAAAAAAAAAAAAAAAmAIAAGRycy9k&#10;b3ducmV2LnhtbFBLBQYAAAAABAAEAPUAAACJAwAAAAA=&#10;" fillcolor="#95b3d7" strokecolor="#95b3d7" strokeweight="1pt">
                  <v:fill color2="#dbe5f1" angle="135" focus="50%" type="gradient"/>
                  <v:shadow color="#243f60" opacity=".5" offset="1pt"/>
                  <v:textbox>
                    <w:txbxContent>
                      <w:p w:rsidR="00234CAE" w:rsidRPr="006F516B" w:rsidRDefault="00234CAE" w:rsidP="000834E8">
                        <w:pPr>
                          <w:pStyle w:val="Bezproreda"/>
                          <w:rPr>
                            <w:rFonts w:ascii="Bookman Old Style" w:hAnsi="Bookman Old Style"/>
                            <w:b/>
                          </w:rPr>
                        </w:pPr>
                        <w:r w:rsidRPr="006F516B">
                          <w:rPr>
                            <w:rFonts w:ascii="Bookman Old Style" w:hAnsi="Bookman Old Style"/>
                            <w:b/>
                          </w:rPr>
                          <w:t xml:space="preserve">ODJEL ZA </w:t>
                        </w:r>
                        <w:proofErr w:type="spellStart"/>
                        <w:r w:rsidRPr="006F516B">
                          <w:rPr>
                            <w:rFonts w:ascii="Bookman Old Style" w:hAnsi="Bookman Old Style"/>
                            <w:b/>
                          </w:rPr>
                          <w:t>PROBACIJSKE</w:t>
                        </w:r>
                        <w:proofErr w:type="spellEnd"/>
                        <w:r w:rsidRPr="006F516B">
                          <w:rPr>
                            <w:rFonts w:ascii="Bookman Old Style" w:hAnsi="Bookman Old Style"/>
                            <w:b/>
                          </w:rPr>
                          <w:t xml:space="preserve"> POSLOVE TIJEKOM IZVRŠAVANJA KAZNE ZATVORA I UVJETNOG OTPUSTA   </w:t>
                        </w:r>
                      </w:p>
                    </w:txbxContent>
                  </v:textbox>
                </v:shape>
                <v:shape id="Text Box 102" o:spid="_x0000_s1035" type="#_x0000_t202" style="position:absolute;top:33432;width:30302;height:4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VsvcQA&#10;AADbAAAADwAAAGRycy9kb3ducmV2LnhtbESPQWvCQBSE7wX/w/IEb7oxtEVT1yAWobX00Fh6fs0+&#10;s8Hs25BdTfz3XUHocZj5ZphVPthGXKjztWMF81kCgrh0uuZKwfdhN12A8AFZY+OYFFzJQ74ePaww&#10;067nL7oUoRKxhH2GCkwIbSalLw1Z9DPXEkfv6DqLIcqukrrDPpbbRqZJ8iwt1hwXDLa0NVSeirNV&#10;8LjFp53B4+nQv/58/n68631xXSo1GQ+bFxCBhvAfvtNvOnIp3L7EH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1bL3EAAAA2wAAAA8AAAAAAAAAAAAAAAAAmAIAAGRycy9k&#10;b3ducmV2LnhtbFBLBQYAAAAABAAEAPUAAACJAwAAAAA=&#10;" fillcolor="#95b3d7" strokecolor="#95b3d7" strokeweight="1pt">
                  <v:fill color2="#dbe5f1" angle="135" focus="50%" type="gradient"/>
                  <v:shadow color="#243f60" opacity=".5" offset="1pt"/>
                  <v:textbox>
                    <w:txbxContent>
                      <w:p w:rsidR="00234CAE" w:rsidRPr="006F516B" w:rsidRDefault="00234CAE" w:rsidP="000834E8">
                        <w:pPr>
                          <w:pStyle w:val="Bezproreda"/>
                          <w:rPr>
                            <w:rFonts w:ascii="Bookman Old Style" w:hAnsi="Bookman Old Style"/>
                            <w:b/>
                          </w:rPr>
                        </w:pPr>
                        <w:r w:rsidRPr="006F516B">
                          <w:rPr>
                            <w:rFonts w:ascii="Bookman Old Style" w:hAnsi="Bookman Old Style"/>
                            <w:b/>
                          </w:rPr>
                          <w:t xml:space="preserve">ODJEL ZA </w:t>
                        </w:r>
                        <w:proofErr w:type="spellStart"/>
                        <w:r w:rsidRPr="006F516B">
                          <w:rPr>
                            <w:rFonts w:ascii="Bookman Old Style" w:hAnsi="Bookman Old Style"/>
                            <w:b/>
                          </w:rPr>
                          <w:t>PROBACIJSKE</w:t>
                        </w:r>
                        <w:proofErr w:type="spellEnd"/>
                        <w:r w:rsidRPr="006F516B">
                          <w:rPr>
                            <w:rFonts w:ascii="Bookman Old Style" w:hAnsi="Bookman Old Style"/>
                            <w:b/>
                          </w:rPr>
                          <w:t xml:space="preserve"> POSLOVE TIJEKOM KAZNENOG POSTUPKA   </w:t>
                        </w:r>
                      </w:p>
                    </w:txbxContent>
                  </v:textbox>
                </v:shape>
                <v:shape id="Text Box 103" o:spid="_x0000_s1036" type="#_x0000_t202" style="position:absolute;left:34575;top:19716;width:27172;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qW08UA&#10;AADbAAAADwAAAGRycy9kb3ducmV2LnhtbESPQWvCQBSE70L/w/IKvZmNqZQSXcUGKl6KGAv1+JJ9&#10;JtHs25Ddmvjvu4VCj8PMfMMs16NpxY1611hWMItiEMSl1Q1XCj6P79NXEM4ja2wtk4I7OVivHiZL&#10;TLUd+EC33FciQNilqKD2vkuldGVNBl1kO+LgnW1v0AfZV1L3OAS4aWUSxy/SYMNhocaOsprKa/5t&#10;FOzO9mP2VhwupyrZFsdsu8evzV6pp8dxswDhafT/4b/2TiuYP8Pvl/AD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mpbTxQAAANsAAAAPAAAAAAAAAAAAAAAAAJgCAABkcnMv&#10;ZG93bnJldi54bWxQSwUGAAAAAAQABAD1AAAAigMAAAAA&#10;" fillcolor="#c2d69b" strokecolor="#c2d69b" strokeweight="1pt">
                  <v:fill color2="#eaf1dd" angle="135" focus="50%" type="gradient"/>
                  <v:shadow color="#4e6128" opacity=".5" offset="1pt"/>
                  <v:textbox>
                    <w:txbxContent>
                      <w:p w:rsidR="00234CAE" w:rsidRPr="006F516B" w:rsidRDefault="00234CAE" w:rsidP="000834E8">
                        <w:pPr>
                          <w:pStyle w:val="Bezproreda"/>
                          <w:rPr>
                            <w:rFonts w:ascii="Bookman Old Style" w:hAnsi="Bookman Old Style"/>
                            <w:b/>
                          </w:rPr>
                        </w:pPr>
                        <w:proofErr w:type="spellStart"/>
                        <w:r>
                          <w:rPr>
                            <w:rFonts w:ascii="Bookman Old Style" w:hAnsi="Bookman Old Style"/>
                            <w:b/>
                          </w:rPr>
                          <w:t>PROBACIJSKI</w:t>
                        </w:r>
                        <w:proofErr w:type="spellEnd"/>
                        <w:r>
                          <w:rPr>
                            <w:rFonts w:ascii="Bookman Old Style" w:hAnsi="Bookman Old Style"/>
                            <w:b/>
                          </w:rPr>
                          <w:t xml:space="preserve"> URED </w:t>
                        </w:r>
                        <w:proofErr w:type="spellStart"/>
                        <w:r>
                          <w:rPr>
                            <w:rFonts w:ascii="Bookman Old Style" w:hAnsi="Bookman Old Style"/>
                            <w:b/>
                          </w:rPr>
                          <w:t>BJELOVAR</w:t>
                        </w:r>
                        <w:proofErr w:type="spellEnd"/>
                        <w:r w:rsidRPr="006F516B">
                          <w:rPr>
                            <w:rFonts w:ascii="Bookman Old Style" w:hAnsi="Bookman Old Style"/>
                            <w:b/>
                          </w:rPr>
                          <w:t xml:space="preserve"> </w:t>
                        </w:r>
                      </w:p>
                    </w:txbxContent>
                  </v:textbox>
                </v:shape>
                <v:shape id="Text Box 103" o:spid="_x0000_s1037" type="#_x0000_t202" style="position:absolute;left:34575;top:23812;width:27172;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1S8QA&#10;AADbAAAADwAAAGRycy9kb3ducmV2LnhtbESPS4vCQBCE7wv+h6GFva0TZZElZhQVFC8iPmD32GY6&#10;D830hMwY4793hAWPRVV9RSWzzlSipcaVlhUMBxEI4tTqknMFp+Pq6weE88gaK8uk4EEOZtPeR4Kx&#10;tnfeU3vwuQgQdjEqKLyvYyldWpBBN7A1cfAy2xj0QTa51A3eA9xUchRFY2mw5LBQYE3LgtLr4WYU&#10;bDK7HS7O+8tfPlqfj8v1Dn/nO6U++918AsJT59/h//ZGK/gew+tL+AF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tNUvEAAAA2wAAAA8AAAAAAAAAAAAAAAAAmAIAAGRycy9k&#10;b3ducmV2LnhtbFBLBQYAAAAABAAEAPUAAACJAwAAAAA=&#10;" fillcolor="#c2d69b" strokecolor="#c2d69b" strokeweight="1pt">
                  <v:fill color2="#eaf1dd" angle="135" focus="50%" type="gradient"/>
                  <v:shadow color="#4e6128" opacity=".5" offset="1pt"/>
                  <v:textbox>
                    <w:txbxContent>
                      <w:p w:rsidR="00234CAE" w:rsidRPr="006F516B" w:rsidRDefault="00234CAE" w:rsidP="00165632">
                        <w:pPr>
                          <w:pStyle w:val="Bezproreda"/>
                          <w:rPr>
                            <w:rFonts w:ascii="Bookman Old Style" w:hAnsi="Bookman Old Style"/>
                            <w:b/>
                          </w:rPr>
                        </w:pPr>
                        <w:proofErr w:type="spellStart"/>
                        <w:r>
                          <w:rPr>
                            <w:rFonts w:ascii="Bookman Old Style" w:hAnsi="Bookman Old Style"/>
                            <w:b/>
                          </w:rPr>
                          <w:t>PROBACIJSKI</w:t>
                        </w:r>
                        <w:proofErr w:type="spellEnd"/>
                        <w:r>
                          <w:rPr>
                            <w:rFonts w:ascii="Bookman Old Style" w:hAnsi="Bookman Old Style"/>
                            <w:b/>
                          </w:rPr>
                          <w:t xml:space="preserve"> URED </w:t>
                        </w:r>
                        <w:r w:rsidRPr="006F516B">
                          <w:rPr>
                            <w:rFonts w:ascii="Bookman Old Style" w:hAnsi="Bookman Old Style"/>
                            <w:b/>
                          </w:rPr>
                          <w:t xml:space="preserve"> </w:t>
                        </w:r>
                        <w:proofErr w:type="spellStart"/>
                        <w:r>
                          <w:rPr>
                            <w:rFonts w:ascii="Bookman Old Style" w:hAnsi="Bookman Old Style"/>
                            <w:b/>
                          </w:rPr>
                          <w:t>DUBROVNIK</w:t>
                        </w:r>
                        <w:proofErr w:type="spellEnd"/>
                      </w:p>
                    </w:txbxContent>
                  </v:textbox>
                </v:shape>
                <v:shape id="Text Box 103" o:spid="_x0000_s1038" type="#_x0000_t202" style="position:absolute;left:34480;top:27717;width:27172;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eSf74A&#10;AADbAAAADwAAAGRycy9kb3ducmV2LnhtbERP3QoBQRS+V95hOsodsxRpGUKRG8lPcXnsHLvLzplt&#10;Z7De3lwol1/f/2RWm0K8qHK5ZQW9bgSCOLE651TB6bjqjEA4j6yxsEwKPuRgNm02Jhhr++Y9vQ4+&#10;FSGEXYwKMu/LWEqXZGTQdW1JHLibrQz6AKtU6grfIdwUsh9FQ2kw59CQYUnLjJLH4WkUbG5221tc&#10;9/dL2l9fj8v1Ds/znVLtVj0fg/BU+7/4595oBYMwNnwJP0BOv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jnkn++AAAA2wAAAA8AAAAAAAAAAAAAAAAAmAIAAGRycy9kb3ducmV2&#10;LnhtbFBLBQYAAAAABAAEAPUAAACDAwAAAAA=&#10;" fillcolor="#c2d69b" strokecolor="#c2d69b" strokeweight="1pt">
                  <v:fill color2="#eaf1dd" angle="135" focus="50%" type="gradient"/>
                  <v:shadow color="#4e6128" opacity=".5" offset="1pt"/>
                  <v:textbox>
                    <w:txbxContent>
                      <w:p w:rsidR="00234CAE" w:rsidRPr="006F516B" w:rsidRDefault="00234CAE" w:rsidP="00165632">
                        <w:pPr>
                          <w:pStyle w:val="Bezproreda"/>
                          <w:rPr>
                            <w:rFonts w:ascii="Bookman Old Style" w:hAnsi="Bookman Old Style"/>
                            <w:b/>
                          </w:rPr>
                        </w:pPr>
                        <w:proofErr w:type="spellStart"/>
                        <w:r>
                          <w:rPr>
                            <w:rFonts w:ascii="Bookman Old Style" w:hAnsi="Bookman Old Style"/>
                            <w:b/>
                          </w:rPr>
                          <w:t>PROBACIJSKI</w:t>
                        </w:r>
                        <w:proofErr w:type="spellEnd"/>
                        <w:r>
                          <w:rPr>
                            <w:rFonts w:ascii="Bookman Old Style" w:hAnsi="Bookman Old Style"/>
                            <w:b/>
                          </w:rPr>
                          <w:t xml:space="preserve"> URED </w:t>
                        </w:r>
                        <w:r w:rsidRPr="006F516B">
                          <w:rPr>
                            <w:rFonts w:ascii="Bookman Old Style" w:hAnsi="Bookman Old Style"/>
                            <w:b/>
                          </w:rPr>
                          <w:t xml:space="preserve"> </w:t>
                        </w:r>
                        <w:proofErr w:type="spellStart"/>
                        <w:r>
                          <w:rPr>
                            <w:rFonts w:ascii="Bookman Old Style" w:hAnsi="Bookman Old Style"/>
                            <w:b/>
                          </w:rPr>
                          <w:t>OSIJEK</w:t>
                        </w:r>
                        <w:proofErr w:type="spellEnd"/>
                      </w:p>
                    </w:txbxContent>
                  </v:textbox>
                </v:shape>
                <v:shape id="Text Box 103" o:spid="_x0000_s1039" type="#_x0000_t202" style="position:absolute;left:34480;top:31813;width:27172;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s35MUA&#10;AADbAAAADwAAAGRycy9kb3ducmV2LnhtbESPQWvCQBSE70L/w/IKvZmNgUobXcUGKl6KGAv1+JJ9&#10;JtHs25Ddmvjvu4VCj8PMfMMs16NpxY1611hWMItiEMSl1Q1XCj6P79MXEM4ja2wtk4I7OVivHiZL&#10;TLUd+EC33FciQNilqKD2vkuldGVNBl1kO+LgnW1v0AfZV1L3OAS4aWUSx3NpsOGwUGNHWU3lNf82&#10;CnZn+zF7Kw6XU5Vsi2O23ePXZq/U0+O4WYDwNPr/8F97pxU8v8Lvl/AD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qzfkxQAAANsAAAAPAAAAAAAAAAAAAAAAAJgCAABkcnMv&#10;ZG93bnJldi54bWxQSwUGAAAAAAQABAD1AAAAigMAAAAA&#10;" fillcolor="#c2d69b" strokecolor="#c2d69b" strokeweight="1pt">
                  <v:fill color2="#eaf1dd" angle="135" focus="50%" type="gradient"/>
                  <v:shadow color="#4e6128" opacity=".5" offset="1pt"/>
                  <v:textbox>
                    <w:txbxContent>
                      <w:p w:rsidR="00234CAE" w:rsidRPr="006F516B" w:rsidRDefault="00234CAE" w:rsidP="00165632">
                        <w:pPr>
                          <w:pStyle w:val="Bezproreda"/>
                          <w:rPr>
                            <w:rFonts w:ascii="Bookman Old Style" w:hAnsi="Bookman Old Style"/>
                            <w:b/>
                          </w:rPr>
                        </w:pPr>
                        <w:proofErr w:type="spellStart"/>
                        <w:r>
                          <w:rPr>
                            <w:rFonts w:ascii="Bookman Old Style" w:hAnsi="Bookman Old Style"/>
                            <w:b/>
                          </w:rPr>
                          <w:t>PROBACIJSKI</w:t>
                        </w:r>
                        <w:proofErr w:type="spellEnd"/>
                        <w:r>
                          <w:rPr>
                            <w:rFonts w:ascii="Bookman Old Style" w:hAnsi="Bookman Old Style"/>
                            <w:b/>
                          </w:rPr>
                          <w:t xml:space="preserve"> URED </w:t>
                        </w:r>
                        <w:r w:rsidRPr="006F516B">
                          <w:rPr>
                            <w:rFonts w:ascii="Bookman Old Style" w:hAnsi="Bookman Old Style"/>
                            <w:b/>
                          </w:rPr>
                          <w:t xml:space="preserve"> </w:t>
                        </w:r>
                        <w:proofErr w:type="spellStart"/>
                        <w:r>
                          <w:rPr>
                            <w:rFonts w:ascii="Bookman Old Style" w:hAnsi="Bookman Old Style"/>
                            <w:b/>
                          </w:rPr>
                          <w:t>POŽEGA</w:t>
                        </w:r>
                        <w:proofErr w:type="spellEnd"/>
                      </w:p>
                    </w:txbxContent>
                  </v:textbox>
                </v:shape>
                <v:shape id="Text Box 103" o:spid="_x0000_s1040" type="#_x0000_t202" style="position:absolute;left:34575;top:35814;width:27172;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1UxL4A&#10;AADbAAAADwAAAGRycy9kb3ducmV2LnhtbERPuwrCMBTdBf8hXMFNUx1EaqOooLiI+AAdr821rTY3&#10;pYla/94MguPhvJNZY0rxotoVlhUM+hEI4tTqgjMFp+OqNwbhPLLG0jIp+JCD2bTdSjDW9s17eh18&#10;JkIIuxgV5N5XsZQuzcmg69uKOHA3Wxv0AdaZ1DW+Q7gp5TCKRtJgwaEhx4qWOaWPw9Mo2NzsdrC4&#10;7u+XbLi+HpfrHZ7nO6W6nWY+AeGp8X/xz73RCkZhffgSfoCcf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j9VMS+AAAA2wAAAA8AAAAAAAAAAAAAAAAAmAIAAGRycy9kb3ducmV2&#10;LnhtbFBLBQYAAAAABAAEAPUAAACDAwAAAAA=&#10;" fillcolor="#c2d69b" strokecolor="#c2d69b" strokeweight="1pt">
                  <v:fill color2="#eaf1dd" angle="135" focus="50%" type="gradient"/>
                  <v:shadow color="#4e6128" opacity=".5" offset="1pt"/>
                  <v:textbox>
                    <w:txbxContent>
                      <w:p w:rsidR="00234CAE" w:rsidRPr="006F516B" w:rsidRDefault="00234CAE" w:rsidP="00165632">
                        <w:pPr>
                          <w:pStyle w:val="Bezproreda"/>
                          <w:rPr>
                            <w:rFonts w:ascii="Bookman Old Style" w:hAnsi="Bookman Old Style"/>
                            <w:b/>
                          </w:rPr>
                        </w:pPr>
                        <w:proofErr w:type="spellStart"/>
                        <w:r>
                          <w:rPr>
                            <w:rFonts w:ascii="Bookman Old Style" w:hAnsi="Bookman Old Style"/>
                            <w:b/>
                          </w:rPr>
                          <w:t>PROBACIJSKI</w:t>
                        </w:r>
                        <w:proofErr w:type="spellEnd"/>
                        <w:r>
                          <w:rPr>
                            <w:rFonts w:ascii="Bookman Old Style" w:hAnsi="Bookman Old Style"/>
                            <w:b/>
                          </w:rPr>
                          <w:t xml:space="preserve"> URED </w:t>
                        </w:r>
                        <w:r w:rsidRPr="006F516B">
                          <w:rPr>
                            <w:rFonts w:ascii="Bookman Old Style" w:hAnsi="Bookman Old Style"/>
                            <w:b/>
                          </w:rPr>
                          <w:t xml:space="preserve"> </w:t>
                        </w:r>
                        <w:r>
                          <w:rPr>
                            <w:rFonts w:ascii="Bookman Old Style" w:hAnsi="Bookman Old Style"/>
                            <w:b/>
                          </w:rPr>
                          <w:t>PULA</w:t>
                        </w:r>
                      </w:p>
                    </w:txbxContent>
                  </v:textbox>
                </v:shape>
                <v:shape id="Text Box 103" o:spid="_x0000_s1041" type="#_x0000_t202" style="position:absolute;left:34575;top:39909;width:27172;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HxX8UA&#10;AADbAAAADwAAAGRycy9kb3ducmV2LnhtbESPT2vCQBTE7wW/w/IEb3UTD1Kiq2hA8SLBP2CPz+wz&#10;Sc2+Ddk1Sb99t1DocZiZ3zDL9WBq0VHrKssK4mkEgji3uuJCwfWye/8A4TyyxtoyKfgmB+vV6G2J&#10;ibY9n6g7+0IECLsEFZTeN4mULi/JoJvahjh4D9sa9EG2hdQt9gFuajmLork0WHFYKLGhtKT8eX4Z&#10;BYeHPcbb++nrs5jt75d0n+Ftkyk1GQ+bBQhPg/8P/7UPWsE8ht8v4Qf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sfFfxQAAANsAAAAPAAAAAAAAAAAAAAAAAJgCAABkcnMv&#10;ZG93bnJldi54bWxQSwUGAAAAAAQABAD1AAAAigMAAAAA&#10;" fillcolor="#c2d69b" strokecolor="#c2d69b" strokeweight="1pt">
                  <v:fill color2="#eaf1dd" angle="135" focus="50%" type="gradient"/>
                  <v:shadow color="#4e6128" opacity=".5" offset="1pt"/>
                  <v:textbox>
                    <w:txbxContent>
                      <w:p w:rsidR="00234CAE" w:rsidRPr="006F516B" w:rsidRDefault="00234CAE" w:rsidP="00165632">
                        <w:pPr>
                          <w:pStyle w:val="Bezproreda"/>
                          <w:rPr>
                            <w:rFonts w:ascii="Bookman Old Style" w:hAnsi="Bookman Old Style"/>
                            <w:b/>
                          </w:rPr>
                        </w:pPr>
                        <w:proofErr w:type="spellStart"/>
                        <w:r>
                          <w:rPr>
                            <w:rFonts w:ascii="Bookman Old Style" w:hAnsi="Bookman Old Style"/>
                            <w:b/>
                          </w:rPr>
                          <w:t>PROBACIJSKI</w:t>
                        </w:r>
                        <w:proofErr w:type="spellEnd"/>
                        <w:r>
                          <w:rPr>
                            <w:rFonts w:ascii="Bookman Old Style" w:hAnsi="Bookman Old Style"/>
                            <w:b/>
                          </w:rPr>
                          <w:t xml:space="preserve"> URED </w:t>
                        </w:r>
                        <w:r w:rsidRPr="006F516B">
                          <w:rPr>
                            <w:rFonts w:ascii="Bookman Old Style" w:hAnsi="Bookman Old Style"/>
                            <w:b/>
                          </w:rPr>
                          <w:t xml:space="preserve"> </w:t>
                        </w:r>
                        <w:r>
                          <w:rPr>
                            <w:rFonts w:ascii="Bookman Old Style" w:hAnsi="Bookman Old Style"/>
                            <w:b/>
                          </w:rPr>
                          <w:t>RIJEKA</w:t>
                        </w:r>
                      </w:p>
                    </w:txbxContent>
                  </v:textbox>
                </v:shape>
                <v:shape id="Text Box 103" o:spid="_x0000_s1042" type="#_x0000_t202" style="position:absolute;left:34480;top:43815;width:27172;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NvKMIA&#10;AADbAAAADwAAAGRycy9kb3ducmV2LnhtbESPzarCMBSE9xd8h3AEd9fULkSqUVRQ3Ij4A7o8Nse2&#10;2pyUJmp9eyMILoeZ+YYZTRpTigfVrrCsoNeNQBCnVhecKTjsF/8DEM4jaywtk4IXOZiMW38jTLR9&#10;8pYeO5+JAGGXoILc+yqR0qU5GXRdWxEH72Jrgz7IOpO6xmeAm1LGUdSXBgsOCzlWNM8pve3uRsHq&#10;Yte92Xl7PWXx8ryfLzd4nG6U6rSb6RCEp8b/wt/2Sivox/D5En6AH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Y28owgAAANsAAAAPAAAAAAAAAAAAAAAAAJgCAABkcnMvZG93&#10;bnJldi54bWxQSwUGAAAAAAQABAD1AAAAhwMAAAAA&#10;" fillcolor="#c2d69b" strokecolor="#c2d69b" strokeweight="1pt">
                  <v:fill color2="#eaf1dd" angle="135" focus="50%" type="gradient"/>
                  <v:shadow color="#4e6128" opacity=".5" offset="1pt"/>
                  <v:textbox>
                    <w:txbxContent>
                      <w:p w:rsidR="00234CAE" w:rsidRPr="006F516B" w:rsidRDefault="00234CAE" w:rsidP="00165632">
                        <w:pPr>
                          <w:pStyle w:val="Bezproreda"/>
                          <w:rPr>
                            <w:rFonts w:ascii="Bookman Old Style" w:hAnsi="Bookman Old Style"/>
                            <w:b/>
                          </w:rPr>
                        </w:pPr>
                        <w:proofErr w:type="spellStart"/>
                        <w:r>
                          <w:rPr>
                            <w:rFonts w:ascii="Bookman Old Style" w:hAnsi="Bookman Old Style"/>
                            <w:b/>
                          </w:rPr>
                          <w:t>PROBACIJSKI</w:t>
                        </w:r>
                        <w:proofErr w:type="spellEnd"/>
                        <w:r>
                          <w:rPr>
                            <w:rFonts w:ascii="Bookman Old Style" w:hAnsi="Bookman Old Style"/>
                            <w:b/>
                          </w:rPr>
                          <w:t xml:space="preserve"> URED </w:t>
                        </w:r>
                        <w:r w:rsidRPr="006F516B">
                          <w:rPr>
                            <w:rFonts w:ascii="Bookman Old Style" w:hAnsi="Bookman Old Style"/>
                            <w:b/>
                          </w:rPr>
                          <w:t xml:space="preserve"> </w:t>
                        </w:r>
                        <w:proofErr w:type="spellStart"/>
                        <w:r>
                          <w:rPr>
                            <w:rFonts w:ascii="Bookman Old Style" w:hAnsi="Bookman Old Style"/>
                            <w:b/>
                          </w:rPr>
                          <w:t>SISAK</w:t>
                        </w:r>
                        <w:proofErr w:type="spellEnd"/>
                      </w:p>
                    </w:txbxContent>
                  </v:textbox>
                </v:shape>
                <v:shape id="Text Box 103" o:spid="_x0000_s1043" type="#_x0000_t202" style="position:absolute;left:34480;top:47910;width:27172;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Ks8QA&#10;AADbAAAADwAAAGRycy9kb3ducmV2LnhtbESPS4vCQBCE7wv+h6GFva0TXZAlZhQVFC8iPmD32GY6&#10;D830hMwY4793hAWPRVV9RSWzzlSipcaVlhUMBxEI4tTqknMFp+Pq6weE88gaK8uk4EEOZtPeR4Kx&#10;tnfeU3vwuQgQdjEqKLyvYyldWpBBN7A1cfAy2xj0QTa51A3eA9xUchRFY2mw5LBQYE3LgtLr4WYU&#10;bDK7HS7O+8tfPlqfj8v1Dn/nO6U++918AsJT59/h//ZGKxh/w+tL+AF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vyrPEAAAA2wAAAA8AAAAAAAAAAAAAAAAAmAIAAGRycy9k&#10;b3ducmV2LnhtbFBLBQYAAAAABAAEAPUAAACJAwAAAAA=&#10;" fillcolor="#c2d69b" strokecolor="#c2d69b" strokeweight="1pt">
                  <v:fill color2="#eaf1dd" angle="135" focus="50%" type="gradient"/>
                  <v:shadow color="#4e6128" opacity=".5" offset="1pt"/>
                  <v:textbox>
                    <w:txbxContent>
                      <w:p w:rsidR="00234CAE" w:rsidRPr="006F516B" w:rsidRDefault="00234CAE" w:rsidP="00165632">
                        <w:pPr>
                          <w:pStyle w:val="Bezproreda"/>
                          <w:rPr>
                            <w:rFonts w:ascii="Bookman Old Style" w:hAnsi="Bookman Old Style"/>
                            <w:b/>
                          </w:rPr>
                        </w:pPr>
                        <w:proofErr w:type="spellStart"/>
                        <w:r>
                          <w:rPr>
                            <w:rFonts w:ascii="Bookman Old Style" w:hAnsi="Bookman Old Style"/>
                            <w:b/>
                          </w:rPr>
                          <w:t>PROBACIJSKI</w:t>
                        </w:r>
                        <w:proofErr w:type="spellEnd"/>
                        <w:r>
                          <w:rPr>
                            <w:rFonts w:ascii="Bookman Old Style" w:hAnsi="Bookman Old Style"/>
                            <w:b/>
                          </w:rPr>
                          <w:t xml:space="preserve"> URED </w:t>
                        </w:r>
                        <w:r w:rsidRPr="006F516B">
                          <w:rPr>
                            <w:rFonts w:ascii="Bookman Old Style" w:hAnsi="Bookman Old Style"/>
                            <w:b/>
                          </w:rPr>
                          <w:t xml:space="preserve"> </w:t>
                        </w:r>
                        <w:proofErr w:type="spellStart"/>
                        <w:r>
                          <w:rPr>
                            <w:rFonts w:ascii="Bookman Old Style" w:hAnsi="Bookman Old Style"/>
                            <w:b/>
                          </w:rPr>
                          <w:t>SPLIT</w:t>
                        </w:r>
                        <w:proofErr w:type="spellEnd"/>
                      </w:p>
                    </w:txbxContent>
                  </v:textbox>
                </v:shape>
                <v:shape id="Text Box 103" o:spid="_x0000_s1044" type="#_x0000_t202" style="position:absolute;left:34480;top:51911;width:27172;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tYwr4A&#10;AADbAAAADwAAAGRycy9kb3ducmV2LnhtbERPuwrCMBTdBf8hXMFNUx1EaqOooLiI+AAdr821rTY3&#10;pYla/94MguPhvJNZY0rxotoVlhUM+hEI4tTqgjMFp+OqNwbhPLLG0jIp+JCD2bTdSjDW9s17eh18&#10;JkIIuxgV5N5XsZQuzcmg69uKOHA3Wxv0AdaZ1DW+Q7gp5TCKRtJgwaEhx4qWOaWPw9Mo2NzsdrC4&#10;7u+XbLi+HpfrHZ7nO6W6nWY+AeGp8X/xz73RCkZhbPgSfoCcf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aLWMK+AAAA2wAAAA8AAAAAAAAAAAAAAAAAmAIAAGRycy9kb3ducmV2&#10;LnhtbFBLBQYAAAAABAAEAPUAAACDAwAAAAA=&#10;" fillcolor="#c2d69b" strokecolor="#c2d69b" strokeweight="1pt">
                  <v:fill color2="#eaf1dd" angle="135" focus="50%" type="gradient"/>
                  <v:shadow color="#4e6128" opacity=".5" offset="1pt"/>
                  <v:textbox>
                    <w:txbxContent>
                      <w:p w:rsidR="00234CAE" w:rsidRPr="006F516B" w:rsidRDefault="00234CAE" w:rsidP="00165632">
                        <w:pPr>
                          <w:pStyle w:val="Bezproreda"/>
                          <w:rPr>
                            <w:rFonts w:ascii="Bookman Old Style" w:hAnsi="Bookman Old Style"/>
                            <w:b/>
                          </w:rPr>
                        </w:pPr>
                        <w:proofErr w:type="spellStart"/>
                        <w:r>
                          <w:rPr>
                            <w:rFonts w:ascii="Bookman Old Style" w:hAnsi="Bookman Old Style"/>
                            <w:b/>
                          </w:rPr>
                          <w:t>PROBACIJSKI</w:t>
                        </w:r>
                        <w:proofErr w:type="spellEnd"/>
                        <w:r>
                          <w:rPr>
                            <w:rFonts w:ascii="Bookman Old Style" w:hAnsi="Bookman Old Style"/>
                            <w:b/>
                          </w:rPr>
                          <w:t xml:space="preserve"> URED </w:t>
                        </w:r>
                        <w:proofErr w:type="spellStart"/>
                        <w:r>
                          <w:rPr>
                            <w:rFonts w:ascii="Bookman Old Style" w:hAnsi="Bookman Old Style"/>
                            <w:b/>
                          </w:rPr>
                          <w:t>VARAŽDIN</w:t>
                        </w:r>
                        <w:proofErr w:type="spellEnd"/>
                      </w:p>
                    </w:txbxContent>
                  </v:textbox>
                </v:shape>
                <v:shape id="Text Box 103" o:spid="_x0000_s1045" type="#_x0000_t202" style="position:absolute;left:34480;top:56007;width:27172;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f9WcQA&#10;AADbAAAADwAAAGRycy9kb3ducmV2LnhtbESPS4vCQBCE7wv+h6GFva0TPcgaM4oKipdFfMDusc10&#10;HprpCZkxZv+9Iwgei6r6ikrmnalES40rLSsYDiIQxKnVJecKTsf11zcI55E1VpZJwT85mM96HwnG&#10;2t55T+3B5yJA2MWooPC+jqV0aUEG3cDWxMHLbGPQB9nkUjd4D3BTyVEUjaXBksNCgTWtCkqvh5tR&#10;sM3sz3B53l/+8tHmfFxtdvi72Cn12e8WUxCeOv8Ov9pbrWA8geeX8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H/VnEAAAA2wAAAA8AAAAAAAAAAAAAAAAAmAIAAGRycy9k&#10;b3ducmV2LnhtbFBLBQYAAAAABAAEAPUAAACJAwAAAAA=&#10;" fillcolor="#c2d69b" strokecolor="#c2d69b" strokeweight="1pt">
                  <v:fill color2="#eaf1dd" angle="135" focus="50%" type="gradient"/>
                  <v:shadow color="#4e6128" opacity=".5" offset="1pt"/>
                  <v:textbox>
                    <w:txbxContent>
                      <w:p w:rsidR="00234CAE" w:rsidRPr="006F516B" w:rsidRDefault="00234CAE" w:rsidP="00165632">
                        <w:pPr>
                          <w:pStyle w:val="Bezproreda"/>
                          <w:rPr>
                            <w:rFonts w:ascii="Bookman Old Style" w:hAnsi="Bookman Old Style"/>
                            <w:b/>
                          </w:rPr>
                        </w:pPr>
                        <w:proofErr w:type="spellStart"/>
                        <w:r>
                          <w:rPr>
                            <w:rFonts w:ascii="Bookman Old Style" w:hAnsi="Bookman Old Style"/>
                            <w:b/>
                          </w:rPr>
                          <w:t>PROBACIJSKI</w:t>
                        </w:r>
                        <w:proofErr w:type="spellEnd"/>
                        <w:r>
                          <w:rPr>
                            <w:rFonts w:ascii="Bookman Old Style" w:hAnsi="Bookman Old Style"/>
                            <w:b/>
                          </w:rPr>
                          <w:t xml:space="preserve"> URED </w:t>
                        </w:r>
                        <w:r w:rsidRPr="006F516B">
                          <w:rPr>
                            <w:rFonts w:ascii="Bookman Old Style" w:hAnsi="Bookman Old Style"/>
                            <w:b/>
                          </w:rPr>
                          <w:t xml:space="preserve"> </w:t>
                        </w:r>
                        <w:proofErr w:type="spellStart"/>
                        <w:r>
                          <w:rPr>
                            <w:rFonts w:ascii="Bookman Old Style" w:hAnsi="Bookman Old Style"/>
                            <w:b/>
                          </w:rPr>
                          <w:t>ZADAR</w:t>
                        </w:r>
                        <w:proofErr w:type="spellEnd"/>
                      </w:p>
                    </w:txbxContent>
                  </v:textbox>
                </v:shape>
                <v:shape id="Text Box 103" o:spid="_x0000_s1046" type="#_x0000_t202" style="position:absolute;left:34385;top:59912;width:27171;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TCGb4A&#10;AADbAAAADwAAAGRycy9kb3ducmV2LnhtbERPyw7BQBTdS/zD5ErsmLJAyhAkxEbEI2F5da62dO40&#10;nUH9vVlILE/OezKrTSFeVLncsoJeNwJBnFidc6rgdFx1RiCcR9ZYWCYFH3IwmzYbE4y1ffOeXgef&#10;ihDCLkYFmfdlLKVLMjLourYkDtzNVgZ9gFUqdYXvEG4K2Y+igTSYc2jIsKRlRsnj8DQKNje77S2u&#10;+/sl7a+vx+V6h+f5Tql2q56PQXiq/V/8c2+0gmFYH76EHyCn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0kwhm+AAAA2wAAAA8AAAAAAAAAAAAAAAAAmAIAAGRycy9kb3ducmV2&#10;LnhtbFBLBQYAAAAABAAEAPUAAACDAwAAAAA=&#10;" fillcolor="#c2d69b" strokecolor="#c2d69b" strokeweight="1pt">
                  <v:fill color2="#eaf1dd" angle="135" focus="50%" type="gradient"/>
                  <v:shadow color="#4e6128" opacity=".5" offset="1pt"/>
                  <v:textbox>
                    <w:txbxContent>
                      <w:p w:rsidR="00234CAE" w:rsidRPr="006F516B" w:rsidRDefault="00234CAE" w:rsidP="00165632">
                        <w:pPr>
                          <w:pStyle w:val="Bezproreda"/>
                          <w:rPr>
                            <w:rFonts w:ascii="Bookman Old Style" w:hAnsi="Bookman Old Style"/>
                            <w:b/>
                          </w:rPr>
                        </w:pPr>
                        <w:proofErr w:type="spellStart"/>
                        <w:r>
                          <w:rPr>
                            <w:rFonts w:ascii="Bookman Old Style" w:hAnsi="Bookman Old Style"/>
                            <w:b/>
                          </w:rPr>
                          <w:t>PROBACIJSKI</w:t>
                        </w:r>
                        <w:proofErr w:type="spellEnd"/>
                        <w:r>
                          <w:rPr>
                            <w:rFonts w:ascii="Bookman Old Style" w:hAnsi="Bookman Old Style"/>
                            <w:b/>
                          </w:rPr>
                          <w:t xml:space="preserve"> URED </w:t>
                        </w:r>
                        <w:r w:rsidRPr="006F516B">
                          <w:rPr>
                            <w:rFonts w:ascii="Bookman Old Style" w:hAnsi="Bookman Old Style"/>
                            <w:b/>
                          </w:rPr>
                          <w:t xml:space="preserve"> </w:t>
                        </w:r>
                        <w:proofErr w:type="spellStart"/>
                        <w:r>
                          <w:rPr>
                            <w:rFonts w:ascii="Bookman Old Style" w:hAnsi="Bookman Old Style"/>
                            <w:b/>
                          </w:rPr>
                          <w:t>ZAGREB</w:t>
                        </w:r>
                        <w:proofErr w:type="spellEnd"/>
                        <w:r>
                          <w:rPr>
                            <w:rFonts w:ascii="Bookman Old Style" w:hAnsi="Bookman Old Style"/>
                            <w:b/>
                          </w:rPr>
                          <w:t xml:space="preserve"> I </w:t>
                        </w:r>
                      </w:p>
                    </w:txbxContent>
                  </v:textbox>
                </v:shape>
                <v:shape id="Text Box 103" o:spid="_x0000_s1047" type="#_x0000_t202" style="position:absolute;left:34385;top:64008;width:27171;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hngsUA&#10;AADbAAAADwAAAGRycy9kb3ducmV2LnhtbESPQWvCQBSE70L/w/IKvekmHlpJs4oVGnIpQS20x5fs&#10;M4lm34bs1qT/vlsQPA4z8w2TbibTiSsNrrWsIF5EIIgrq1uuFXwe3+crEM4ja+wsk4JfcrBZP8xS&#10;TLQdeU/Xg69FgLBLUEHjfZ9I6aqGDLqF7YmDd7KDQR/kUEs94BjgppPLKHqWBlsOCw32tGuouhx+&#10;jIL8ZD/it3J//q6XWXncZQV+bQulnh6n7SsIT5O/h2/tXCt4ieH/S/gB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aGeCxQAAANsAAAAPAAAAAAAAAAAAAAAAAJgCAABkcnMv&#10;ZG93bnJldi54bWxQSwUGAAAAAAQABAD1AAAAigMAAAAA&#10;" fillcolor="#c2d69b" strokecolor="#c2d69b" strokeweight="1pt">
                  <v:fill color2="#eaf1dd" angle="135" focus="50%" type="gradient"/>
                  <v:shadow color="#4e6128" opacity=".5" offset="1pt"/>
                  <v:textbox>
                    <w:txbxContent>
                      <w:p w:rsidR="00234CAE" w:rsidRPr="006F516B" w:rsidRDefault="00234CAE" w:rsidP="00165632">
                        <w:pPr>
                          <w:pStyle w:val="Bezproreda"/>
                          <w:rPr>
                            <w:rFonts w:ascii="Bookman Old Style" w:hAnsi="Bookman Old Style"/>
                            <w:b/>
                          </w:rPr>
                        </w:pPr>
                        <w:proofErr w:type="spellStart"/>
                        <w:r>
                          <w:rPr>
                            <w:rFonts w:ascii="Bookman Old Style" w:hAnsi="Bookman Old Style"/>
                            <w:b/>
                          </w:rPr>
                          <w:t>PROBACIJSKI</w:t>
                        </w:r>
                        <w:proofErr w:type="spellEnd"/>
                        <w:r>
                          <w:rPr>
                            <w:rFonts w:ascii="Bookman Old Style" w:hAnsi="Bookman Old Style"/>
                            <w:b/>
                          </w:rPr>
                          <w:t xml:space="preserve"> URED </w:t>
                        </w:r>
                        <w:r w:rsidRPr="006F516B">
                          <w:rPr>
                            <w:rFonts w:ascii="Bookman Old Style" w:hAnsi="Bookman Old Style"/>
                            <w:b/>
                          </w:rPr>
                          <w:t xml:space="preserve"> </w:t>
                        </w:r>
                        <w:proofErr w:type="spellStart"/>
                        <w:r>
                          <w:rPr>
                            <w:rFonts w:ascii="Bookman Old Style" w:hAnsi="Bookman Old Style"/>
                            <w:b/>
                          </w:rPr>
                          <w:t>ZAGREB</w:t>
                        </w:r>
                        <w:proofErr w:type="spellEnd"/>
                        <w:r>
                          <w:rPr>
                            <w:rFonts w:ascii="Bookman Old Style" w:hAnsi="Bookman Old Style"/>
                            <w:b/>
                          </w:rPr>
                          <w:t xml:space="preserve"> II</w:t>
                        </w:r>
                      </w:p>
                    </w:txbxContent>
                  </v:textbox>
                </v:shape>
                <v:shape id="Strelica dolje 72" o:spid="_x0000_s1048" type="#_x0000_t67" style="position:absolute;left:11239;top:16287;width:2369;height:2794;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51vsYA&#10;AADbAAAADwAAAGRycy9kb3ducmV2LnhtbESPT2vCQBTE74V+h+UVeim6acAqqWtoChbBg38RvD2y&#10;r0lo9m3YXTX66d1CocdhZn7DTPPetOJMzjeWFbwOExDEpdUNVwr2u/lgAsIHZI2tZVJwJQ/57PFh&#10;ipm2F97QeRsqESHsM1RQh9BlUvqyJoN+aDvi6H1bZzBE6SqpHV4i3LQyTZI3abDhuFBjR581lT/b&#10;k1GwdHM5Wq2OL7hOD66oTuZW2C+lnp/6j3cQgfrwH/5rL7SCcQq/X+IP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N51vsYAAADbAAAADwAAAAAAAAAAAAAAAACYAgAAZHJz&#10;L2Rvd25yZXYueG1sUEsFBgAAAAAEAAQA9QAAAIsDAAAAAA==&#10;" adj="13255" fillcolor="#4f81bd" strokecolor="#f2f2f2" strokeweight="3pt">
                  <v:shadow on="t" color="#243f60" opacity=".5" offset="1pt"/>
                </v:shape>
                <v:shape id="Strelica dolje 75" o:spid="_x0000_s1049" type="#_x0000_t67" style="position:absolute;left:45815;top:16287;width:2368;height:2794;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ftysUA&#10;AADbAAAADwAAAGRycy9kb3ducmV2LnhtbESPT2sCMRTE7wW/Q3hCL1KzCmpZjaIFRfDgv1Lw9tg8&#10;dxc3L0sSddtPbwShx2FmfsNMZo2pxI2cLy0r6HUTEMSZ1SXnCr6Py49PED4ga6wsk4Jf8jCbtt4m&#10;mGp75z3dDiEXEcI+RQVFCHUqpc8KMui7tiaO3tk6gyFKl0vt8B7hppL9JBlKgyXHhQJr+ioouxyu&#10;RsHGLeVguz11cNf/cYv8av4WdqXUe7uZj0EEasJ/+NVeawWjATy/xB8gp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N+3KxQAAANsAAAAPAAAAAAAAAAAAAAAAAJgCAABkcnMv&#10;ZG93bnJldi54bWxQSwUGAAAAAAQABAD1AAAAigMAAAAA&#10;" adj="13255" fillcolor="#4f81bd" strokecolor="#f2f2f2" strokeweight="3pt">
                  <v:shadow on="t" color="#243f60" opacity=".5" offset="1pt"/>
                </v:shape>
              </v:group>
            </w:pict>
          </mc:Fallback>
        </mc:AlternateContent>
      </w:r>
    </w:p>
    <w:p w:rsidR="000834E8" w:rsidRDefault="000834E8" w:rsidP="000834E8">
      <w:pPr>
        <w:pStyle w:val="t-9-8"/>
        <w:ind w:firstLine="708"/>
        <w:jc w:val="both"/>
      </w:pPr>
    </w:p>
    <w:p w:rsidR="000834E8" w:rsidRDefault="000834E8" w:rsidP="000834E8">
      <w:pPr>
        <w:pStyle w:val="t-9-8"/>
        <w:ind w:firstLine="708"/>
        <w:jc w:val="both"/>
      </w:pPr>
    </w:p>
    <w:p w:rsidR="000834E8" w:rsidRDefault="000834E8" w:rsidP="000834E8">
      <w:pPr>
        <w:pStyle w:val="t-9-8"/>
        <w:ind w:firstLine="708"/>
        <w:jc w:val="both"/>
      </w:pPr>
    </w:p>
    <w:p w:rsidR="000834E8" w:rsidRDefault="000834E8" w:rsidP="000834E8">
      <w:pPr>
        <w:pStyle w:val="t-9-8"/>
        <w:ind w:firstLine="708"/>
        <w:jc w:val="both"/>
      </w:pPr>
    </w:p>
    <w:p w:rsidR="000834E8" w:rsidRDefault="000834E8" w:rsidP="000834E8">
      <w:pPr>
        <w:jc w:val="both"/>
        <w:rPr>
          <w:rFonts w:ascii="Times New Roman" w:hAnsi="Times New Roman"/>
          <w:sz w:val="24"/>
          <w:szCs w:val="24"/>
        </w:rPr>
      </w:pPr>
    </w:p>
    <w:p w:rsidR="000834E8" w:rsidRDefault="000834E8" w:rsidP="000834E8">
      <w:pPr>
        <w:jc w:val="both"/>
        <w:rPr>
          <w:rFonts w:ascii="Times New Roman" w:hAnsi="Times New Roman"/>
          <w:sz w:val="24"/>
          <w:szCs w:val="24"/>
        </w:rPr>
      </w:pPr>
    </w:p>
    <w:p w:rsidR="000834E8" w:rsidRDefault="000834E8" w:rsidP="000834E8">
      <w:pPr>
        <w:pStyle w:val="t-9-8"/>
        <w:ind w:firstLine="708"/>
        <w:jc w:val="both"/>
      </w:pPr>
    </w:p>
    <w:p w:rsidR="000834E8" w:rsidRDefault="000834E8" w:rsidP="000834E8">
      <w:pPr>
        <w:pStyle w:val="t-9-8"/>
        <w:ind w:firstLine="708"/>
        <w:jc w:val="both"/>
      </w:pPr>
    </w:p>
    <w:p w:rsidR="000834E8" w:rsidRDefault="000834E8" w:rsidP="000834E8">
      <w:pPr>
        <w:pStyle w:val="t-9-8"/>
        <w:ind w:firstLine="708"/>
        <w:jc w:val="both"/>
      </w:pPr>
    </w:p>
    <w:p w:rsidR="000834E8" w:rsidRDefault="000834E8" w:rsidP="000834E8">
      <w:pPr>
        <w:jc w:val="both"/>
        <w:rPr>
          <w:rFonts w:ascii="Times New Roman" w:hAnsi="Times New Roman"/>
          <w:sz w:val="24"/>
          <w:szCs w:val="24"/>
        </w:rPr>
      </w:pPr>
    </w:p>
    <w:p w:rsidR="000834E8" w:rsidRDefault="000834E8" w:rsidP="000834E8">
      <w:pPr>
        <w:jc w:val="both"/>
        <w:rPr>
          <w:rFonts w:ascii="Times New Roman" w:hAnsi="Times New Roman"/>
          <w:sz w:val="24"/>
          <w:szCs w:val="24"/>
        </w:rPr>
      </w:pPr>
    </w:p>
    <w:p w:rsidR="000834E8" w:rsidRDefault="000834E8" w:rsidP="000834E8">
      <w:pPr>
        <w:jc w:val="both"/>
        <w:rPr>
          <w:rFonts w:ascii="Times New Roman" w:hAnsi="Times New Roman"/>
          <w:sz w:val="24"/>
          <w:szCs w:val="24"/>
        </w:rPr>
      </w:pPr>
    </w:p>
    <w:p w:rsidR="00A07159" w:rsidRDefault="00A07159" w:rsidP="00283D0E">
      <w:pPr>
        <w:jc w:val="center"/>
        <w:rPr>
          <w:rFonts w:ascii="Times New Roman" w:hAnsi="Times New Roman"/>
          <w:sz w:val="24"/>
          <w:szCs w:val="24"/>
        </w:rPr>
      </w:pPr>
    </w:p>
    <w:p w:rsidR="00A07159" w:rsidRDefault="00A07159" w:rsidP="00283D0E">
      <w:pPr>
        <w:jc w:val="center"/>
        <w:rPr>
          <w:rFonts w:ascii="Times New Roman" w:hAnsi="Times New Roman"/>
          <w:sz w:val="24"/>
          <w:szCs w:val="24"/>
        </w:rPr>
      </w:pPr>
    </w:p>
    <w:p w:rsidR="00A07159" w:rsidRDefault="00A07159" w:rsidP="00283D0E">
      <w:pPr>
        <w:jc w:val="center"/>
        <w:rPr>
          <w:rFonts w:ascii="Times New Roman" w:hAnsi="Times New Roman"/>
          <w:sz w:val="24"/>
          <w:szCs w:val="24"/>
        </w:rPr>
      </w:pPr>
    </w:p>
    <w:p w:rsidR="00A07159" w:rsidRDefault="00A07159" w:rsidP="00283D0E">
      <w:pPr>
        <w:jc w:val="center"/>
        <w:rPr>
          <w:rFonts w:ascii="Times New Roman" w:hAnsi="Times New Roman"/>
          <w:sz w:val="24"/>
          <w:szCs w:val="24"/>
        </w:rPr>
      </w:pPr>
    </w:p>
    <w:p w:rsidR="00A07159" w:rsidRDefault="00A07159" w:rsidP="00283D0E">
      <w:pPr>
        <w:jc w:val="center"/>
        <w:rPr>
          <w:rFonts w:ascii="Times New Roman" w:hAnsi="Times New Roman"/>
          <w:sz w:val="24"/>
          <w:szCs w:val="24"/>
        </w:rPr>
      </w:pPr>
    </w:p>
    <w:p w:rsidR="00A07159" w:rsidRDefault="00A07159" w:rsidP="00283D0E">
      <w:pPr>
        <w:jc w:val="center"/>
        <w:rPr>
          <w:rFonts w:ascii="Times New Roman" w:hAnsi="Times New Roman"/>
          <w:sz w:val="24"/>
          <w:szCs w:val="24"/>
        </w:rPr>
      </w:pPr>
    </w:p>
    <w:p w:rsidR="00213EB4" w:rsidRDefault="00213EB4" w:rsidP="00ED6283">
      <w:pPr>
        <w:jc w:val="both"/>
        <w:rPr>
          <w:rFonts w:ascii="Times New Roman" w:hAnsi="Times New Roman"/>
          <w:sz w:val="24"/>
          <w:szCs w:val="24"/>
        </w:rPr>
      </w:pPr>
    </w:p>
    <w:p w:rsidR="00213EB4" w:rsidRDefault="00213EB4" w:rsidP="00ED6283">
      <w:pPr>
        <w:jc w:val="both"/>
        <w:rPr>
          <w:rFonts w:ascii="Times New Roman" w:hAnsi="Times New Roman"/>
          <w:sz w:val="24"/>
          <w:szCs w:val="24"/>
        </w:rPr>
      </w:pPr>
    </w:p>
    <w:p w:rsidR="006805AD" w:rsidRPr="00213EB4" w:rsidRDefault="00E17E6D" w:rsidP="00213EB4">
      <w:pPr>
        <w:jc w:val="both"/>
        <w:rPr>
          <w:rFonts w:ascii="Times New Roman" w:hAnsi="Times New Roman"/>
          <w:sz w:val="24"/>
          <w:szCs w:val="24"/>
        </w:rPr>
      </w:pPr>
      <w:r>
        <w:rPr>
          <w:rFonts w:ascii="Times New Roman" w:hAnsi="Times New Roman"/>
          <w:sz w:val="24"/>
          <w:szCs w:val="24"/>
        </w:rPr>
        <w:tab/>
      </w:r>
      <w:r w:rsidR="000B43A7">
        <w:rPr>
          <w:rFonts w:ascii="Times New Roman" w:hAnsi="Times New Roman"/>
          <w:sz w:val="24"/>
          <w:szCs w:val="24"/>
        </w:rPr>
        <w:t xml:space="preserve">Sukladno novoj uredbi u nadležnost </w:t>
      </w:r>
      <w:proofErr w:type="spellStart"/>
      <w:r w:rsidR="000B43A7">
        <w:rPr>
          <w:rFonts w:ascii="Times New Roman" w:hAnsi="Times New Roman"/>
          <w:sz w:val="24"/>
          <w:szCs w:val="24"/>
        </w:rPr>
        <w:t>Probacijskog</w:t>
      </w:r>
      <w:proofErr w:type="spellEnd"/>
      <w:r w:rsidR="000B43A7">
        <w:rPr>
          <w:rFonts w:ascii="Times New Roman" w:hAnsi="Times New Roman"/>
          <w:sz w:val="24"/>
          <w:szCs w:val="24"/>
        </w:rPr>
        <w:t xml:space="preserve"> ured Zagreb II uz dosadašnje županije Zagrebačku i Karlovačku prešla je i Krapinsko-zagorska županija koja je do tada </w:t>
      </w:r>
      <w:proofErr w:type="spellStart"/>
      <w:r w:rsidR="000B43A7">
        <w:rPr>
          <w:rFonts w:ascii="Times New Roman" w:hAnsi="Times New Roman"/>
          <w:sz w:val="24"/>
          <w:szCs w:val="24"/>
        </w:rPr>
        <w:t>bila</w:t>
      </w:r>
      <w:r w:rsidR="00F01ECE">
        <w:rPr>
          <w:rFonts w:ascii="Times New Roman" w:hAnsi="Times New Roman"/>
          <w:sz w:val="24"/>
          <w:szCs w:val="24"/>
        </w:rPr>
        <w:t>peo</w:t>
      </w:r>
      <w:proofErr w:type="spellEnd"/>
      <w:r w:rsidR="000B43A7">
        <w:rPr>
          <w:rFonts w:ascii="Times New Roman" w:hAnsi="Times New Roman"/>
          <w:sz w:val="24"/>
          <w:szCs w:val="24"/>
        </w:rPr>
        <w:t xml:space="preserve"> u nadležnosti </w:t>
      </w:r>
      <w:proofErr w:type="spellStart"/>
      <w:r w:rsidR="000B43A7">
        <w:rPr>
          <w:rFonts w:ascii="Times New Roman" w:hAnsi="Times New Roman"/>
          <w:sz w:val="24"/>
          <w:szCs w:val="24"/>
        </w:rPr>
        <w:t>Probacijskog</w:t>
      </w:r>
      <w:proofErr w:type="spellEnd"/>
      <w:r w:rsidR="000B43A7">
        <w:rPr>
          <w:rFonts w:ascii="Times New Roman" w:hAnsi="Times New Roman"/>
          <w:sz w:val="24"/>
          <w:szCs w:val="24"/>
        </w:rPr>
        <w:t xml:space="preserve"> ureda Varaždin.</w:t>
      </w:r>
    </w:p>
    <w:p w:rsidR="003B5580" w:rsidRDefault="003D320A" w:rsidP="00000AC4">
      <w:pPr>
        <w:pStyle w:val="Naslov1"/>
        <w:rPr>
          <w:rFonts w:ascii="Times New Roman" w:hAnsi="Times New Roman"/>
          <w:color w:val="auto"/>
          <w:sz w:val="24"/>
          <w:szCs w:val="24"/>
        </w:rPr>
      </w:pPr>
      <w:bookmarkStart w:id="4" w:name="_Toc373998326"/>
      <w:bookmarkStart w:id="5" w:name="_Toc296422506"/>
      <w:r>
        <w:rPr>
          <w:rFonts w:ascii="Times New Roman" w:hAnsi="Times New Roman"/>
          <w:color w:val="auto"/>
          <w:sz w:val="24"/>
          <w:szCs w:val="24"/>
        </w:rPr>
        <w:lastRenderedPageBreak/>
        <w:t>I</w:t>
      </w:r>
      <w:r w:rsidR="00BA370A">
        <w:rPr>
          <w:rFonts w:ascii="Times New Roman" w:hAnsi="Times New Roman"/>
          <w:color w:val="auto"/>
          <w:sz w:val="24"/>
          <w:szCs w:val="24"/>
        </w:rPr>
        <w:t xml:space="preserve"> </w:t>
      </w:r>
      <w:r w:rsidR="00811DD7">
        <w:rPr>
          <w:rFonts w:ascii="Times New Roman" w:hAnsi="Times New Roman"/>
          <w:color w:val="auto"/>
          <w:sz w:val="24"/>
          <w:szCs w:val="24"/>
        </w:rPr>
        <w:t>ANALIZA PREDMETA</w:t>
      </w:r>
      <w:bookmarkEnd w:id="4"/>
      <w:r w:rsidR="00811DD7">
        <w:rPr>
          <w:rFonts w:ascii="Times New Roman" w:hAnsi="Times New Roman"/>
          <w:color w:val="auto"/>
          <w:sz w:val="24"/>
          <w:szCs w:val="24"/>
        </w:rPr>
        <w:t xml:space="preserve"> </w:t>
      </w:r>
      <w:r w:rsidR="00BA370A">
        <w:rPr>
          <w:rFonts w:ascii="Times New Roman" w:hAnsi="Times New Roman"/>
          <w:color w:val="auto"/>
          <w:sz w:val="24"/>
          <w:szCs w:val="24"/>
        </w:rPr>
        <w:t xml:space="preserve"> </w:t>
      </w:r>
      <w:r w:rsidR="00634168">
        <w:rPr>
          <w:rFonts w:ascii="Times New Roman" w:hAnsi="Times New Roman"/>
          <w:color w:val="auto"/>
          <w:sz w:val="24"/>
          <w:szCs w:val="24"/>
        </w:rPr>
        <w:t xml:space="preserve"> </w:t>
      </w:r>
    </w:p>
    <w:p w:rsidR="00000AC4" w:rsidRDefault="00000AC4" w:rsidP="00000AC4"/>
    <w:p w:rsidR="00876CCC" w:rsidRPr="00876CCC" w:rsidRDefault="008632F6" w:rsidP="00876CCC">
      <w:pPr>
        <w:pStyle w:val="Podnaslov"/>
        <w:rPr>
          <w:rFonts w:ascii="Times New Roman" w:hAnsi="Times New Roman" w:cs="Times New Roman"/>
          <w:b/>
          <w:i w:val="0"/>
          <w:color w:val="auto"/>
        </w:rPr>
      </w:pPr>
      <w:proofErr w:type="spellStart"/>
      <w:r>
        <w:rPr>
          <w:rFonts w:ascii="Times New Roman" w:hAnsi="Times New Roman" w:cs="Times New Roman"/>
          <w:b/>
          <w:i w:val="0"/>
          <w:color w:val="auto"/>
        </w:rPr>
        <w:t>I.</w:t>
      </w:r>
      <w:r w:rsidR="00876CCC" w:rsidRPr="00876CCC">
        <w:rPr>
          <w:rFonts w:ascii="Times New Roman" w:hAnsi="Times New Roman" w:cs="Times New Roman"/>
          <w:b/>
          <w:i w:val="0"/>
          <w:color w:val="auto"/>
        </w:rPr>
        <w:t>1</w:t>
      </w:r>
      <w:proofErr w:type="spellEnd"/>
      <w:r w:rsidR="00876CCC" w:rsidRPr="00876CCC">
        <w:rPr>
          <w:rFonts w:ascii="Times New Roman" w:hAnsi="Times New Roman" w:cs="Times New Roman"/>
          <w:b/>
          <w:i w:val="0"/>
          <w:color w:val="auto"/>
        </w:rPr>
        <w:t xml:space="preserve">. Analiza </w:t>
      </w:r>
      <w:r>
        <w:rPr>
          <w:rFonts w:ascii="Times New Roman" w:hAnsi="Times New Roman" w:cs="Times New Roman"/>
          <w:b/>
          <w:i w:val="0"/>
          <w:color w:val="auto"/>
        </w:rPr>
        <w:t>predmeta prema statusu</w:t>
      </w:r>
    </w:p>
    <w:p w:rsidR="003B5580" w:rsidRDefault="00BA370A" w:rsidP="003B5580">
      <w:pPr>
        <w:ind w:firstLine="420"/>
        <w:jc w:val="both"/>
        <w:rPr>
          <w:rFonts w:ascii="Times New Roman" w:hAnsi="Times New Roman"/>
          <w:sz w:val="24"/>
          <w:szCs w:val="24"/>
        </w:rPr>
      </w:pPr>
      <w:r>
        <w:rPr>
          <w:rFonts w:ascii="Times New Roman" w:hAnsi="Times New Roman"/>
          <w:sz w:val="24"/>
          <w:szCs w:val="24"/>
        </w:rPr>
        <w:t xml:space="preserve">Tijekom </w:t>
      </w:r>
      <w:proofErr w:type="spellStart"/>
      <w:r>
        <w:rPr>
          <w:rFonts w:ascii="Times New Roman" w:hAnsi="Times New Roman"/>
          <w:sz w:val="24"/>
          <w:szCs w:val="24"/>
        </w:rPr>
        <w:t>2012</w:t>
      </w:r>
      <w:proofErr w:type="spellEnd"/>
      <w:r>
        <w:rPr>
          <w:rFonts w:ascii="Times New Roman" w:hAnsi="Times New Roman"/>
          <w:sz w:val="24"/>
          <w:szCs w:val="24"/>
        </w:rPr>
        <w:t xml:space="preserve">. godine (razdoblje od </w:t>
      </w:r>
      <w:proofErr w:type="spellStart"/>
      <w:r>
        <w:rPr>
          <w:rFonts w:ascii="Times New Roman" w:hAnsi="Times New Roman"/>
          <w:sz w:val="24"/>
          <w:szCs w:val="24"/>
        </w:rPr>
        <w:t>01</w:t>
      </w:r>
      <w:proofErr w:type="spellEnd"/>
      <w:r>
        <w:rPr>
          <w:rFonts w:ascii="Times New Roman" w:hAnsi="Times New Roman"/>
          <w:sz w:val="24"/>
          <w:szCs w:val="24"/>
        </w:rPr>
        <w:t xml:space="preserve">. siječnja do </w:t>
      </w:r>
      <w:proofErr w:type="spellStart"/>
      <w:r>
        <w:rPr>
          <w:rFonts w:ascii="Times New Roman" w:hAnsi="Times New Roman"/>
          <w:sz w:val="24"/>
          <w:szCs w:val="24"/>
        </w:rPr>
        <w:t>31</w:t>
      </w:r>
      <w:proofErr w:type="spellEnd"/>
      <w:r>
        <w:rPr>
          <w:rFonts w:ascii="Times New Roman" w:hAnsi="Times New Roman"/>
          <w:sz w:val="24"/>
          <w:szCs w:val="24"/>
        </w:rPr>
        <w:t xml:space="preserve">. prosinca </w:t>
      </w:r>
      <w:proofErr w:type="spellStart"/>
      <w:r>
        <w:rPr>
          <w:rFonts w:ascii="Times New Roman" w:hAnsi="Times New Roman"/>
          <w:sz w:val="24"/>
          <w:szCs w:val="24"/>
        </w:rPr>
        <w:t>2012</w:t>
      </w:r>
      <w:proofErr w:type="spellEnd"/>
      <w:r>
        <w:rPr>
          <w:rFonts w:ascii="Times New Roman" w:hAnsi="Times New Roman"/>
          <w:sz w:val="24"/>
          <w:szCs w:val="24"/>
        </w:rPr>
        <w:t xml:space="preserve">. godine) </w:t>
      </w:r>
      <w:proofErr w:type="spellStart"/>
      <w:r w:rsidR="00F01ECE">
        <w:rPr>
          <w:rFonts w:ascii="Times New Roman" w:hAnsi="Times New Roman"/>
          <w:sz w:val="24"/>
          <w:szCs w:val="24"/>
        </w:rPr>
        <w:t>probacijska</w:t>
      </w:r>
      <w:proofErr w:type="spellEnd"/>
      <w:r w:rsidR="00F01ECE">
        <w:rPr>
          <w:rFonts w:ascii="Times New Roman" w:hAnsi="Times New Roman"/>
          <w:sz w:val="24"/>
          <w:szCs w:val="24"/>
        </w:rPr>
        <w:t xml:space="preserve"> služba je</w:t>
      </w:r>
      <w:r w:rsidR="00FB044D">
        <w:rPr>
          <w:rFonts w:ascii="Times New Roman" w:hAnsi="Times New Roman"/>
          <w:sz w:val="24"/>
          <w:szCs w:val="24"/>
        </w:rPr>
        <w:t xml:space="preserve"> na nadležno postupanje </w:t>
      </w:r>
      <w:r w:rsidR="00634168">
        <w:rPr>
          <w:rFonts w:ascii="Times New Roman" w:hAnsi="Times New Roman"/>
          <w:sz w:val="24"/>
          <w:szCs w:val="24"/>
        </w:rPr>
        <w:t>zaprimi</w:t>
      </w:r>
      <w:r w:rsidR="00F01ECE">
        <w:rPr>
          <w:rFonts w:ascii="Times New Roman" w:hAnsi="Times New Roman"/>
          <w:sz w:val="24"/>
          <w:szCs w:val="24"/>
        </w:rPr>
        <w:t>la</w:t>
      </w:r>
      <w:r w:rsidR="00634168">
        <w:rPr>
          <w:rFonts w:ascii="Times New Roman" w:hAnsi="Times New Roman"/>
          <w:sz w:val="24"/>
          <w:szCs w:val="24"/>
        </w:rPr>
        <w:t xml:space="preserve"> </w:t>
      </w:r>
      <w:proofErr w:type="spellStart"/>
      <w:r w:rsidR="00FB044D">
        <w:rPr>
          <w:rFonts w:ascii="Times New Roman" w:hAnsi="Times New Roman"/>
          <w:sz w:val="24"/>
          <w:szCs w:val="24"/>
        </w:rPr>
        <w:t>ukupno1571</w:t>
      </w:r>
      <w:proofErr w:type="spellEnd"/>
      <w:r w:rsidR="00FB044D">
        <w:rPr>
          <w:rFonts w:ascii="Times New Roman" w:hAnsi="Times New Roman"/>
          <w:sz w:val="24"/>
          <w:szCs w:val="24"/>
        </w:rPr>
        <w:t xml:space="preserve"> predmet. </w:t>
      </w:r>
    </w:p>
    <w:p w:rsidR="00B616FF" w:rsidRPr="00AD3693" w:rsidRDefault="00B616FF" w:rsidP="00FB044D">
      <w:pPr>
        <w:ind w:left="1077" w:hanging="1077"/>
        <w:jc w:val="center"/>
        <w:rPr>
          <w:rFonts w:ascii="Times New Roman" w:hAnsi="Times New Roman"/>
          <w:i/>
          <w:sz w:val="24"/>
          <w:szCs w:val="24"/>
        </w:rPr>
      </w:pPr>
      <w:r>
        <w:rPr>
          <w:rFonts w:ascii="Times New Roman" w:hAnsi="Times New Roman"/>
          <w:b/>
          <w:i/>
          <w:sz w:val="24"/>
          <w:szCs w:val="24"/>
        </w:rPr>
        <w:t>Tablica 1</w:t>
      </w:r>
      <w:r w:rsidRPr="00AD3693">
        <w:rPr>
          <w:rFonts w:ascii="Times New Roman" w:hAnsi="Times New Roman"/>
          <w:b/>
          <w:i/>
          <w:sz w:val="24"/>
          <w:szCs w:val="24"/>
        </w:rPr>
        <w:t>.</w:t>
      </w:r>
      <w:r w:rsidRPr="00AD3693">
        <w:rPr>
          <w:rFonts w:ascii="Times New Roman" w:hAnsi="Times New Roman"/>
          <w:i/>
          <w:sz w:val="24"/>
          <w:szCs w:val="24"/>
        </w:rPr>
        <w:t xml:space="preserve"> Broj </w:t>
      </w:r>
      <w:r w:rsidR="00FB044D">
        <w:rPr>
          <w:rFonts w:ascii="Times New Roman" w:hAnsi="Times New Roman"/>
          <w:i/>
          <w:sz w:val="24"/>
          <w:szCs w:val="24"/>
        </w:rPr>
        <w:t xml:space="preserve">predmeta zaprimljenih tijekom </w:t>
      </w:r>
      <w:proofErr w:type="spellStart"/>
      <w:r w:rsidR="00FB044D">
        <w:rPr>
          <w:rFonts w:ascii="Times New Roman" w:hAnsi="Times New Roman"/>
          <w:i/>
          <w:sz w:val="24"/>
          <w:szCs w:val="24"/>
        </w:rPr>
        <w:t>2012</w:t>
      </w:r>
      <w:proofErr w:type="spellEnd"/>
      <w:r w:rsidR="00FB044D">
        <w:rPr>
          <w:rFonts w:ascii="Times New Roman" w:hAnsi="Times New Roman"/>
          <w:i/>
          <w:sz w:val="24"/>
          <w:szCs w:val="24"/>
        </w:rPr>
        <w:t>. godine</w:t>
      </w:r>
    </w:p>
    <w:tbl>
      <w:tblPr>
        <w:tblpPr w:leftFromText="180" w:rightFromText="180" w:vertAnchor="text" w:horzAnchor="margin" w:tblpXSpec="center" w:tblpY="202"/>
        <w:tblW w:w="6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1276"/>
      </w:tblGrid>
      <w:tr w:rsidR="00FB044D" w:rsidRPr="00F01534" w:rsidTr="00FB044D">
        <w:trPr>
          <w:trHeight w:val="315"/>
        </w:trPr>
        <w:tc>
          <w:tcPr>
            <w:tcW w:w="5387" w:type="dxa"/>
            <w:shd w:val="clear" w:color="000000" w:fill="C5D9F1"/>
            <w:noWrap/>
            <w:vAlign w:val="center"/>
            <w:hideMark/>
          </w:tcPr>
          <w:p w:rsidR="00FB044D" w:rsidRPr="00F01534" w:rsidRDefault="00FB044D" w:rsidP="00FB044D">
            <w:pPr>
              <w:spacing w:after="0" w:line="240" w:lineRule="auto"/>
              <w:jc w:val="both"/>
              <w:rPr>
                <w:rFonts w:ascii="Times New Roman" w:eastAsia="Times New Roman" w:hAnsi="Times New Roman"/>
                <w:b/>
                <w:bCs/>
                <w:color w:val="000000"/>
                <w:sz w:val="24"/>
                <w:szCs w:val="24"/>
                <w:lang w:eastAsia="hr-HR"/>
              </w:rPr>
            </w:pPr>
            <w:r>
              <w:rPr>
                <w:rFonts w:ascii="Times New Roman" w:eastAsia="Times New Roman" w:hAnsi="Times New Roman"/>
                <w:b/>
                <w:bCs/>
                <w:color w:val="000000"/>
                <w:sz w:val="24"/>
                <w:szCs w:val="24"/>
                <w:lang w:eastAsia="hr-HR"/>
              </w:rPr>
              <w:t xml:space="preserve">Vrsta predmeta  </w:t>
            </w:r>
            <w:r w:rsidRPr="00F01534">
              <w:rPr>
                <w:rFonts w:ascii="Times New Roman" w:eastAsia="Times New Roman" w:hAnsi="Times New Roman"/>
                <w:b/>
                <w:bCs/>
                <w:color w:val="000000"/>
                <w:sz w:val="24"/>
                <w:szCs w:val="24"/>
                <w:lang w:eastAsia="hr-HR"/>
              </w:rPr>
              <w:t xml:space="preserve"> </w:t>
            </w:r>
          </w:p>
        </w:tc>
        <w:tc>
          <w:tcPr>
            <w:tcW w:w="1276" w:type="dxa"/>
            <w:shd w:val="clear" w:color="auto" w:fill="auto"/>
            <w:noWrap/>
            <w:vAlign w:val="center"/>
            <w:hideMark/>
          </w:tcPr>
          <w:p w:rsidR="00FB044D" w:rsidRPr="00F01534" w:rsidRDefault="00FB044D" w:rsidP="00FB044D">
            <w:pPr>
              <w:spacing w:after="0" w:line="240" w:lineRule="auto"/>
              <w:jc w:val="center"/>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Ukupno</w:t>
            </w:r>
          </w:p>
        </w:tc>
      </w:tr>
      <w:tr w:rsidR="00FB044D" w:rsidRPr="00F01534" w:rsidTr="00FB044D">
        <w:trPr>
          <w:trHeight w:val="315"/>
        </w:trPr>
        <w:tc>
          <w:tcPr>
            <w:tcW w:w="5387" w:type="dxa"/>
            <w:shd w:val="clear" w:color="000000" w:fill="C5D9F1"/>
            <w:noWrap/>
            <w:vAlign w:val="center"/>
          </w:tcPr>
          <w:p w:rsidR="00FB044D" w:rsidRPr="00FB044D" w:rsidRDefault="00FB044D" w:rsidP="00FB044D">
            <w:pPr>
              <w:spacing w:after="0" w:line="240" w:lineRule="auto"/>
              <w:jc w:val="both"/>
              <w:rPr>
                <w:rFonts w:ascii="Times New Roman" w:eastAsia="Times New Roman" w:hAnsi="Times New Roman"/>
                <w:b/>
                <w:bCs/>
                <w:color w:val="000000"/>
                <w:sz w:val="24"/>
                <w:szCs w:val="24"/>
                <w:lang w:eastAsia="hr-HR"/>
              </w:rPr>
            </w:pPr>
            <w:r w:rsidRPr="00FB044D">
              <w:rPr>
                <w:rFonts w:ascii="Times New Roman" w:eastAsia="Times New Roman" w:hAnsi="Times New Roman"/>
                <w:b/>
                <w:bCs/>
                <w:color w:val="000000"/>
                <w:sz w:val="24"/>
                <w:szCs w:val="24"/>
                <w:lang w:eastAsia="hr-HR"/>
              </w:rPr>
              <w:t xml:space="preserve">Uvjetna osuda sa zaštitnim nadzorom  </w:t>
            </w:r>
          </w:p>
        </w:tc>
        <w:tc>
          <w:tcPr>
            <w:tcW w:w="1276" w:type="dxa"/>
            <w:shd w:val="clear" w:color="auto" w:fill="auto"/>
            <w:noWrap/>
            <w:vAlign w:val="center"/>
          </w:tcPr>
          <w:p w:rsidR="00FB044D" w:rsidRPr="00F01534" w:rsidRDefault="00FB044D" w:rsidP="00FB044D">
            <w:pPr>
              <w:spacing w:after="0" w:line="240" w:lineRule="auto"/>
              <w:jc w:val="right"/>
              <w:rPr>
                <w:rFonts w:ascii="Times New Roman" w:eastAsia="Times New Roman" w:hAnsi="Times New Roman"/>
                <w:color w:val="000000"/>
                <w:sz w:val="24"/>
                <w:szCs w:val="24"/>
                <w:lang w:eastAsia="hr-HR"/>
              </w:rPr>
            </w:pPr>
            <w:proofErr w:type="spellStart"/>
            <w:r w:rsidRPr="00F01534">
              <w:rPr>
                <w:rFonts w:ascii="Times New Roman" w:eastAsia="Times New Roman" w:hAnsi="Times New Roman"/>
                <w:color w:val="000000"/>
                <w:sz w:val="24"/>
                <w:szCs w:val="24"/>
                <w:lang w:eastAsia="hr-HR"/>
              </w:rPr>
              <w:t>2</w:t>
            </w:r>
            <w:r>
              <w:rPr>
                <w:rFonts w:ascii="Times New Roman" w:eastAsia="Times New Roman" w:hAnsi="Times New Roman"/>
                <w:color w:val="000000"/>
                <w:sz w:val="24"/>
                <w:szCs w:val="24"/>
                <w:lang w:eastAsia="hr-HR"/>
              </w:rPr>
              <w:t>35</w:t>
            </w:r>
            <w:proofErr w:type="spellEnd"/>
          </w:p>
        </w:tc>
      </w:tr>
      <w:tr w:rsidR="00FB044D" w:rsidRPr="00F01534" w:rsidTr="00FB044D">
        <w:trPr>
          <w:trHeight w:val="315"/>
        </w:trPr>
        <w:tc>
          <w:tcPr>
            <w:tcW w:w="5387" w:type="dxa"/>
            <w:shd w:val="clear" w:color="000000" w:fill="C5D9F1"/>
            <w:noWrap/>
            <w:vAlign w:val="center"/>
            <w:hideMark/>
          </w:tcPr>
          <w:p w:rsidR="00FB044D" w:rsidRPr="00FB044D" w:rsidRDefault="00FB044D" w:rsidP="00FB044D">
            <w:pPr>
              <w:spacing w:after="0" w:line="240" w:lineRule="auto"/>
              <w:jc w:val="both"/>
              <w:rPr>
                <w:rFonts w:ascii="Times New Roman" w:eastAsia="Times New Roman" w:hAnsi="Times New Roman"/>
                <w:b/>
                <w:bCs/>
                <w:color w:val="000000"/>
                <w:sz w:val="24"/>
                <w:szCs w:val="24"/>
                <w:lang w:eastAsia="hr-HR"/>
              </w:rPr>
            </w:pPr>
            <w:r w:rsidRPr="00FB044D">
              <w:rPr>
                <w:rFonts w:ascii="Times New Roman" w:eastAsia="Times New Roman" w:hAnsi="Times New Roman"/>
                <w:b/>
                <w:bCs/>
                <w:color w:val="000000"/>
                <w:sz w:val="24"/>
                <w:szCs w:val="24"/>
                <w:lang w:eastAsia="hr-HR"/>
              </w:rPr>
              <w:t>Rad za opće dobro na slobodi</w:t>
            </w:r>
          </w:p>
        </w:tc>
        <w:tc>
          <w:tcPr>
            <w:tcW w:w="1276" w:type="dxa"/>
            <w:shd w:val="clear" w:color="auto" w:fill="auto"/>
            <w:noWrap/>
            <w:vAlign w:val="center"/>
            <w:hideMark/>
          </w:tcPr>
          <w:p w:rsidR="00FB044D" w:rsidRPr="00F01534" w:rsidRDefault="00FB044D" w:rsidP="00FB044D">
            <w:pPr>
              <w:spacing w:after="0" w:line="240" w:lineRule="auto"/>
              <w:jc w:val="right"/>
              <w:rPr>
                <w:rFonts w:ascii="Times New Roman" w:eastAsia="Times New Roman" w:hAnsi="Times New Roman"/>
                <w:color w:val="000000"/>
                <w:sz w:val="24"/>
                <w:szCs w:val="24"/>
                <w:lang w:eastAsia="hr-HR"/>
              </w:rPr>
            </w:pPr>
            <w:proofErr w:type="spellStart"/>
            <w:r>
              <w:rPr>
                <w:rFonts w:ascii="Times New Roman" w:eastAsia="Times New Roman" w:hAnsi="Times New Roman"/>
                <w:color w:val="000000"/>
                <w:sz w:val="24"/>
                <w:szCs w:val="24"/>
                <w:lang w:eastAsia="hr-HR"/>
              </w:rPr>
              <w:t>965</w:t>
            </w:r>
            <w:proofErr w:type="spellEnd"/>
          </w:p>
        </w:tc>
      </w:tr>
      <w:tr w:rsidR="00FB044D" w:rsidRPr="00F01534" w:rsidTr="00FB044D">
        <w:trPr>
          <w:trHeight w:val="315"/>
        </w:trPr>
        <w:tc>
          <w:tcPr>
            <w:tcW w:w="5387" w:type="dxa"/>
            <w:shd w:val="clear" w:color="000000" w:fill="C5D9F1"/>
            <w:noWrap/>
            <w:vAlign w:val="center"/>
            <w:hideMark/>
          </w:tcPr>
          <w:p w:rsidR="00FB044D" w:rsidRPr="00FB044D" w:rsidRDefault="00FB044D" w:rsidP="00FB044D">
            <w:pPr>
              <w:spacing w:after="0" w:line="240" w:lineRule="auto"/>
              <w:rPr>
                <w:rFonts w:ascii="Times New Roman" w:eastAsia="Times New Roman" w:hAnsi="Times New Roman"/>
                <w:b/>
                <w:lang w:eastAsia="hr-HR"/>
              </w:rPr>
            </w:pPr>
            <w:r w:rsidRPr="00FB044D">
              <w:rPr>
                <w:rFonts w:ascii="Times New Roman" w:eastAsia="Times New Roman" w:hAnsi="Times New Roman"/>
                <w:b/>
                <w:lang w:eastAsia="hr-HR"/>
              </w:rPr>
              <w:t>Uvjetni otpust</w:t>
            </w:r>
          </w:p>
        </w:tc>
        <w:tc>
          <w:tcPr>
            <w:tcW w:w="1276" w:type="dxa"/>
            <w:shd w:val="clear" w:color="auto" w:fill="auto"/>
            <w:noWrap/>
            <w:vAlign w:val="center"/>
            <w:hideMark/>
          </w:tcPr>
          <w:p w:rsidR="00FB044D" w:rsidRPr="009E4079" w:rsidRDefault="00FB044D" w:rsidP="00FB044D">
            <w:pPr>
              <w:spacing w:after="0" w:line="240" w:lineRule="auto"/>
              <w:jc w:val="right"/>
              <w:rPr>
                <w:rFonts w:ascii="Times New Roman" w:eastAsia="Times New Roman" w:hAnsi="Times New Roman"/>
                <w:lang w:eastAsia="hr-HR"/>
              </w:rPr>
            </w:pPr>
            <w:proofErr w:type="spellStart"/>
            <w:r w:rsidRPr="009E4079">
              <w:rPr>
                <w:rFonts w:ascii="Times New Roman" w:eastAsia="Times New Roman" w:hAnsi="Times New Roman"/>
                <w:lang w:eastAsia="hr-HR"/>
              </w:rPr>
              <w:t>62</w:t>
            </w:r>
            <w:proofErr w:type="spellEnd"/>
          </w:p>
        </w:tc>
      </w:tr>
      <w:tr w:rsidR="00FB044D" w:rsidRPr="00F01534" w:rsidTr="00FB044D">
        <w:trPr>
          <w:trHeight w:val="315"/>
        </w:trPr>
        <w:tc>
          <w:tcPr>
            <w:tcW w:w="5387" w:type="dxa"/>
            <w:shd w:val="clear" w:color="000000" w:fill="C5D9F1"/>
            <w:noWrap/>
            <w:vAlign w:val="center"/>
            <w:hideMark/>
          </w:tcPr>
          <w:p w:rsidR="00FB044D" w:rsidRPr="00FB044D" w:rsidRDefault="00FB044D" w:rsidP="00FB044D">
            <w:pPr>
              <w:spacing w:after="0" w:line="240" w:lineRule="auto"/>
              <w:rPr>
                <w:rFonts w:ascii="Times New Roman" w:eastAsia="Times New Roman" w:hAnsi="Times New Roman"/>
                <w:b/>
                <w:lang w:eastAsia="hr-HR"/>
              </w:rPr>
            </w:pPr>
            <w:r w:rsidRPr="00FB044D">
              <w:rPr>
                <w:rFonts w:ascii="Times New Roman" w:eastAsia="Times New Roman" w:hAnsi="Times New Roman"/>
                <w:b/>
                <w:lang w:eastAsia="hr-HR"/>
              </w:rPr>
              <w:t>Obavještavanje žrtve</w:t>
            </w:r>
          </w:p>
        </w:tc>
        <w:tc>
          <w:tcPr>
            <w:tcW w:w="1276" w:type="dxa"/>
            <w:shd w:val="clear" w:color="auto" w:fill="auto"/>
            <w:noWrap/>
            <w:vAlign w:val="center"/>
            <w:hideMark/>
          </w:tcPr>
          <w:p w:rsidR="00FB044D" w:rsidRPr="009E4079" w:rsidRDefault="00FB044D" w:rsidP="00FB044D">
            <w:pPr>
              <w:spacing w:after="0" w:line="240" w:lineRule="auto"/>
              <w:jc w:val="right"/>
              <w:rPr>
                <w:rFonts w:ascii="Times New Roman" w:eastAsia="Times New Roman" w:hAnsi="Times New Roman"/>
                <w:lang w:eastAsia="hr-HR"/>
              </w:rPr>
            </w:pPr>
            <w:proofErr w:type="spellStart"/>
            <w:r w:rsidRPr="009E4079">
              <w:rPr>
                <w:rFonts w:ascii="Times New Roman" w:eastAsia="Times New Roman" w:hAnsi="Times New Roman"/>
                <w:lang w:eastAsia="hr-HR"/>
              </w:rPr>
              <w:t>292</w:t>
            </w:r>
            <w:proofErr w:type="spellEnd"/>
          </w:p>
        </w:tc>
      </w:tr>
      <w:tr w:rsidR="00FB044D" w:rsidRPr="00F01534" w:rsidTr="00FB044D">
        <w:trPr>
          <w:trHeight w:val="315"/>
        </w:trPr>
        <w:tc>
          <w:tcPr>
            <w:tcW w:w="5387" w:type="dxa"/>
            <w:shd w:val="clear" w:color="000000" w:fill="C5D9F1"/>
            <w:noWrap/>
            <w:vAlign w:val="center"/>
            <w:hideMark/>
          </w:tcPr>
          <w:p w:rsidR="00FB044D" w:rsidRPr="00FB044D" w:rsidRDefault="00FB044D" w:rsidP="00FB044D">
            <w:pPr>
              <w:spacing w:after="0" w:line="240" w:lineRule="auto"/>
              <w:rPr>
                <w:rFonts w:ascii="Times New Roman" w:eastAsia="Times New Roman" w:hAnsi="Times New Roman"/>
                <w:b/>
                <w:lang w:eastAsia="hr-HR"/>
              </w:rPr>
            </w:pPr>
            <w:r w:rsidRPr="00FB044D">
              <w:rPr>
                <w:rFonts w:ascii="Times New Roman" w:eastAsia="Times New Roman" w:hAnsi="Times New Roman"/>
                <w:b/>
                <w:lang w:eastAsia="hr-HR"/>
              </w:rPr>
              <w:t>Izvješća sudu</w:t>
            </w:r>
          </w:p>
        </w:tc>
        <w:tc>
          <w:tcPr>
            <w:tcW w:w="1276" w:type="dxa"/>
            <w:shd w:val="clear" w:color="auto" w:fill="auto"/>
            <w:noWrap/>
            <w:vAlign w:val="center"/>
            <w:hideMark/>
          </w:tcPr>
          <w:p w:rsidR="00FB044D" w:rsidRPr="009E4079" w:rsidRDefault="00FB044D" w:rsidP="00FB044D">
            <w:pPr>
              <w:spacing w:after="0" w:line="240" w:lineRule="auto"/>
              <w:jc w:val="right"/>
              <w:rPr>
                <w:rFonts w:ascii="Times New Roman" w:eastAsia="Times New Roman" w:hAnsi="Times New Roman"/>
                <w:lang w:eastAsia="hr-HR"/>
              </w:rPr>
            </w:pPr>
            <w:proofErr w:type="spellStart"/>
            <w:r w:rsidRPr="009E4079">
              <w:rPr>
                <w:rFonts w:ascii="Times New Roman" w:eastAsia="Times New Roman" w:hAnsi="Times New Roman"/>
                <w:lang w:eastAsia="hr-HR"/>
              </w:rPr>
              <w:t>13</w:t>
            </w:r>
            <w:proofErr w:type="spellEnd"/>
          </w:p>
        </w:tc>
      </w:tr>
      <w:tr w:rsidR="00FB044D" w:rsidRPr="00F01534" w:rsidTr="00FB044D">
        <w:trPr>
          <w:trHeight w:val="315"/>
        </w:trPr>
        <w:tc>
          <w:tcPr>
            <w:tcW w:w="5387" w:type="dxa"/>
            <w:shd w:val="clear" w:color="000000" w:fill="C5D9F1"/>
            <w:noWrap/>
            <w:vAlign w:val="center"/>
            <w:hideMark/>
          </w:tcPr>
          <w:p w:rsidR="00FB044D" w:rsidRPr="00FB044D" w:rsidRDefault="00FB044D" w:rsidP="00FB044D">
            <w:pPr>
              <w:spacing w:after="0" w:line="240" w:lineRule="auto"/>
              <w:rPr>
                <w:rFonts w:ascii="Times New Roman" w:eastAsia="Times New Roman" w:hAnsi="Times New Roman"/>
                <w:b/>
                <w:lang w:eastAsia="hr-HR"/>
              </w:rPr>
            </w:pPr>
            <w:r w:rsidRPr="00FB044D">
              <w:rPr>
                <w:rFonts w:ascii="Times New Roman" w:eastAsia="Times New Roman" w:hAnsi="Times New Roman"/>
                <w:b/>
                <w:lang w:eastAsia="hr-HR"/>
              </w:rPr>
              <w:t>Izvršavanje obveze</w:t>
            </w:r>
          </w:p>
        </w:tc>
        <w:tc>
          <w:tcPr>
            <w:tcW w:w="1276" w:type="dxa"/>
            <w:shd w:val="clear" w:color="auto" w:fill="auto"/>
            <w:noWrap/>
            <w:vAlign w:val="center"/>
            <w:hideMark/>
          </w:tcPr>
          <w:p w:rsidR="00FB044D" w:rsidRPr="009E4079" w:rsidRDefault="00FB044D" w:rsidP="00FB044D">
            <w:pPr>
              <w:spacing w:after="0" w:line="240" w:lineRule="auto"/>
              <w:jc w:val="right"/>
              <w:rPr>
                <w:rFonts w:ascii="Times New Roman" w:eastAsia="Times New Roman" w:hAnsi="Times New Roman"/>
                <w:lang w:eastAsia="hr-HR"/>
              </w:rPr>
            </w:pPr>
            <w:r w:rsidRPr="009E4079">
              <w:rPr>
                <w:rFonts w:ascii="Times New Roman" w:eastAsia="Times New Roman" w:hAnsi="Times New Roman"/>
                <w:lang w:eastAsia="hr-HR"/>
              </w:rPr>
              <w:t>4</w:t>
            </w:r>
          </w:p>
        </w:tc>
      </w:tr>
      <w:tr w:rsidR="00FB044D" w:rsidRPr="00F01534" w:rsidTr="00FB044D">
        <w:trPr>
          <w:trHeight w:val="330"/>
        </w:trPr>
        <w:tc>
          <w:tcPr>
            <w:tcW w:w="5387" w:type="dxa"/>
            <w:shd w:val="clear" w:color="000000" w:fill="C5D9F1"/>
            <w:noWrap/>
            <w:vAlign w:val="center"/>
            <w:hideMark/>
          </w:tcPr>
          <w:p w:rsidR="00FB044D" w:rsidRPr="00F01534" w:rsidRDefault="00FB044D" w:rsidP="00FB044D">
            <w:pPr>
              <w:spacing w:after="0" w:line="240" w:lineRule="auto"/>
              <w:jc w:val="both"/>
              <w:rPr>
                <w:rFonts w:ascii="Times New Roman" w:eastAsia="Times New Roman" w:hAnsi="Times New Roman"/>
                <w:b/>
                <w:bCs/>
                <w:color w:val="000000"/>
                <w:sz w:val="24"/>
                <w:szCs w:val="24"/>
                <w:lang w:eastAsia="hr-HR"/>
              </w:rPr>
            </w:pPr>
            <w:r w:rsidRPr="00F01534">
              <w:rPr>
                <w:rFonts w:ascii="Times New Roman" w:eastAsia="Times New Roman" w:hAnsi="Times New Roman"/>
                <w:b/>
                <w:bCs/>
                <w:color w:val="000000"/>
                <w:sz w:val="24"/>
                <w:szCs w:val="24"/>
                <w:lang w:eastAsia="hr-HR"/>
              </w:rPr>
              <w:t>Ukupno:</w:t>
            </w:r>
          </w:p>
        </w:tc>
        <w:tc>
          <w:tcPr>
            <w:tcW w:w="1276" w:type="dxa"/>
            <w:shd w:val="clear" w:color="auto" w:fill="auto"/>
            <w:noWrap/>
            <w:vAlign w:val="center"/>
          </w:tcPr>
          <w:p w:rsidR="00FB044D" w:rsidRPr="00F01534" w:rsidRDefault="00FB044D" w:rsidP="00FB044D">
            <w:pPr>
              <w:spacing w:after="0" w:line="240" w:lineRule="auto"/>
              <w:jc w:val="right"/>
              <w:rPr>
                <w:rFonts w:ascii="Times New Roman" w:eastAsia="Times New Roman" w:hAnsi="Times New Roman"/>
                <w:b/>
                <w:bCs/>
                <w:color w:val="000000"/>
                <w:sz w:val="24"/>
                <w:szCs w:val="24"/>
                <w:lang w:eastAsia="hr-HR"/>
              </w:rPr>
            </w:pPr>
            <w:proofErr w:type="spellStart"/>
            <w:r>
              <w:rPr>
                <w:rFonts w:ascii="Times New Roman" w:eastAsia="Times New Roman" w:hAnsi="Times New Roman"/>
                <w:b/>
                <w:bCs/>
                <w:color w:val="000000"/>
                <w:sz w:val="24"/>
                <w:szCs w:val="24"/>
                <w:lang w:eastAsia="hr-HR"/>
              </w:rPr>
              <w:t>1571</w:t>
            </w:r>
            <w:proofErr w:type="spellEnd"/>
          </w:p>
        </w:tc>
      </w:tr>
    </w:tbl>
    <w:p w:rsidR="00B616FF" w:rsidRDefault="00B616FF" w:rsidP="003B5580">
      <w:pPr>
        <w:ind w:firstLine="420"/>
        <w:jc w:val="both"/>
        <w:rPr>
          <w:rFonts w:ascii="Times New Roman" w:hAnsi="Times New Roman"/>
          <w:sz w:val="24"/>
          <w:szCs w:val="24"/>
        </w:rPr>
      </w:pPr>
    </w:p>
    <w:p w:rsidR="00B616FF" w:rsidRDefault="00B616FF" w:rsidP="003B5580">
      <w:pPr>
        <w:ind w:firstLine="420"/>
        <w:jc w:val="both"/>
        <w:rPr>
          <w:rFonts w:ascii="Times New Roman" w:hAnsi="Times New Roman"/>
          <w:sz w:val="24"/>
          <w:szCs w:val="24"/>
        </w:rPr>
      </w:pPr>
    </w:p>
    <w:p w:rsidR="00B616FF" w:rsidRDefault="00B616FF" w:rsidP="003B5580">
      <w:pPr>
        <w:ind w:firstLine="420"/>
        <w:jc w:val="both"/>
        <w:rPr>
          <w:rFonts w:ascii="Times New Roman" w:hAnsi="Times New Roman"/>
          <w:sz w:val="24"/>
          <w:szCs w:val="24"/>
        </w:rPr>
      </w:pPr>
    </w:p>
    <w:p w:rsidR="00B616FF" w:rsidRDefault="00B616FF" w:rsidP="003B5580">
      <w:pPr>
        <w:ind w:firstLine="420"/>
        <w:jc w:val="both"/>
        <w:rPr>
          <w:rFonts w:ascii="Times New Roman" w:hAnsi="Times New Roman"/>
          <w:sz w:val="24"/>
          <w:szCs w:val="24"/>
        </w:rPr>
      </w:pPr>
    </w:p>
    <w:p w:rsidR="00B616FF" w:rsidRDefault="00B616FF" w:rsidP="003B5580">
      <w:pPr>
        <w:ind w:firstLine="420"/>
        <w:jc w:val="both"/>
        <w:rPr>
          <w:rFonts w:ascii="Times New Roman" w:hAnsi="Times New Roman"/>
          <w:sz w:val="24"/>
          <w:szCs w:val="24"/>
        </w:rPr>
      </w:pPr>
    </w:p>
    <w:p w:rsidR="00B616FF" w:rsidRDefault="00B616FF" w:rsidP="003B5580">
      <w:pPr>
        <w:ind w:firstLine="420"/>
        <w:jc w:val="both"/>
        <w:rPr>
          <w:rFonts w:ascii="Times New Roman" w:hAnsi="Times New Roman"/>
          <w:sz w:val="24"/>
          <w:szCs w:val="24"/>
        </w:rPr>
      </w:pPr>
    </w:p>
    <w:p w:rsidR="004C51C7" w:rsidRDefault="001C4D46" w:rsidP="004C51C7">
      <w:pPr>
        <w:jc w:val="both"/>
        <w:rPr>
          <w:rFonts w:ascii="Times New Roman" w:hAnsi="Times New Roman"/>
          <w:sz w:val="24"/>
          <w:szCs w:val="24"/>
        </w:rPr>
      </w:pPr>
      <w:r>
        <w:rPr>
          <w:rFonts w:ascii="Times New Roman" w:hAnsi="Times New Roman"/>
          <w:sz w:val="24"/>
          <w:szCs w:val="24"/>
        </w:rPr>
        <w:tab/>
      </w:r>
      <w:r w:rsidR="00FB044D">
        <w:rPr>
          <w:rFonts w:ascii="Times New Roman" w:hAnsi="Times New Roman"/>
          <w:sz w:val="24"/>
          <w:szCs w:val="24"/>
        </w:rPr>
        <w:t xml:space="preserve">U odnosu na </w:t>
      </w:r>
      <w:proofErr w:type="spellStart"/>
      <w:r w:rsidR="00FB044D">
        <w:rPr>
          <w:rFonts w:ascii="Times New Roman" w:hAnsi="Times New Roman"/>
          <w:sz w:val="24"/>
          <w:szCs w:val="24"/>
        </w:rPr>
        <w:t>2011</w:t>
      </w:r>
      <w:proofErr w:type="spellEnd"/>
      <w:r w:rsidR="00FB044D">
        <w:rPr>
          <w:rFonts w:ascii="Times New Roman" w:hAnsi="Times New Roman"/>
          <w:sz w:val="24"/>
          <w:szCs w:val="24"/>
        </w:rPr>
        <w:t xml:space="preserve">. kada je zaprimljeno </w:t>
      </w:r>
      <w:proofErr w:type="spellStart"/>
      <w:r w:rsidR="00FB044D">
        <w:rPr>
          <w:rFonts w:ascii="Times New Roman" w:hAnsi="Times New Roman"/>
          <w:sz w:val="24"/>
          <w:szCs w:val="24"/>
        </w:rPr>
        <w:t>1067</w:t>
      </w:r>
      <w:proofErr w:type="spellEnd"/>
      <w:r w:rsidR="00FB044D">
        <w:rPr>
          <w:rFonts w:ascii="Times New Roman" w:hAnsi="Times New Roman"/>
          <w:sz w:val="24"/>
          <w:szCs w:val="24"/>
        </w:rPr>
        <w:t xml:space="preserve"> predmeta uvjetne osude sa zaštitnim nadzorom i rada za opće dobro, u </w:t>
      </w:r>
      <w:proofErr w:type="spellStart"/>
      <w:r w:rsidR="00FB044D">
        <w:rPr>
          <w:rFonts w:ascii="Times New Roman" w:hAnsi="Times New Roman"/>
          <w:sz w:val="24"/>
          <w:szCs w:val="24"/>
        </w:rPr>
        <w:t>2012</w:t>
      </w:r>
      <w:proofErr w:type="spellEnd"/>
      <w:r w:rsidR="00FB044D">
        <w:rPr>
          <w:rFonts w:ascii="Times New Roman" w:hAnsi="Times New Roman"/>
          <w:sz w:val="24"/>
          <w:szCs w:val="24"/>
        </w:rPr>
        <w:t xml:space="preserve">. godini proširio se spektar poslova koje izvršava </w:t>
      </w:r>
      <w:proofErr w:type="spellStart"/>
      <w:r w:rsidR="00FB044D">
        <w:rPr>
          <w:rFonts w:ascii="Times New Roman" w:hAnsi="Times New Roman"/>
          <w:sz w:val="24"/>
          <w:szCs w:val="24"/>
        </w:rPr>
        <w:t>probacijska</w:t>
      </w:r>
      <w:proofErr w:type="spellEnd"/>
      <w:r w:rsidR="00FB044D">
        <w:rPr>
          <w:rFonts w:ascii="Times New Roman" w:hAnsi="Times New Roman"/>
          <w:sz w:val="24"/>
          <w:szCs w:val="24"/>
        </w:rPr>
        <w:t xml:space="preserve"> služba a uz to se povećao i broj presuda u kojima je izrečena uvjetna osuda sa zaštitnim</w:t>
      </w:r>
      <w:r w:rsidR="004C51C7">
        <w:rPr>
          <w:rFonts w:ascii="Times New Roman" w:hAnsi="Times New Roman"/>
          <w:sz w:val="24"/>
          <w:szCs w:val="24"/>
        </w:rPr>
        <w:t xml:space="preserve"> nadzorom i radom za opće dobro. Kada uzmemo u obzir sve prethodno navedeno, možemo reći da reći da u odnosu na </w:t>
      </w:r>
      <w:proofErr w:type="spellStart"/>
      <w:r w:rsidR="004C51C7">
        <w:rPr>
          <w:rFonts w:ascii="Times New Roman" w:hAnsi="Times New Roman"/>
          <w:sz w:val="24"/>
          <w:szCs w:val="24"/>
        </w:rPr>
        <w:t>2011</w:t>
      </w:r>
      <w:proofErr w:type="spellEnd"/>
      <w:r w:rsidR="004C51C7">
        <w:rPr>
          <w:rFonts w:ascii="Times New Roman" w:hAnsi="Times New Roman"/>
          <w:sz w:val="24"/>
          <w:szCs w:val="24"/>
        </w:rPr>
        <w:t xml:space="preserve">. godinu bilježimo porast </w:t>
      </w:r>
      <w:r w:rsidR="00916323">
        <w:rPr>
          <w:rFonts w:ascii="Times New Roman" w:hAnsi="Times New Roman"/>
          <w:sz w:val="24"/>
          <w:szCs w:val="24"/>
        </w:rPr>
        <w:t>broja</w:t>
      </w:r>
      <w:r w:rsidR="004C51C7">
        <w:rPr>
          <w:rFonts w:ascii="Times New Roman" w:hAnsi="Times New Roman"/>
          <w:sz w:val="24"/>
          <w:szCs w:val="24"/>
        </w:rPr>
        <w:t xml:space="preserve"> predmeta za </w:t>
      </w:r>
      <w:proofErr w:type="spellStart"/>
      <w:r w:rsidR="004C51C7">
        <w:rPr>
          <w:rFonts w:ascii="Times New Roman" w:hAnsi="Times New Roman"/>
          <w:sz w:val="24"/>
          <w:szCs w:val="24"/>
        </w:rPr>
        <w:t>47</w:t>
      </w:r>
      <w:proofErr w:type="spellEnd"/>
      <w:r w:rsidR="004C51C7">
        <w:rPr>
          <w:rFonts w:ascii="Times New Roman" w:hAnsi="Times New Roman"/>
          <w:sz w:val="24"/>
          <w:szCs w:val="24"/>
        </w:rPr>
        <w:t xml:space="preserve">,2%. Najveći broj novo zaprimljenih predmeta prikazanih u tablici 1., a koje nismo imali u prethodnim godinama, odnosi se na obavještavanje žrtve i to ukupno </w:t>
      </w:r>
      <w:proofErr w:type="spellStart"/>
      <w:r w:rsidR="004C51C7">
        <w:rPr>
          <w:rFonts w:ascii="Times New Roman" w:hAnsi="Times New Roman"/>
          <w:sz w:val="24"/>
          <w:szCs w:val="24"/>
        </w:rPr>
        <w:t>292</w:t>
      </w:r>
      <w:proofErr w:type="spellEnd"/>
      <w:r w:rsidR="004C51C7">
        <w:rPr>
          <w:rFonts w:ascii="Times New Roman" w:hAnsi="Times New Roman"/>
          <w:sz w:val="24"/>
          <w:szCs w:val="24"/>
        </w:rPr>
        <w:t xml:space="preserve"> predmeta ili </w:t>
      </w:r>
      <w:proofErr w:type="spellStart"/>
      <w:r w:rsidR="004C51C7">
        <w:rPr>
          <w:rFonts w:ascii="Times New Roman" w:hAnsi="Times New Roman"/>
          <w:sz w:val="24"/>
          <w:szCs w:val="24"/>
        </w:rPr>
        <w:t>78</w:t>
      </w:r>
      <w:proofErr w:type="spellEnd"/>
      <w:r w:rsidR="004C51C7">
        <w:rPr>
          <w:rFonts w:ascii="Times New Roman" w:hAnsi="Times New Roman"/>
          <w:sz w:val="24"/>
          <w:szCs w:val="24"/>
        </w:rPr>
        <w:t>,7%</w:t>
      </w:r>
    </w:p>
    <w:p w:rsidR="003377E0" w:rsidRPr="004C51C7" w:rsidRDefault="004C51C7" w:rsidP="004C51C7">
      <w:pPr>
        <w:jc w:val="both"/>
        <w:rPr>
          <w:rFonts w:ascii="Times New Roman" w:hAnsi="Times New Roman"/>
          <w:sz w:val="24"/>
          <w:szCs w:val="24"/>
        </w:rPr>
      </w:pPr>
      <w:r>
        <w:rPr>
          <w:rFonts w:ascii="Times New Roman" w:hAnsi="Times New Roman"/>
          <w:sz w:val="24"/>
          <w:szCs w:val="24"/>
        </w:rPr>
        <w:t xml:space="preserve"> </w:t>
      </w:r>
      <w:r w:rsidR="00FB044D">
        <w:rPr>
          <w:rFonts w:ascii="Times New Roman" w:hAnsi="Times New Roman"/>
          <w:b/>
          <w:i/>
          <w:sz w:val="24"/>
          <w:szCs w:val="24"/>
        </w:rPr>
        <w:t>Tablica 2</w:t>
      </w:r>
      <w:r w:rsidR="00D027D7" w:rsidRPr="00AD3693">
        <w:rPr>
          <w:rFonts w:ascii="Times New Roman" w:hAnsi="Times New Roman"/>
          <w:b/>
          <w:i/>
          <w:sz w:val="24"/>
          <w:szCs w:val="24"/>
        </w:rPr>
        <w:t>.</w:t>
      </w:r>
      <w:r w:rsidR="00D027D7" w:rsidRPr="00AD3693">
        <w:rPr>
          <w:rFonts w:ascii="Times New Roman" w:hAnsi="Times New Roman"/>
          <w:i/>
          <w:sz w:val="24"/>
          <w:szCs w:val="24"/>
        </w:rPr>
        <w:t xml:space="preserve"> </w:t>
      </w:r>
      <w:r w:rsidR="003377E0" w:rsidRPr="00AD3693">
        <w:rPr>
          <w:rFonts w:ascii="Times New Roman" w:hAnsi="Times New Roman"/>
          <w:i/>
          <w:sz w:val="24"/>
          <w:szCs w:val="24"/>
        </w:rPr>
        <w:t xml:space="preserve">Broj presuda kojima je izrečen </w:t>
      </w:r>
      <w:r w:rsidR="00B731CC">
        <w:rPr>
          <w:rFonts w:ascii="Times New Roman" w:hAnsi="Times New Roman"/>
          <w:i/>
          <w:sz w:val="24"/>
          <w:szCs w:val="24"/>
        </w:rPr>
        <w:t>uvjetna osuda sa zaštitnim nadzorom</w:t>
      </w:r>
      <w:r w:rsidR="00D027D7" w:rsidRPr="00AD3693">
        <w:rPr>
          <w:rFonts w:ascii="Times New Roman" w:hAnsi="Times New Roman"/>
          <w:i/>
          <w:sz w:val="24"/>
          <w:szCs w:val="24"/>
        </w:rPr>
        <w:t xml:space="preserve"> i rad za opće dobro</w:t>
      </w:r>
      <w:r w:rsidR="003377E0" w:rsidRPr="00AD3693">
        <w:rPr>
          <w:rFonts w:ascii="Times New Roman" w:hAnsi="Times New Roman"/>
          <w:i/>
          <w:sz w:val="24"/>
          <w:szCs w:val="24"/>
        </w:rPr>
        <w:t>, zaprimlj</w:t>
      </w:r>
      <w:r w:rsidR="009E4079">
        <w:rPr>
          <w:rFonts w:ascii="Times New Roman" w:hAnsi="Times New Roman"/>
          <w:i/>
          <w:sz w:val="24"/>
          <w:szCs w:val="24"/>
        </w:rPr>
        <w:t xml:space="preserve">ene u razdoblju od </w:t>
      </w:r>
      <w:proofErr w:type="spellStart"/>
      <w:r w:rsidR="009E4079">
        <w:rPr>
          <w:rFonts w:ascii="Times New Roman" w:hAnsi="Times New Roman"/>
          <w:i/>
          <w:sz w:val="24"/>
          <w:szCs w:val="24"/>
        </w:rPr>
        <w:t>2005</w:t>
      </w:r>
      <w:proofErr w:type="spellEnd"/>
      <w:r w:rsidR="009E4079">
        <w:rPr>
          <w:rFonts w:ascii="Times New Roman" w:hAnsi="Times New Roman"/>
          <w:i/>
          <w:sz w:val="24"/>
          <w:szCs w:val="24"/>
        </w:rPr>
        <w:t xml:space="preserve">. do </w:t>
      </w:r>
      <w:proofErr w:type="spellStart"/>
      <w:r w:rsidR="009E4079">
        <w:rPr>
          <w:rFonts w:ascii="Times New Roman" w:hAnsi="Times New Roman"/>
          <w:i/>
          <w:sz w:val="24"/>
          <w:szCs w:val="24"/>
        </w:rPr>
        <w:t>2012</w:t>
      </w:r>
      <w:proofErr w:type="spellEnd"/>
      <w:r w:rsidR="003377E0" w:rsidRPr="00AD3693">
        <w:rPr>
          <w:rFonts w:ascii="Times New Roman" w:hAnsi="Times New Roman"/>
          <w:i/>
          <w:sz w:val="24"/>
          <w:szCs w:val="24"/>
        </w:rPr>
        <w:t>. godine</w:t>
      </w:r>
    </w:p>
    <w:tbl>
      <w:tblPr>
        <w:tblpPr w:leftFromText="180" w:rightFromText="180" w:vertAnchor="text" w:horzAnchor="margin" w:tblpXSpec="center" w:tblpY="150"/>
        <w:tblW w:w="8467" w:type="dxa"/>
        <w:tblLayout w:type="fixed"/>
        <w:tblLook w:val="04A0" w:firstRow="1" w:lastRow="0" w:firstColumn="1" w:lastColumn="0" w:noHBand="0" w:noVBand="1"/>
      </w:tblPr>
      <w:tblGrid>
        <w:gridCol w:w="1403"/>
        <w:gridCol w:w="1030"/>
        <w:gridCol w:w="788"/>
        <w:gridCol w:w="856"/>
        <w:gridCol w:w="1329"/>
        <w:gridCol w:w="859"/>
        <w:gridCol w:w="1073"/>
        <w:gridCol w:w="1129"/>
      </w:tblGrid>
      <w:tr w:rsidR="00FB044D" w:rsidRPr="00F01534" w:rsidTr="00FB044D">
        <w:trPr>
          <w:trHeight w:val="300"/>
        </w:trPr>
        <w:tc>
          <w:tcPr>
            <w:tcW w:w="1403" w:type="dxa"/>
            <w:vMerge w:val="restart"/>
            <w:tcBorders>
              <w:top w:val="single" w:sz="8" w:space="0" w:color="auto"/>
              <w:left w:val="single" w:sz="8" w:space="0" w:color="auto"/>
              <w:bottom w:val="single" w:sz="4" w:space="0" w:color="000000"/>
              <w:right w:val="single" w:sz="4" w:space="0" w:color="auto"/>
            </w:tcBorders>
            <w:shd w:val="clear" w:color="000000" w:fill="C5D9F1"/>
            <w:vAlign w:val="center"/>
            <w:hideMark/>
          </w:tcPr>
          <w:p w:rsidR="00FB044D" w:rsidRPr="00F01534" w:rsidRDefault="00FB044D" w:rsidP="00FB044D">
            <w:pPr>
              <w:spacing w:after="0" w:line="240" w:lineRule="auto"/>
              <w:jc w:val="both"/>
              <w:rPr>
                <w:rFonts w:ascii="Times New Roman" w:eastAsia="Times New Roman" w:hAnsi="Times New Roman"/>
                <w:b/>
                <w:bCs/>
                <w:color w:val="000000"/>
                <w:sz w:val="24"/>
                <w:szCs w:val="24"/>
                <w:lang w:eastAsia="hr-HR"/>
              </w:rPr>
            </w:pPr>
            <w:r w:rsidRPr="00F01534">
              <w:rPr>
                <w:rFonts w:ascii="Times New Roman" w:eastAsia="Times New Roman" w:hAnsi="Times New Roman"/>
                <w:b/>
                <w:bCs/>
                <w:color w:val="000000"/>
                <w:sz w:val="24"/>
                <w:szCs w:val="24"/>
                <w:lang w:eastAsia="hr-HR"/>
              </w:rPr>
              <w:t>Godina zaprimanja presude</w:t>
            </w:r>
          </w:p>
        </w:tc>
        <w:tc>
          <w:tcPr>
            <w:tcW w:w="2674" w:type="dxa"/>
            <w:gridSpan w:val="3"/>
            <w:vMerge w:val="restart"/>
            <w:tcBorders>
              <w:top w:val="single" w:sz="8" w:space="0" w:color="auto"/>
              <w:left w:val="single" w:sz="4" w:space="0" w:color="auto"/>
              <w:bottom w:val="single" w:sz="4" w:space="0" w:color="000000"/>
              <w:right w:val="nil"/>
            </w:tcBorders>
            <w:shd w:val="clear" w:color="auto" w:fill="auto"/>
            <w:vAlign w:val="center"/>
            <w:hideMark/>
          </w:tcPr>
          <w:p w:rsidR="00FB044D" w:rsidRPr="00F01534" w:rsidRDefault="00FB044D" w:rsidP="00FB044D">
            <w:pPr>
              <w:spacing w:after="0" w:line="240" w:lineRule="auto"/>
              <w:jc w:val="center"/>
              <w:rPr>
                <w:rFonts w:ascii="Times New Roman" w:eastAsia="Times New Roman" w:hAnsi="Times New Roman"/>
                <w:b/>
                <w:bCs/>
                <w:color w:val="000000"/>
                <w:sz w:val="24"/>
                <w:szCs w:val="24"/>
                <w:lang w:eastAsia="hr-HR"/>
              </w:rPr>
            </w:pPr>
            <w:r>
              <w:rPr>
                <w:rFonts w:ascii="Times New Roman" w:eastAsia="Times New Roman" w:hAnsi="Times New Roman"/>
                <w:b/>
                <w:bCs/>
                <w:color w:val="000000"/>
                <w:sz w:val="24"/>
                <w:szCs w:val="24"/>
                <w:lang w:eastAsia="hr-HR"/>
              </w:rPr>
              <w:t xml:space="preserve">Uvjetna osuda sa zaštitnim nadzorom </w:t>
            </w:r>
            <w:r w:rsidRPr="00F01534">
              <w:rPr>
                <w:rFonts w:ascii="Times New Roman" w:eastAsia="Times New Roman" w:hAnsi="Times New Roman"/>
                <w:b/>
                <w:bCs/>
                <w:color w:val="000000"/>
                <w:sz w:val="24"/>
                <w:szCs w:val="24"/>
                <w:lang w:eastAsia="hr-HR"/>
              </w:rPr>
              <w:t xml:space="preserve"> (zaprimljene presude)</w:t>
            </w:r>
          </w:p>
        </w:tc>
        <w:tc>
          <w:tcPr>
            <w:tcW w:w="3261" w:type="dxa"/>
            <w:gridSpan w:val="3"/>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FB044D" w:rsidRPr="00F01534" w:rsidRDefault="00FB044D" w:rsidP="00FB044D">
            <w:pPr>
              <w:spacing w:after="0" w:line="240" w:lineRule="auto"/>
              <w:jc w:val="center"/>
              <w:rPr>
                <w:rFonts w:ascii="Times New Roman" w:eastAsia="Times New Roman" w:hAnsi="Times New Roman"/>
                <w:b/>
                <w:bCs/>
                <w:color w:val="000000"/>
                <w:sz w:val="24"/>
                <w:szCs w:val="24"/>
                <w:lang w:eastAsia="hr-HR"/>
              </w:rPr>
            </w:pPr>
            <w:r w:rsidRPr="00F01534">
              <w:rPr>
                <w:rFonts w:ascii="Times New Roman" w:eastAsia="Times New Roman" w:hAnsi="Times New Roman"/>
                <w:b/>
                <w:bCs/>
                <w:color w:val="000000"/>
                <w:sz w:val="24"/>
                <w:szCs w:val="24"/>
                <w:lang w:eastAsia="hr-HR"/>
              </w:rPr>
              <w:t>Rad za opće dobro na slobodi (zaprimljene presude)</w:t>
            </w:r>
          </w:p>
        </w:tc>
        <w:tc>
          <w:tcPr>
            <w:tcW w:w="1129"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FB044D" w:rsidRPr="00F01534" w:rsidRDefault="00FB044D" w:rsidP="00FB044D">
            <w:pPr>
              <w:spacing w:after="0" w:line="240" w:lineRule="auto"/>
              <w:jc w:val="both"/>
              <w:rPr>
                <w:rFonts w:ascii="Times New Roman" w:eastAsia="Times New Roman" w:hAnsi="Times New Roman"/>
                <w:b/>
                <w:bCs/>
                <w:color w:val="000000"/>
                <w:sz w:val="24"/>
                <w:szCs w:val="24"/>
                <w:lang w:eastAsia="hr-HR"/>
              </w:rPr>
            </w:pPr>
            <w:r w:rsidRPr="00F01534">
              <w:rPr>
                <w:rFonts w:ascii="Times New Roman" w:eastAsia="Times New Roman" w:hAnsi="Times New Roman"/>
                <w:b/>
                <w:bCs/>
                <w:color w:val="000000"/>
                <w:sz w:val="24"/>
                <w:szCs w:val="24"/>
                <w:lang w:eastAsia="hr-HR"/>
              </w:rPr>
              <w:t>Ukupno</w:t>
            </w:r>
          </w:p>
        </w:tc>
      </w:tr>
      <w:tr w:rsidR="00FB044D" w:rsidRPr="00F01534" w:rsidTr="00FB044D">
        <w:trPr>
          <w:trHeight w:val="300"/>
        </w:trPr>
        <w:tc>
          <w:tcPr>
            <w:tcW w:w="1403" w:type="dxa"/>
            <w:vMerge/>
            <w:tcBorders>
              <w:top w:val="single" w:sz="8" w:space="0" w:color="auto"/>
              <w:left w:val="single" w:sz="8" w:space="0" w:color="auto"/>
              <w:bottom w:val="single" w:sz="4" w:space="0" w:color="000000"/>
              <w:right w:val="single" w:sz="4" w:space="0" w:color="auto"/>
            </w:tcBorders>
            <w:vAlign w:val="center"/>
            <w:hideMark/>
          </w:tcPr>
          <w:p w:rsidR="00FB044D" w:rsidRPr="00F01534" w:rsidRDefault="00FB044D" w:rsidP="00FB044D">
            <w:pPr>
              <w:spacing w:after="0" w:line="240" w:lineRule="auto"/>
              <w:rPr>
                <w:rFonts w:ascii="Times New Roman" w:eastAsia="Times New Roman" w:hAnsi="Times New Roman"/>
                <w:b/>
                <w:bCs/>
                <w:color w:val="000000"/>
                <w:sz w:val="24"/>
                <w:szCs w:val="24"/>
                <w:lang w:eastAsia="hr-HR"/>
              </w:rPr>
            </w:pPr>
          </w:p>
        </w:tc>
        <w:tc>
          <w:tcPr>
            <w:tcW w:w="2674" w:type="dxa"/>
            <w:gridSpan w:val="3"/>
            <w:vMerge/>
            <w:tcBorders>
              <w:top w:val="single" w:sz="8" w:space="0" w:color="auto"/>
              <w:left w:val="single" w:sz="4" w:space="0" w:color="auto"/>
              <w:bottom w:val="single" w:sz="4" w:space="0" w:color="000000"/>
              <w:right w:val="nil"/>
            </w:tcBorders>
            <w:vAlign w:val="center"/>
            <w:hideMark/>
          </w:tcPr>
          <w:p w:rsidR="00FB044D" w:rsidRPr="00F01534" w:rsidRDefault="00FB044D" w:rsidP="00FB044D">
            <w:pPr>
              <w:spacing w:after="0" w:line="240" w:lineRule="auto"/>
              <w:rPr>
                <w:rFonts w:ascii="Times New Roman" w:eastAsia="Times New Roman" w:hAnsi="Times New Roman"/>
                <w:b/>
                <w:bCs/>
                <w:color w:val="000000"/>
                <w:sz w:val="24"/>
                <w:szCs w:val="24"/>
                <w:lang w:eastAsia="hr-HR"/>
              </w:rPr>
            </w:pPr>
          </w:p>
        </w:tc>
        <w:tc>
          <w:tcPr>
            <w:tcW w:w="3261" w:type="dxa"/>
            <w:gridSpan w:val="3"/>
            <w:vMerge/>
            <w:tcBorders>
              <w:top w:val="single" w:sz="8" w:space="0" w:color="auto"/>
              <w:left w:val="single" w:sz="4" w:space="0" w:color="auto"/>
              <w:bottom w:val="single" w:sz="4" w:space="0" w:color="auto"/>
              <w:right w:val="single" w:sz="4" w:space="0" w:color="auto"/>
            </w:tcBorders>
            <w:vAlign w:val="center"/>
            <w:hideMark/>
          </w:tcPr>
          <w:p w:rsidR="00FB044D" w:rsidRPr="00F01534" w:rsidRDefault="00FB044D" w:rsidP="00FB044D">
            <w:pPr>
              <w:spacing w:after="0" w:line="240" w:lineRule="auto"/>
              <w:rPr>
                <w:rFonts w:ascii="Times New Roman" w:eastAsia="Times New Roman" w:hAnsi="Times New Roman"/>
                <w:b/>
                <w:bCs/>
                <w:color w:val="000000"/>
                <w:sz w:val="24"/>
                <w:szCs w:val="24"/>
                <w:lang w:eastAsia="hr-HR"/>
              </w:rPr>
            </w:pPr>
          </w:p>
        </w:tc>
        <w:tc>
          <w:tcPr>
            <w:tcW w:w="1129" w:type="dxa"/>
            <w:vMerge/>
            <w:tcBorders>
              <w:top w:val="single" w:sz="8" w:space="0" w:color="auto"/>
              <w:left w:val="single" w:sz="4" w:space="0" w:color="auto"/>
              <w:bottom w:val="single" w:sz="4" w:space="0" w:color="000000"/>
              <w:right w:val="single" w:sz="4" w:space="0" w:color="auto"/>
            </w:tcBorders>
            <w:vAlign w:val="center"/>
            <w:hideMark/>
          </w:tcPr>
          <w:p w:rsidR="00FB044D" w:rsidRPr="00F01534" w:rsidRDefault="00FB044D" w:rsidP="00FB044D">
            <w:pPr>
              <w:spacing w:after="0" w:line="240" w:lineRule="auto"/>
              <w:rPr>
                <w:rFonts w:ascii="Times New Roman" w:eastAsia="Times New Roman" w:hAnsi="Times New Roman"/>
                <w:b/>
                <w:bCs/>
                <w:color w:val="000000"/>
                <w:sz w:val="24"/>
                <w:szCs w:val="24"/>
                <w:lang w:eastAsia="hr-HR"/>
              </w:rPr>
            </w:pPr>
          </w:p>
        </w:tc>
      </w:tr>
      <w:tr w:rsidR="00FB044D" w:rsidRPr="00F01534" w:rsidTr="00FB044D">
        <w:trPr>
          <w:trHeight w:val="315"/>
        </w:trPr>
        <w:tc>
          <w:tcPr>
            <w:tcW w:w="1403" w:type="dxa"/>
            <w:vMerge/>
            <w:tcBorders>
              <w:top w:val="single" w:sz="8" w:space="0" w:color="auto"/>
              <w:left w:val="single" w:sz="8" w:space="0" w:color="auto"/>
              <w:bottom w:val="single" w:sz="4" w:space="0" w:color="000000"/>
              <w:right w:val="single" w:sz="4" w:space="0" w:color="auto"/>
            </w:tcBorders>
            <w:vAlign w:val="center"/>
            <w:hideMark/>
          </w:tcPr>
          <w:p w:rsidR="00FB044D" w:rsidRPr="00F01534" w:rsidRDefault="00FB044D" w:rsidP="00FB044D">
            <w:pPr>
              <w:spacing w:after="0" w:line="240" w:lineRule="auto"/>
              <w:rPr>
                <w:rFonts w:ascii="Times New Roman" w:eastAsia="Times New Roman" w:hAnsi="Times New Roman"/>
                <w:b/>
                <w:bCs/>
                <w:color w:val="000000"/>
                <w:sz w:val="24"/>
                <w:szCs w:val="24"/>
                <w:lang w:eastAsia="hr-HR"/>
              </w:rPr>
            </w:pPr>
          </w:p>
        </w:tc>
        <w:tc>
          <w:tcPr>
            <w:tcW w:w="2674" w:type="dxa"/>
            <w:gridSpan w:val="3"/>
            <w:tcBorders>
              <w:top w:val="single" w:sz="4" w:space="0" w:color="auto"/>
              <w:left w:val="nil"/>
              <w:bottom w:val="single" w:sz="4" w:space="0" w:color="auto"/>
              <w:right w:val="single" w:sz="4" w:space="0" w:color="auto"/>
            </w:tcBorders>
            <w:shd w:val="clear" w:color="auto" w:fill="auto"/>
            <w:vAlign w:val="bottom"/>
            <w:hideMark/>
          </w:tcPr>
          <w:p w:rsidR="00FB044D" w:rsidRPr="00F01534" w:rsidRDefault="00FB044D" w:rsidP="00FB044D">
            <w:pPr>
              <w:spacing w:after="0" w:line="240" w:lineRule="auto"/>
              <w:jc w:val="center"/>
              <w:rPr>
                <w:rFonts w:ascii="Times New Roman" w:eastAsia="Times New Roman" w:hAnsi="Times New Roman"/>
                <w:b/>
                <w:bCs/>
                <w:color w:val="000000"/>
                <w:sz w:val="24"/>
                <w:szCs w:val="24"/>
                <w:lang w:eastAsia="hr-HR"/>
              </w:rPr>
            </w:pPr>
            <w:r w:rsidRPr="00F01534">
              <w:rPr>
                <w:rFonts w:ascii="Times New Roman" w:eastAsia="Times New Roman" w:hAnsi="Times New Roman"/>
                <w:b/>
                <w:bCs/>
                <w:color w:val="000000"/>
                <w:sz w:val="24"/>
                <w:szCs w:val="24"/>
                <w:lang w:eastAsia="hr-HR"/>
              </w:rPr>
              <w:t>Spol</w:t>
            </w:r>
          </w:p>
        </w:tc>
        <w:tc>
          <w:tcPr>
            <w:tcW w:w="3261" w:type="dxa"/>
            <w:gridSpan w:val="3"/>
            <w:tcBorders>
              <w:top w:val="single" w:sz="4" w:space="0" w:color="auto"/>
              <w:left w:val="nil"/>
              <w:bottom w:val="single" w:sz="4" w:space="0" w:color="auto"/>
              <w:right w:val="single" w:sz="4" w:space="0" w:color="auto"/>
            </w:tcBorders>
            <w:shd w:val="clear" w:color="auto" w:fill="auto"/>
            <w:vAlign w:val="bottom"/>
            <w:hideMark/>
          </w:tcPr>
          <w:p w:rsidR="00FB044D" w:rsidRPr="00F01534" w:rsidRDefault="00FB044D" w:rsidP="00FB044D">
            <w:pPr>
              <w:spacing w:after="0" w:line="240" w:lineRule="auto"/>
              <w:jc w:val="center"/>
              <w:rPr>
                <w:rFonts w:ascii="Times New Roman" w:eastAsia="Times New Roman" w:hAnsi="Times New Roman"/>
                <w:b/>
                <w:bCs/>
                <w:color w:val="000000"/>
                <w:sz w:val="24"/>
                <w:szCs w:val="24"/>
                <w:lang w:eastAsia="hr-HR"/>
              </w:rPr>
            </w:pPr>
            <w:r w:rsidRPr="00F01534">
              <w:rPr>
                <w:rFonts w:ascii="Times New Roman" w:eastAsia="Times New Roman" w:hAnsi="Times New Roman"/>
                <w:b/>
                <w:bCs/>
                <w:color w:val="000000"/>
                <w:sz w:val="24"/>
                <w:szCs w:val="24"/>
                <w:lang w:eastAsia="hr-HR"/>
              </w:rPr>
              <w:t>Spol</w:t>
            </w:r>
          </w:p>
        </w:tc>
        <w:tc>
          <w:tcPr>
            <w:tcW w:w="1129" w:type="dxa"/>
            <w:vMerge/>
            <w:tcBorders>
              <w:top w:val="single" w:sz="8" w:space="0" w:color="auto"/>
              <w:left w:val="single" w:sz="4" w:space="0" w:color="auto"/>
              <w:bottom w:val="single" w:sz="4" w:space="0" w:color="000000"/>
              <w:right w:val="single" w:sz="4" w:space="0" w:color="auto"/>
            </w:tcBorders>
            <w:vAlign w:val="center"/>
            <w:hideMark/>
          </w:tcPr>
          <w:p w:rsidR="00FB044D" w:rsidRPr="00F01534" w:rsidRDefault="00FB044D" w:rsidP="00FB044D">
            <w:pPr>
              <w:spacing w:after="0" w:line="240" w:lineRule="auto"/>
              <w:rPr>
                <w:rFonts w:ascii="Times New Roman" w:eastAsia="Times New Roman" w:hAnsi="Times New Roman"/>
                <w:b/>
                <w:bCs/>
                <w:color w:val="000000"/>
                <w:sz w:val="24"/>
                <w:szCs w:val="24"/>
                <w:lang w:eastAsia="hr-HR"/>
              </w:rPr>
            </w:pPr>
          </w:p>
        </w:tc>
      </w:tr>
      <w:tr w:rsidR="00FB044D" w:rsidRPr="00F01534" w:rsidTr="00FB044D">
        <w:trPr>
          <w:trHeight w:val="315"/>
        </w:trPr>
        <w:tc>
          <w:tcPr>
            <w:tcW w:w="1403" w:type="dxa"/>
            <w:vMerge/>
            <w:tcBorders>
              <w:top w:val="single" w:sz="8" w:space="0" w:color="auto"/>
              <w:left w:val="single" w:sz="8" w:space="0" w:color="auto"/>
              <w:bottom w:val="single" w:sz="4" w:space="0" w:color="000000"/>
              <w:right w:val="single" w:sz="4" w:space="0" w:color="auto"/>
            </w:tcBorders>
            <w:vAlign w:val="center"/>
            <w:hideMark/>
          </w:tcPr>
          <w:p w:rsidR="00FB044D" w:rsidRPr="00F01534" w:rsidRDefault="00FB044D" w:rsidP="00FB044D">
            <w:pPr>
              <w:spacing w:after="0" w:line="240" w:lineRule="auto"/>
              <w:rPr>
                <w:rFonts w:ascii="Times New Roman" w:eastAsia="Times New Roman" w:hAnsi="Times New Roman"/>
                <w:b/>
                <w:bCs/>
                <w:color w:val="000000"/>
                <w:sz w:val="24"/>
                <w:szCs w:val="24"/>
                <w:lang w:eastAsia="hr-HR"/>
              </w:rPr>
            </w:pPr>
          </w:p>
        </w:tc>
        <w:tc>
          <w:tcPr>
            <w:tcW w:w="1030" w:type="dxa"/>
            <w:tcBorders>
              <w:top w:val="nil"/>
              <w:left w:val="nil"/>
              <w:bottom w:val="single" w:sz="4" w:space="0" w:color="auto"/>
              <w:right w:val="single" w:sz="4" w:space="0" w:color="auto"/>
            </w:tcBorders>
            <w:shd w:val="clear" w:color="auto" w:fill="auto"/>
            <w:noWrap/>
            <w:vAlign w:val="bottom"/>
            <w:hideMark/>
          </w:tcPr>
          <w:p w:rsidR="00FB044D" w:rsidRPr="00F01534" w:rsidRDefault="00FB044D" w:rsidP="00FB044D">
            <w:pPr>
              <w:spacing w:after="0" w:line="240" w:lineRule="auto"/>
              <w:jc w:val="center"/>
              <w:rPr>
                <w:rFonts w:ascii="Times New Roman" w:eastAsia="Times New Roman" w:hAnsi="Times New Roman"/>
                <w:color w:val="000000"/>
                <w:sz w:val="24"/>
                <w:szCs w:val="24"/>
                <w:lang w:eastAsia="hr-HR"/>
              </w:rPr>
            </w:pPr>
            <w:r w:rsidRPr="00F01534">
              <w:rPr>
                <w:rFonts w:ascii="Times New Roman" w:eastAsia="Times New Roman" w:hAnsi="Times New Roman"/>
                <w:color w:val="000000"/>
                <w:sz w:val="24"/>
                <w:szCs w:val="24"/>
                <w:lang w:eastAsia="hr-HR"/>
              </w:rPr>
              <w:t>M</w:t>
            </w:r>
          </w:p>
        </w:tc>
        <w:tc>
          <w:tcPr>
            <w:tcW w:w="788" w:type="dxa"/>
            <w:tcBorders>
              <w:top w:val="nil"/>
              <w:left w:val="nil"/>
              <w:bottom w:val="single" w:sz="4" w:space="0" w:color="auto"/>
              <w:right w:val="single" w:sz="4" w:space="0" w:color="auto"/>
            </w:tcBorders>
            <w:shd w:val="clear" w:color="auto" w:fill="auto"/>
            <w:noWrap/>
            <w:vAlign w:val="bottom"/>
            <w:hideMark/>
          </w:tcPr>
          <w:p w:rsidR="00FB044D" w:rsidRPr="00F01534" w:rsidRDefault="00FB044D" w:rsidP="00FB044D">
            <w:pPr>
              <w:spacing w:after="0" w:line="240" w:lineRule="auto"/>
              <w:jc w:val="center"/>
              <w:rPr>
                <w:rFonts w:ascii="Times New Roman" w:eastAsia="Times New Roman" w:hAnsi="Times New Roman"/>
                <w:color w:val="000000"/>
                <w:sz w:val="24"/>
                <w:szCs w:val="24"/>
                <w:lang w:eastAsia="hr-HR"/>
              </w:rPr>
            </w:pPr>
            <w:r w:rsidRPr="00F01534">
              <w:rPr>
                <w:rFonts w:ascii="Times New Roman" w:eastAsia="Times New Roman" w:hAnsi="Times New Roman"/>
                <w:color w:val="000000"/>
                <w:sz w:val="24"/>
                <w:szCs w:val="24"/>
                <w:lang w:eastAsia="hr-HR"/>
              </w:rPr>
              <w:t>Ž</w:t>
            </w:r>
          </w:p>
        </w:tc>
        <w:tc>
          <w:tcPr>
            <w:tcW w:w="856" w:type="dxa"/>
            <w:tcBorders>
              <w:top w:val="nil"/>
              <w:left w:val="nil"/>
              <w:bottom w:val="single" w:sz="4" w:space="0" w:color="auto"/>
              <w:right w:val="single" w:sz="4" w:space="0" w:color="auto"/>
            </w:tcBorders>
            <w:shd w:val="clear" w:color="auto" w:fill="auto"/>
            <w:noWrap/>
            <w:vAlign w:val="bottom"/>
            <w:hideMark/>
          </w:tcPr>
          <w:p w:rsidR="00FB044D" w:rsidRPr="00F01534" w:rsidRDefault="00FB044D" w:rsidP="00FB044D">
            <w:pPr>
              <w:spacing w:after="0" w:line="240" w:lineRule="auto"/>
              <w:jc w:val="center"/>
              <w:rPr>
                <w:rFonts w:ascii="Times New Roman" w:eastAsia="Times New Roman" w:hAnsi="Times New Roman"/>
                <w:color w:val="000000"/>
                <w:sz w:val="24"/>
                <w:szCs w:val="24"/>
                <w:lang w:eastAsia="hr-HR"/>
              </w:rPr>
            </w:pPr>
            <w:r w:rsidRPr="00F01534">
              <w:rPr>
                <w:rFonts w:ascii="Times New Roman" w:eastAsia="Times New Roman" w:hAnsi="Times New Roman"/>
                <w:color w:val="000000"/>
                <w:sz w:val="24"/>
                <w:szCs w:val="24"/>
                <w:lang w:eastAsia="hr-HR"/>
              </w:rPr>
              <w:t>M+Ž</w:t>
            </w:r>
          </w:p>
        </w:tc>
        <w:tc>
          <w:tcPr>
            <w:tcW w:w="1329" w:type="dxa"/>
            <w:tcBorders>
              <w:top w:val="nil"/>
              <w:left w:val="nil"/>
              <w:bottom w:val="single" w:sz="4" w:space="0" w:color="auto"/>
              <w:right w:val="single" w:sz="4" w:space="0" w:color="auto"/>
            </w:tcBorders>
            <w:shd w:val="clear" w:color="auto" w:fill="auto"/>
            <w:noWrap/>
            <w:vAlign w:val="bottom"/>
            <w:hideMark/>
          </w:tcPr>
          <w:p w:rsidR="00FB044D" w:rsidRPr="00F01534" w:rsidRDefault="00FB044D" w:rsidP="00FB044D">
            <w:pPr>
              <w:spacing w:after="0" w:line="240" w:lineRule="auto"/>
              <w:jc w:val="center"/>
              <w:rPr>
                <w:rFonts w:ascii="Times New Roman" w:eastAsia="Times New Roman" w:hAnsi="Times New Roman"/>
                <w:color w:val="000000"/>
                <w:sz w:val="24"/>
                <w:szCs w:val="24"/>
                <w:lang w:eastAsia="hr-HR"/>
              </w:rPr>
            </w:pPr>
            <w:r w:rsidRPr="00F01534">
              <w:rPr>
                <w:rFonts w:ascii="Times New Roman" w:eastAsia="Times New Roman" w:hAnsi="Times New Roman"/>
                <w:color w:val="000000"/>
                <w:sz w:val="24"/>
                <w:szCs w:val="24"/>
                <w:lang w:eastAsia="hr-HR"/>
              </w:rPr>
              <w:t>M</w:t>
            </w:r>
          </w:p>
        </w:tc>
        <w:tc>
          <w:tcPr>
            <w:tcW w:w="859" w:type="dxa"/>
            <w:tcBorders>
              <w:top w:val="nil"/>
              <w:left w:val="nil"/>
              <w:bottom w:val="single" w:sz="4" w:space="0" w:color="auto"/>
              <w:right w:val="single" w:sz="4" w:space="0" w:color="auto"/>
            </w:tcBorders>
            <w:shd w:val="clear" w:color="auto" w:fill="auto"/>
            <w:noWrap/>
            <w:vAlign w:val="bottom"/>
            <w:hideMark/>
          </w:tcPr>
          <w:p w:rsidR="00FB044D" w:rsidRPr="00F01534" w:rsidRDefault="00FB044D" w:rsidP="00FB044D">
            <w:pPr>
              <w:spacing w:after="0" w:line="240" w:lineRule="auto"/>
              <w:jc w:val="center"/>
              <w:rPr>
                <w:rFonts w:ascii="Times New Roman" w:eastAsia="Times New Roman" w:hAnsi="Times New Roman"/>
                <w:color w:val="000000"/>
                <w:sz w:val="24"/>
                <w:szCs w:val="24"/>
                <w:lang w:eastAsia="hr-HR"/>
              </w:rPr>
            </w:pPr>
            <w:r w:rsidRPr="00F01534">
              <w:rPr>
                <w:rFonts w:ascii="Times New Roman" w:eastAsia="Times New Roman" w:hAnsi="Times New Roman"/>
                <w:color w:val="000000"/>
                <w:sz w:val="24"/>
                <w:szCs w:val="24"/>
                <w:lang w:eastAsia="hr-HR"/>
              </w:rPr>
              <w:t>Ž</w:t>
            </w:r>
          </w:p>
        </w:tc>
        <w:tc>
          <w:tcPr>
            <w:tcW w:w="1073" w:type="dxa"/>
            <w:tcBorders>
              <w:top w:val="nil"/>
              <w:left w:val="nil"/>
              <w:bottom w:val="single" w:sz="4" w:space="0" w:color="auto"/>
              <w:right w:val="single" w:sz="4" w:space="0" w:color="auto"/>
            </w:tcBorders>
            <w:shd w:val="clear" w:color="auto" w:fill="auto"/>
            <w:noWrap/>
            <w:vAlign w:val="bottom"/>
            <w:hideMark/>
          </w:tcPr>
          <w:p w:rsidR="00FB044D" w:rsidRPr="00F01534" w:rsidRDefault="00FB044D" w:rsidP="00FB044D">
            <w:pPr>
              <w:spacing w:after="0" w:line="240" w:lineRule="auto"/>
              <w:jc w:val="center"/>
              <w:rPr>
                <w:rFonts w:ascii="Times New Roman" w:eastAsia="Times New Roman" w:hAnsi="Times New Roman"/>
                <w:color w:val="000000"/>
                <w:sz w:val="24"/>
                <w:szCs w:val="24"/>
                <w:lang w:eastAsia="hr-HR"/>
              </w:rPr>
            </w:pPr>
            <w:r w:rsidRPr="00F01534">
              <w:rPr>
                <w:rFonts w:ascii="Times New Roman" w:eastAsia="Times New Roman" w:hAnsi="Times New Roman"/>
                <w:color w:val="000000"/>
                <w:sz w:val="24"/>
                <w:szCs w:val="24"/>
                <w:lang w:eastAsia="hr-HR"/>
              </w:rPr>
              <w:t>M+Ž</w:t>
            </w:r>
          </w:p>
        </w:tc>
        <w:tc>
          <w:tcPr>
            <w:tcW w:w="1129" w:type="dxa"/>
            <w:vMerge/>
            <w:tcBorders>
              <w:top w:val="single" w:sz="8" w:space="0" w:color="auto"/>
              <w:left w:val="single" w:sz="4" w:space="0" w:color="auto"/>
              <w:bottom w:val="single" w:sz="4" w:space="0" w:color="000000"/>
              <w:right w:val="single" w:sz="4" w:space="0" w:color="auto"/>
            </w:tcBorders>
            <w:vAlign w:val="center"/>
            <w:hideMark/>
          </w:tcPr>
          <w:p w:rsidR="00FB044D" w:rsidRPr="00F01534" w:rsidRDefault="00FB044D" w:rsidP="00FB044D">
            <w:pPr>
              <w:spacing w:after="0" w:line="240" w:lineRule="auto"/>
              <w:rPr>
                <w:rFonts w:ascii="Times New Roman" w:eastAsia="Times New Roman" w:hAnsi="Times New Roman"/>
                <w:b/>
                <w:bCs/>
                <w:color w:val="000000"/>
                <w:sz w:val="24"/>
                <w:szCs w:val="24"/>
                <w:lang w:eastAsia="hr-HR"/>
              </w:rPr>
            </w:pPr>
          </w:p>
        </w:tc>
      </w:tr>
      <w:tr w:rsidR="00FB044D" w:rsidRPr="00F01534" w:rsidTr="00FB044D">
        <w:trPr>
          <w:trHeight w:val="315"/>
        </w:trPr>
        <w:tc>
          <w:tcPr>
            <w:tcW w:w="1403" w:type="dxa"/>
            <w:tcBorders>
              <w:top w:val="nil"/>
              <w:left w:val="single" w:sz="8" w:space="0" w:color="auto"/>
              <w:bottom w:val="single" w:sz="4" w:space="0" w:color="auto"/>
              <w:right w:val="single" w:sz="4" w:space="0" w:color="auto"/>
            </w:tcBorders>
            <w:shd w:val="clear" w:color="000000" w:fill="C5D9F1"/>
            <w:noWrap/>
            <w:vAlign w:val="bottom"/>
            <w:hideMark/>
          </w:tcPr>
          <w:p w:rsidR="00FB044D" w:rsidRPr="00F01534" w:rsidRDefault="00FB044D" w:rsidP="00FB044D">
            <w:pPr>
              <w:spacing w:after="0" w:line="240" w:lineRule="auto"/>
              <w:jc w:val="both"/>
              <w:rPr>
                <w:rFonts w:ascii="Times New Roman" w:eastAsia="Times New Roman" w:hAnsi="Times New Roman"/>
                <w:b/>
                <w:bCs/>
                <w:color w:val="000000"/>
                <w:sz w:val="24"/>
                <w:szCs w:val="24"/>
                <w:lang w:eastAsia="hr-HR"/>
              </w:rPr>
            </w:pPr>
            <w:proofErr w:type="spellStart"/>
            <w:r w:rsidRPr="00F01534">
              <w:rPr>
                <w:rFonts w:ascii="Times New Roman" w:eastAsia="Times New Roman" w:hAnsi="Times New Roman"/>
                <w:b/>
                <w:bCs/>
                <w:color w:val="000000"/>
                <w:sz w:val="24"/>
                <w:szCs w:val="24"/>
                <w:lang w:eastAsia="hr-HR"/>
              </w:rPr>
              <w:t>2005</w:t>
            </w:r>
            <w:proofErr w:type="spellEnd"/>
            <w:r w:rsidRPr="00F01534">
              <w:rPr>
                <w:rFonts w:ascii="Times New Roman" w:eastAsia="Times New Roman" w:hAnsi="Times New Roman"/>
                <w:b/>
                <w:bCs/>
                <w:color w:val="000000"/>
                <w:sz w:val="24"/>
                <w:szCs w:val="24"/>
                <w:lang w:eastAsia="hr-HR"/>
              </w:rPr>
              <w:t>.</w:t>
            </w:r>
          </w:p>
        </w:tc>
        <w:tc>
          <w:tcPr>
            <w:tcW w:w="1030" w:type="dxa"/>
            <w:tcBorders>
              <w:top w:val="nil"/>
              <w:left w:val="nil"/>
              <w:bottom w:val="single" w:sz="4" w:space="0" w:color="auto"/>
              <w:right w:val="single" w:sz="4" w:space="0" w:color="auto"/>
            </w:tcBorders>
            <w:shd w:val="clear" w:color="auto" w:fill="auto"/>
            <w:noWrap/>
            <w:vAlign w:val="bottom"/>
            <w:hideMark/>
          </w:tcPr>
          <w:p w:rsidR="00FB044D" w:rsidRPr="00F01534" w:rsidRDefault="00FB044D" w:rsidP="00FB044D">
            <w:pPr>
              <w:spacing w:after="0" w:line="240" w:lineRule="auto"/>
              <w:jc w:val="center"/>
              <w:rPr>
                <w:rFonts w:ascii="Times New Roman" w:eastAsia="Times New Roman" w:hAnsi="Times New Roman"/>
                <w:color w:val="000000"/>
                <w:sz w:val="24"/>
                <w:szCs w:val="24"/>
                <w:lang w:eastAsia="hr-HR"/>
              </w:rPr>
            </w:pPr>
            <w:proofErr w:type="spellStart"/>
            <w:r w:rsidRPr="00F01534">
              <w:rPr>
                <w:rFonts w:ascii="Times New Roman" w:eastAsia="Times New Roman" w:hAnsi="Times New Roman"/>
                <w:color w:val="000000"/>
                <w:sz w:val="24"/>
                <w:szCs w:val="24"/>
                <w:lang w:eastAsia="hr-HR"/>
              </w:rPr>
              <w:t>113</w:t>
            </w:r>
            <w:proofErr w:type="spellEnd"/>
          </w:p>
        </w:tc>
        <w:tc>
          <w:tcPr>
            <w:tcW w:w="788" w:type="dxa"/>
            <w:tcBorders>
              <w:top w:val="nil"/>
              <w:left w:val="nil"/>
              <w:bottom w:val="single" w:sz="4" w:space="0" w:color="auto"/>
              <w:right w:val="single" w:sz="4" w:space="0" w:color="auto"/>
            </w:tcBorders>
            <w:shd w:val="clear" w:color="auto" w:fill="auto"/>
            <w:noWrap/>
            <w:vAlign w:val="bottom"/>
            <w:hideMark/>
          </w:tcPr>
          <w:p w:rsidR="00FB044D" w:rsidRPr="00F01534" w:rsidRDefault="00FB044D" w:rsidP="00FB044D">
            <w:pPr>
              <w:spacing w:after="0" w:line="240" w:lineRule="auto"/>
              <w:jc w:val="center"/>
              <w:rPr>
                <w:rFonts w:ascii="Times New Roman" w:eastAsia="Times New Roman" w:hAnsi="Times New Roman"/>
                <w:color w:val="000000"/>
                <w:sz w:val="24"/>
                <w:szCs w:val="24"/>
                <w:lang w:eastAsia="hr-HR"/>
              </w:rPr>
            </w:pPr>
            <w:proofErr w:type="spellStart"/>
            <w:r w:rsidRPr="00F01534">
              <w:rPr>
                <w:rFonts w:ascii="Times New Roman" w:eastAsia="Times New Roman" w:hAnsi="Times New Roman"/>
                <w:color w:val="000000"/>
                <w:sz w:val="24"/>
                <w:szCs w:val="24"/>
                <w:lang w:eastAsia="hr-HR"/>
              </w:rPr>
              <w:t>22</w:t>
            </w:r>
            <w:proofErr w:type="spellEnd"/>
          </w:p>
        </w:tc>
        <w:tc>
          <w:tcPr>
            <w:tcW w:w="856" w:type="dxa"/>
            <w:tcBorders>
              <w:top w:val="nil"/>
              <w:left w:val="nil"/>
              <w:bottom w:val="single" w:sz="4" w:space="0" w:color="auto"/>
              <w:right w:val="single" w:sz="4" w:space="0" w:color="auto"/>
            </w:tcBorders>
            <w:shd w:val="clear" w:color="auto" w:fill="auto"/>
            <w:noWrap/>
            <w:vAlign w:val="bottom"/>
            <w:hideMark/>
          </w:tcPr>
          <w:p w:rsidR="00FB044D" w:rsidRPr="00F01534" w:rsidRDefault="00FB044D" w:rsidP="00FB044D">
            <w:pPr>
              <w:spacing w:after="0" w:line="240" w:lineRule="auto"/>
              <w:jc w:val="center"/>
              <w:rPr>
                <w:rFonts w:ascii="Times New Roman" w:eastAsia="Times New Roman" w:hAnsi="Times New Roman"/>
                <w:color w:val="000000"/>
                <w:sz w:val="24"/>
                <w:szCs w:val="24"/>
                <w:lang w:eastAsia="hr-HR"/>
              </w:rPr>
            </w:pPr>
            <w:proofErr w:type="spellStart"/>
            <w:r w:rsidRPr="00F01534">
              <w:rPr>
                <w:rFonts w:ascii="Times New Roman" w:eastAsia="Times New Roman" w:hAnsi="Times New Roman"/>
                <w:color w:val="000000"/>
                <w:sz w:val="24"/>
                <w:szCs w:val="24"/>
                <w:lang w:eastAsia="hr-HR"/>
              </w:rPr>
              <w:t>135</w:t>
            </w:r>
            <w:proofErr w:type="spellEnd"/>
          </w:p>
        </w:tc>
        <w:tc>
          <w:tcPr>
            <w:tcW w:w="1329" w:type="dxa"/>
            <w:tcBorders>
              <w:top w:val="nil"/>
              <w:left w:val="nil"/>
              <w:bottom w:val="single" w:sz="4" w:space="0" w:color="auto"/>
              <w:right w:val="single" w:sz="4" w:space="0" w:color="auto"/>
            </w:tcBorders>
            <w:shd w:val="clear" w:color="auto" w:fill="auto"/>
            <w:noWrap/>
            <w:vAlign w:val="bottom"/>
            <w:hideMark/>
          </w:tcPr>
          <w:p w:rsidR="00FB044D" w:rsidRPr="00F01534" w:rsidRDefault="00FB044D" w:rsidP="00FB044D">
            <w:pPr>
              <w:spacing w:after="0" w:line="240" w:lineRule="auto"/>
              <w:jc w:val="center"/>
              <w:rPr>
                <w:rFonts w:ascii="Times New Roman" w:eastAsia="Times New Roman" w:hAnsi="Times New Roman"/>
                <w:color w:val="000000"/>
                <w:sz w:val="24"/>
                <w:szCs w:val="24"/>
                <w:lang w:eastAsia="hr-HR"/>
              </w:rPr>
            </w:pPr>
            <w:proofErr w:type="spellStart"/>
            <w:r w:rsidRPr="00F01534">
              <w:rPr>
                <w:rFonts w:ascii="Times New Roman" w:eastAsia="Times New Roman" w:hAnsi="Times New Roman"/>
                <w:color w:val="000000"/>
                <w:sz w:val="24"/>
                <w:szCs w:val="24"/>
                <w:lang w:eastAsia="hr-HR"/>
              </w:rPr>
              <w:t>82</w:t>
            </w:r>
            <w:proofErr w:type="spellEnd"/>
          </w:p>
        </w:tc>
        <w:tc>
          <w:tcPr>
            <w:tcW w:w="859" w:type="dxa"/>
            <w:tcBorders>
              <w:top w:val="nil"/>
              <w:left w:val="nil"/>
              <w:bottom w:val="single" w:sz="4" w:space="0" w:color="auto"/>
              <w:right w:val="single" w:sz="4" w:space="0" w:color="auto"/>
            </w:tcBorders>
            <w:shd w:val="clear" w:color="auto" w:fill="auto"/>
            <w:noWrap/>
            <w:vAlign w:val="bottom"/>
            <w:hideMark/>
          </w:tcPr>
          <w:p w:rsidR="00FB044D" w:rsidRPr="00F01534" w:rsidRDefault="00FB044D" w:rsidP="00FB044D">
            <w:pPr>
              <w:spacing w:after="0" w:line="240" w:lineRule="auto"/>
              <w:jc w:val="center"/>
              <w:rPr>
                <w:rFonts w:ascii="Times New Roman" w:eastAsia="Times New Roman" w:hAnsi="Times New Roman"/>
                <w:color w:val="000000"/>
                <w:sz w:val="24"/>
                <w:szCs w:val="24"/>
                <w:lang w:eastAsia="hr-HR"/>
              </w:rPr>
            </w:pPr>
            <w:proofErr w:type="spellStart"/>
            <w:r w:rsidRPr="00F01534">
              <w:rPr>
                <w:rFonts w:ascii="Times New Roman" w:eastAsia="Times New Roman" w:hAnsi="Times New Roman"/>
                <w:color w:val="000000"/>
                <w:sz w:val="24"/>
                <w:szCs w:val="24"/>
                <w:lang w:eastAsia="hr-HR"/>
              </w:rPr>
              <w:t>17</w:t>
            </w:r>
            <w:proofErr w:type="spellEnd"/>
          </w:p>
        </w:tc>
        <w:tc>
          <w:tcPr>
            <w:tcW w:w="1073" w:type="dxa"/>
            <w:tcBorders>
              <w:top w:val="nil"/>
              <w:left w:val="nil"/>
              <w:bottom w:val="single" w:sz="4" w:space="0" w:color="auto"/>
              <w:right w:val="single" w:sz="4" w:space="0" w:color="auto"/>
            </w:tcBorders>
            <w:shd w:val="clear" w:color="auto" w:fill="auto"/>
            <w:noWrap/>
            <w:vAlign w:val="bottom"/>
            <w:hideMark/>
          </w:tcPr>
          <w:p w:rsidR="00FB044D" w:rsidRPr="00F01534" w:rsidRDefault="00FB044D" w:rsidP="00FB044D">
            <w:pPr>
              <w:spacing w:after="0" w:line="240" w:lineRule="auto"/>
              <w:jc w:val="center"/>
              <w:rPr>
                <w:rFonts w:ascii="Times New Roman" w:eastAsia="Times New Roman" w:hAnsi="Times New Roman"/>
                <w:color w:val="000000"/>
                <w:sz w:val="24"/>
                <w:szCs w:val="24"/>
                <w:lang w:eastAsia="hr-HR"/>
              </w:rPr>
            </w:pPr>
            <w:proofErr w:type="spellStart"/>
            <w:r w:rsidRPr="00F01534">
              <w:rPr>
                <w:rFonts w:ascii="Times New Roman" w:eastAsia="Times New Roman" w:hAnsi="Times New Roman"/>
                <w:color w:val="000000"/>
                <w:sz w:val="24"/>
                <w:szCs w:val="24"/>
                <w:lang w:eastAsia="hr-HR"/>
              </w:rPr>
              <w:t>99</w:t>
            </w:r>
            <w:proofErr w:type="spellEnd"/>
          </w:p>
        </w:tc>
        <w:tc>
          <w:tcPr>
            <w:tcW w:w="1129" w:type="dxa"/>
            <w:tcBorders>
              <w:top w:val="nil"/>
              <w:left w:val="nil"/>
              <w:bottom w:val="single" w:sz="4" w:space="0" w:color="auto"/>
              <w:right w:val="single" w:sz="4" w:space="0" w:color="auto"/>
            </w:tcBorders>
            <w:shd w:val="clear" w:color="auto" w:fill="auto"/>
            <w:noWrap/>
            <w:vAlign w:val="bottom"/>
            <w:hideMark/>
          </w:tcPr>
          <w:p w:rsidR="00FB044D" w:rsidRPr="00F01534" w:rsidRDefault="00FB044D" w:rsidP="00FB044D">
            <w:pPr>
              <w:spacing w:after="0" w:line="240" w:lineRule="auto"/>
              <w:jc w:val="center"/>
              <w:rPr>
                <w:rFonts w:ascii="Times New Roman" w:eastAsia="Times New Roman" w:hAnsi="Times New Roman"/>
                <w:color w:val="000000"/>
                <w:sz w:val="24"/>
                <w:szCs w:val="24"/>
                <w:lang w:eastAsia="hr-HR"/>
              </w:rPr>
            </w:pPr>
            <w:proofErr w:type="spellStart"/>
            <w:r w:rsidRPr="00F01534">
              <w:rPr>
                <w:rFonts w:ascii="Times New Roman" w:eastAsia="Times New Roman" w:hAnsi="Times New Roman"/>
                <w:color w:val="000000"/>
                <w:sz w:val="24"/>
                <w:szCs w:val="24"/>
                <w:lang w:eastAsia="hr-HR"/>
              </w:rPr>
              <w:t>234</w:t>
            </w:r>
            <w:proofErr w:type="spellEnd"/>
          </w:p>
        </w:tc>
      </w:tr>
      <w:tr w:rsidR="00FB044D" w:rsidRPr="00F01534" w:rsidTr="00FB044D">
        <w:trPr>
          <w:trHeight w:val="315"/>
        </w:trPr>
        <w:tc>
          <w:tcPr>
            <w:tcW w:w="1403" w:type="dxa"/>
            <w:tcBorders>
              <w:top w:val="nil"/>
              <w:left w:val="single" w:sz="8" w:space="0" w:color="auto"/>
              <w:bottom w:val="single" w:sz="4" w:space="0" w:color="auto"/>
              <w:right w:val="single" w:sz="4" w:space="0" w:color="auto"/>
            </w:tcBorders>
            <w:shd w:val="clear" w:color="000000" w:fill="C5D9F1"/>
            <w:noWrap/>
            <w:vAlign w:val="bottom"/>
            <w:hideMark/>
          </w:tcPr>
          <w:p w:rsidR="00FB044D" w:rsidRPr="00F01534" w:rsidRDefault="00FB044D" w:rsidP="00FB044D">
            <w:pPr>
              <w:spacing w:after="0" w:line="240" w:lineRule="auto"/>
              <w:jc w:val="both"/>
              <w:rPr>
                <w:rFonts w:ascii="Times New Roman" w:eastAsia="Times New Roman" w:hAnsi="Times New Roman"/>
                <w:b/>
                <w:bCs/>
                <w:color w:val="000000"/>
                <w:sz w:val="24"/>
                <w:szCs w:val="24"/>
                <w:lang w:eastAsia="hr-HR"/>
              </w:rPr>
            </w:pPr>
            <w:proofErr w:type="spellStart"/>
            <w:r w:rsidRPr="00F01534">
              <w:rPr>
                <w:rFonts w:ascii="Times New Roman" w:eastAsia="Times New Roman" w:hAnsi="Times New Roman"/>
                <w:b/>
                <w:bCs/>
                <w:color w:val="000000"/>
                <w:sz w:val="24"/>
                <w:szCs w:val="24"/>
                <w:lang w:eastAsia="hr-HR"/>
              </w:rPr>
              <w:t>2006</w:t>
            </w:r>
            <w:proofErr w:type="spellEnd"/>
            <w:r w:rsidRPr="00F01534">
              <w:rPr>
                <w:rFonts w:ascii="Times New Roman" w:eastAsia="Times New Roman" w:hAnsi="Times New Roman"/>
                <w:b/>
                <w:bCs/>
                <w:color w:val="000000"/>
                <w:sz w:val="24"/>
                <w:szCs w:val="24"/>
                <w:lang w:eastAsia="hr-HR"/>
              </w:rPr>
              <w:t>.</w:t>
            </w:r>
          </w:p>
        </w:tc>
        <w:tc>
          <w:tcPr>
            <w:tcW w:w="1030" w:type="dxa"/>
            <w:tcBorders>
              <w:top w:val="nil"/>
              <w:left w:val="nil"/>
              <w:bottom w:val="single" w:sz="4" w:space="0" w:color="auto"/>
              <w:right w:val="single" w:sz="4" w:space="0" w:color="auto"/>
            </w:tcBorders>
            <w:shd w:val="clear" w:color="auto" w:fill="auto"/>
            <w:noWrap/>
            <w:vAlign w:val="bottom"/>
            <w:hideMark/>
          </w:tcPr>
          <w:p w:rsidR="00FB044D" w:rsidRPr="00F01534" w:rsidRDefault="00FB044D" w:rsidP="00FB044D">
            <w:pPr>
              <w:spacing w:after="0" w:line="240" w:lineRule="auto"/>
              <w:jc w:val="center"/>
              <w:rPr>
                <w:rFonts w:ascii="Times New Roman" w:eastAsia="Times New Roman" w:hAnsi="Times New Roman"/>
                <w:color w:val="000000"/>
                <w:sz w:val="24"/>
                <w:szCs w:val="24"/>
                <w:lang w:eastAsia="hr-HR"/>
              </w:rPr>
            </w:pPr>
            <w:proofErr w:type="spellStart"/>
            <w:r w:rsidRPr="00F01534">
              <w:rPr>
                <w:rFonts w:ascii="Times New Roman" w:eastAsia="Times New Roman" w:hAnsi="Times New Roman"/>
                <w:color w:val="000000"/>
                <w:sz w:val="24"/>
                <w:szCs w:val="24"/>
                <w:lang w:eastAsia="hr-HR"/>
              </w:rPr>
              <w:t>164</w:t>
            </w:r>
            <w:proofErr w:type="spellEnd"/>
          </w:p>
        </w:tc>
        <w:tc>
          <w:tcPr>
            <w:tcW w:w="788" w:type="dxa"/>
            <w:tcBorders>
              <w:top w:val="nil"/>
              <w:left w:val="nil"/>
              <w:bottom w:val="single" w:sz="4" w:space="0" w:color="auto"/>
              <w:right w:val="single" w:sz="4" w:space="0" w:color="auto"/>
            </w:tcBorders>
            <w:shd w:val="clear" w:color="auto" w:fill="auto"/>
            <w:noWrap/>
            <w:vAlign w:val="bottom"/>
            <w:hideMark/>
          </w:tcPr>
          <w:p w:rsidR="00FB044D" w:rsidRPr="00F01534" w:rsidRDefault="00FB044D" w:rsidP="00FB044D">
            <w:pPr>
              <w:spacing w:after="0" w:line="240" w:lineRule="auto"/>
              <w:jc w:val="center"/>
              <w:rPr>
                <w:rFonts w:ascii="Times New Roman" w:eastAsia="Times New Roman" w:hAnsi="Times New Roman"/>
                <w:color w:val="000000"/>
                <w:sz w:val="24"/>
                <w:szCs w:val="24"/>
                <w:lang w:eastAsia="hr-HR"/>
              </w:rPr>
            </w:pPr>
            <w:proofErr w:type="spellStart"/>
            <w:r w:rsidRPr="00F01534">
              <w:rPr>
                <w:rFonts w:ascii="Times New Roman" w:eastAsia="Times New Roman" w:hAnsi="Times New Roman"/>
                <w:color w:val="000000"/>
                <w:sz w:val="24"/>
                <w:szCs w:val="24"/>
                <w:lang w:eastAsia="hr-HR"/>
              </w:rPr>
              <w:t>36</w:t>
            </w:r>
            <w:proofErr w:type="spellEnd"/>
          </w:p>
        </w:tc>
        <w:tc>
          <w:tcPr>
            <w:tcW w:w="856" w:type="dxa"/>
            <w:tcBorders>
              <w:top w:val="nil"/>
              <w:left w:val="nil"/>
              <w:bottom w:val="single" w:sz="4" w:space="0" w:color="auto"/>
              <w:right w:val="single" w:sz="4" w:space="0" w:color="auto"/>
            </w:tcBorders>
            <w:shd w:val="clear" w:color="auto" w:fill="auto"/>
            <w:noWrap/>
            <w:vAlign w:val="bottom"/>
            <w:hideMark/>
          </w:tcPr>
          <w:p w:rsidR="00FB044D" w:rsidRPr="00F01534" w:rsidRDefault="00FB044D" w:rsidP="00FB044D">
            <w:pPr>
              <w:spacing w:after="0" w:line="240" w:lineRule="auto"/>
              <w:jc w:val="center"/>
              <w:rPr>
                <w:rFonts w:ascii="Times New Roman" w:eastAsia="Times New Roman" w:hAnsi="Times New Roman"/>
                <w:color w:val="000000"/>
                <w:sz w:val="24"/>
                <w:szCs w:val="24"/>
                <w:lang w:eastAsia="hr-HR"/>
              </w:rPr>
            </w:pPr>
            <w:proofErr w:type="spellStart"/>
            <w:r w:rsidRPr="00F01534">
              <w:rPr>
                <w:rFonts w:ascii="Times New Roman" w:eastAsia="Times New Roman" w:hAnsi="Times New Roman"/>
                <w:color w:val="000000"/>
                <w:sz w:val="24"/>
                <w:szCs w:val="24"/>
                <w:lang w:eastAsia="hr-HR"/>
              </w:rPr>
              <w:t>200</w:t>
            </w:r>
            <w:proofErr w:type="spellEnd"/>
          </w:p>
        </w:tc>
        <w:tc>
          <w:tcPr>
            <w:tcW w:w="1329" w:type="dxa"/>
            <w:tcBorders>
              <w:top w:val="nil"/>
              <w:left w:val="nil"/>
              <w:bottom w:val="single" w:sz="4" w:space="0" w:color="auto"/>
              <w:right w:val="single" w:sz="4" w:space="0" w:color="auto"/>
            </w:tcBorders>
            <w:shd w:val="clear" w:color="auto" w:fill="auto"/>
            <w:noWrap/>
            <w:vAlign w:val="bottom"/>
            <w:hideMark/>
          </w:tcPr>
          <w:p w:rsidR="00FB044D" w:rsidRPr="00F01534" w:rsidRDefault="00FB044D" w:rsidP="00FB044D">
            <w:pPr>
              <w:spacing w:after="0" w:line="240" w:lineRule="auto"/>
              <w:jc w:val="center"/>
              <w:rPr>
                <w:rFonts w:ascii="Times New Roman" w:eastAsia="Times New Roman" w:hAnsi="Times New Roman"/>
                <w:color w:val="000000"/>
                <w:sz w:val="24"/>
                <w:szCs w:val="24"/>
                <w:lang w:eastAsia="hr-HR"/>
              </w:rPr>
            </w:pPr>
            <w:proofErr w:type="spellStart"/>
            <w:r w:rsidRPr="00F01534">
              <w:rPr>
                <w:rFonts w:ascii="Times New Roman" w:eastAsia="Times New Roman" w:hAnsi="Times New Roman"/>
                <w:color w:val="000000"/>
                <w:sz w:val="24"/>
                <w:szCs w:val="24"/>
                <w:lang w:eastAsia="hr-HR"/>
              </w:rPr>
              <w:t>208</w:t>
            </w:r>
            <w:proofErr w:type="spellEnd"/>
          </w:p>
        </w:tc>
        <w:tc>
          <w:tcPr>
            <w:tcW w:w="859" w:type="dxa"/>
            <w:tcBorders>
              <w:top w:val="nil"/>
              <w:left w:val="nil"/>
              <w:bottom w:val="single" w:sz="4" w:space="0" w:color="auto"/>
              <w:right w:val="single" w:sz="4" w:space="0" w:color="auto"/>
            </w:tcBorders>
            <w:shd w:val="clear" w:color="auto" w:fill="auto"/>
            <w:noWrap/>
            <w:vAlign w:val="bottom"/>
            <w:hideMark/>
          </w:tcPr>
          <w:p w:rsidR="00FB044D" w:rsidRPr="00F01534" w:rsidRDefault="00FB044D" w:rsidP="00FB044D">
            <w:pPr>
              <w:spacing w:after="0" w:line="240" w:lineRule="auto"/>
              <w:jc w:val="center"/>
              <w:rPr>
                <w:rFonts w:ascii="Times New Roman" w:eastAsia="Times New Roman" w:hAnsi="Times New Roman"/>
                <w:color w:val="000000"/>
                <w:sz w:val="24"/>
                <w:szCs w:val="24"/>
                <w:lang w:eastAsia="hr-HR"/>
              </w:rPr>
            </w:pPr>
            <w:proofErr w:type="spellStart"/>
            <w:r w:rsidRPr="00F01534">
              <w:rPr>
                <w:rFonts w:ascii="Times New Roman" w:eastAsia="Times New Roman" w:hAnsi="Times New Roman"/>
                <w:color w:val="000000"/>
                <w:sz w:val="24"/>
                <w:szCs w:val="24"/>
                <w:lang w:eastAsia="hr-HR"/>
              </w:rPr>
              <w:t>22</w:t>
            </w:r>
            <w:proofErr w:type="spellEnd"/>
          </w:p>
        </w:tc>
        <w:tc>
          <w:tcPr>
            <w:tcW w:w="1073" w:type="dxa"/>
            <w:tcBorders>
              <w:top w:val="nil"/>
              <w:left w:val="nil"/>
              <w:bottom w:val="single" w:sz="4" w:space="0" w:color="auto"/>
              <w:right w:val="single" w:sz="4" w:space="0" w:color="auto"/>
            </w:tcBorders>
            <w:shd w:val="clear" w:color="auto" w:fill="auto"/>
            <w:noWrap/>
            <w:vAlign w:val="bottom"/>
            <w:hideMark/>
          </w:tcPr>
          <w:p w:rsidR="00FB044D" w:rsidRPr="00F01534" w:rsidRDefault="00FB044D" w:rsidP="00FB044D">
            <w:pPr>
              <w:spacing w:after="0" w:line="240" w:lineRule="auto"/>
              <w:jc w:val="center"/>
              <w:rPr>
                <w:rFonts w:ascii="Times New Roman" w:eastAsia="Times New Roman" w:hAnsi="Times New Roman"/>
                <w:color w:val="000000"/>
                <w:sz w:val="24"/>
                <w:szCs w:val="24"/>
                <w:lang w:eastAsia="hr-HR"/>
              </w:rPr>
            </w:pPr>
            <w:proofErr w:type="spellStart"/>
            <w:r w:rsidRPr="00F01534">
              <w:rPr>
                <w:rFonts w:ascii="Times New Roman" w:eastAsia="Times New Roman" w:hAnsi="Times New Roman"/>
                <w:color w:val="000000"/>
                <w:sz w:val="24"/>
                <w:szCs w:val="24"/>
                <w:lang w:eastAsia="hr-HR"/>
              </w:rPr>
              <w:t>230</w:t>
            </w:r>
            <w:proofErr w:type="spellEnd"/>
          </w:p>
        </w:tc>
        <w:tc>
          <w:tcPr>
            <w:tcW w:w="1129" w:type="dxa"/>
            <w:tcBorders>
              <w:top w:val="nil"/>
              <w:left w:val="nil"/>
              <w:bottom w:val="single" w:sz="4" w:space="0" w:color="auto"/>
              <w:right w:val="single" w:sz="4" w:space="0" w:color="auto"/>
            </w:tcBorders>
            <w:shd w:val="clear" w:color="auto" w:fill="auto"/>
            <w:noWrap/>
            <w:vAlign w:val="bottom"/>
            <w:hideMark/>
          </w:tcPr>
          <w:p w:rsidR="00FB044D" w:rsidRPr="00F01534" w:rsidRDefault="00FB044D" w:rsidP="00FB044D">
            <w:pPr>
              <w:spacing w:after="0" w:line="240" w:lineRule="auto"/>
              <w:jc w:val="center"/>
              <w:rPr>
                <w:rFonts w:ascii="Times New Roman" w:eastAsia="Times New Roman" w:hAnsi="Times New Roman"/>
                <w:color w:val="000000"/>
                <w:sz w:val="24"/>
                <w:szCs w:val="24"/>
                <w:lang w:eastAsia="hr-HR"/>
              </w:rPr>
            </w:pPr>
            <w:proofErr w:type="spellStart"/>
            <w:r w:rsidRPr="00F01534">
              <w:rPr>
                <w:rFonts w:ascii="Times New Roman" w:eastAsia="Times New Roman" w:hAnsi="Times New Roman"/>
                <w:color w:val="000000"/>
                <w:sz w:val="24"/>
                <w:szCs w:val="24"/>
                <w:lang w:eastAsia="hr-HR"/>
              </w:rPr>
              <w:t>430</w:t>
            </w:r>
            <w:proofErr w:type="spellEnd"/>
          </w:p>
        </w:tc>
      </w:tr>
      <w:tr w:rsidR="00FB044D" w:rsidRPr="00F01534" w:rsidTr="00FB044D">
        <w:trPr>
          <w:trHeight w:val="315"/>
        </w:trPr>
        <w:tc>
          <w:tcPr>
            <w:tcW w:w="1403" w:type="dxa"/>
            <w:tcBorders>
              <w:top w:val="nil"/>
              <w:left w:val="single" w:sz="8" w:space="0" w:color="auto"/>
              <w:bottom w:val="single" w:sz="4" w:space="0" w:color="auto"/>
              <w:right w:val="single" w:sz="4" w:space="0" w:color="auto"/>
            </w:tcBorders>
            <w:shd w:val="clear" w:color="000000" w:fill="C5D9F1"/>
            <w:noWrap/>
            <w:vAlign w:val="bottom"/>
            <w:hideMark/>
          </w:tcPr>
          <w:p w:rsidR="00FB044D" w:rsidRPr="00F01534" w:rsidRDefault="00FB044D" w:rsidP="00FB044D">
            <w:pPr>
              <w:spacing w:after="0" w:line="240" w:lineRule="auto"/>
              <w:jc w:val="both"/>
              <w:rPr>
                <w:rFonts w:ascii="Times New Roman" w:eastAsia="Times New Roman" w:hAnsi="Times New Roman"/>
                <w:b/>
                <w:bCs/>
                <w:color w:val="000000"/>
                <w:sz w:val="24"/>
                <w:szCs w:val="24"/>
                <w:lang w:eastAsia="hr-HR"/>
              </w:rPr>
            </w:pPr>
            <w:proofErr w:type="spellStart"/>
            <w:r w:rsidRPr="00F01534">
              <w:rPr>
                <w:rFonts w:ascii="Times New Roman" w:eastAsia="Times New Roman" w:hAnsi="Times New Roman"/>
                <w:b/>
                <w:bCs/>
                <w:color w:val="000000"/>
                <w:sz w:val="24"/>
                <w:szCs w:val="24"/>
                <w:lang w:eastAsia="hr-HR"/>
              </w:rPr>
              <w:t>2007</w:t>
            </w:r>
            <w:proofErr w:type="spellEnd"/>
            <w:r w:rsidRPr="00F01534">
              <w:rPr>
                <w:rFonts w:ascii="Times New Roman" w:eastAsia="Times New Roman" w:hAnsi="Times New Roman"/>
                <w:b/>
                <w:bCs/>
                <w:color w:val="000000"/>
                <w:sz w:val="24"/>
                <w:szCs w:val="24"/>
                <w:lang w:eastAsia="hr-HR"/>
              </w:rPr>
              <w:t>.</w:t>
            </w:r>
          </w:p>
        </w:tc>
        <w:tc>
          <w:tcPr>
            <w:tcW w:w="1030" w:type="dxa"/>
            <w:tcBorders>
              <w:top w:val="nil"/>
              <w:left w:val="nil"/>
              <w:bottom w:val="single" w:sz="4" w:space="0" w:color="auto"/>
              <w:right w:val="single" w:sz="4" w:space="0" w:color="auto"/>
            </w:tcBorders>
            <w:shd w:val="clear" w:color="auto" w:fill="auto"/>
            <w:noWrap/>
            <w:vAlign w:val="bottom"/>
            <w:hideMark/>
          </w:tcPr>
          <w:p w:rsidR="00FB044D" w:rsidRPr="00F01534" w:rsidRDefault="00FB044D" w:rsidP="00FB044D">
            <w:pPr>
              <w:spacing w:after="0" w:line="240" w:lineRule="auto"/>
              <w:jc w:val="center"/>
              <w:rPr>
                <w:rFonts w:ascii="Times New Roman" w:eastAsia="Times New Roman" w:hAnsi="Times New Roman"/>
                <w:color w:val="000000"/>
                <w:sz w:val="24"/>
                <w:szCs w:val="24"/>
                <w:lang w:eastAsia="hr-HR"/>
              </w:rPr>
            </w:pPr>
            <w:proofErr w:type="spellStart"/>
            <w:r w:rsidRPr="00F01534">
              <w:rPr>
                <w:rFonts w:ascii="Times New Roman" w:eastAsia="Times New Roman" w:hAnsi="Times New Roman"/>
                <w:color w:val="000000"/>
                <w:sz w:val="24"/>
                <w:szCs w:val="24"/>
                <w:lang w:eastAsia="hr-HR"/>
              </w:rPr>
              <w:t>167</w:t>
            </w:r>
            <w:proofErr w:type="spellEnd"/>
          </w:p>
        </w:tc>
        <w:tc>
          <w:tcPr>
            <w:tcW w:w="788" w:type="dxa"/>
            <w:tcBorders>
              <w:top w:val="nil"/>
              <w:left w:val="nil"/>
              <w:bottom w:val="single" w:sz="4" w:space="0" w:color="auto"/>
              <w:right w:val="single" w:sz="4" w:space="0" w:color="auto"/>
            </w:tcBorders>
            <w:shd w:val="clear" w:color="auto" w:fill="auto"/>
            <w:noWrap/>
            <w:vAlign w:val="bottom"/>
            <w:hideMark/>
          </w:tcPr>
          <w:p w:rsidR="00FB044D" w:rsidRPr="00F01534" w:rsidRDefault="00FB044D" w:rsidP="00FB044D">
            <w:pPr>
              <w:spacing w:after="0" w:line="240" w:lineRule="auto"/>
              <w:jc w:val="center"/>
              <w:rPr>
                <w:rFonts w:ascii="Times New Roman" w:eastAsia="Times New Roman" w:hAnsi="Times New Roman"/>
                <w:color w:val="000000"/>
                <w:sz w:val="24"/>
                <w:szCs w:val="24"/>
                <w:lang w:eastAsia="hr-HR"/>
              </w:rPr>
            </w:pPr>
            <w:proofErr w:type="spellStart"/>
            <w:r w:rsidRPr="00F01534">
              <w:rPr>
                <w:rFonts w:ascii="Times New Roman" w:eastAsia="Times New Roman" w:hAnsi="Times New Roman"/>
                <w:color w:val="000000"/>
                <w:sz w:val="24"/>
                <w:szCs w:val="24"/>
                <w:lang w:eastAsia="hr-HR"/>
              </w:rPr>
              <w:t>18</w:t>
            </w:r>
            <w:proofErr w:type="spellEnd"/>
          </w:p>
        </w:tc>
        <w:tc>
          <w:tcPr>
            <w:tcW w:w="856" w:type="dxa"/>
            <w:tcBorders>
              <w:top w:val="nil"/>
              <w:left w:val="nil"/>
              <w:bottom w:val="single" w:sz="4" w:space="0" w:color="auto"/>
              <w:right w:val="single" w:sz="4" w:space="0" w:color="auto"/>
            </w:tcBorders>
            <w:shd w:val="clear" w:color="auto" w:fill="auto"/>
            <w:noWrap/>
            <w:vAlign w:val="bottom"/>
            <w:hideMark/>
          </w:tcPr>
          <w:p w:rsidR="00FB044D" w:rsidRPr="00F01534" w:rsidRDefault="00FB044D" w:rsidP="00FB044D">
            <w:pPr>
              <w:spacing w:after="0" w:line="240" w:lineRule="auto"/>
              <w:jc w:val="center"/>
              <w:rPr>
                <w:rFonts w:ascii="Times New Roman" w:eastAsia="Times New Roman" w:hAnsi="Times New Roman"/>
                <w:color w:val="000000"/>
                <w:sz w:val="24"/>
                <w:szCs w:val="24"/>
                <w:lang w:eastAsia="hr-HR"/>
              </w:rPr>
            </w:pPr>
            <w:proofErr w:type="spellStart"/>
            <w:r w:rsidRPr="00F01534">
              <w:rPr>
                <w:rFonts w:ascii="Times New Roman" w:eastAsia="Times New Roman" w:hAnsi="Times New Roman"/>
                <w:color w:val="000000"/>
                <w:sz w:val="24"/>
                <w:szCs w:val="24"/>
                <w:lang w:eastAsia="hr-HR"/>
              </w:rPr>
              <w:t>185</w:t>
            </w:r>
            <w:proofErr w:type="spellEnd"/>
          </w:p>
        </w:tc>
        <w:tc>
          <w:tcPr>
            <w:tcW w:w="1329" w:type="dxa"/>
            <w:tcBorders>
              <w:top w:val="nil"/>
              <w:left w:val="nil"/>
              <w:bottom w:val="single" w:sz="4" w:space="0" w:color="auto"/>
              <w:right w:val="single" w:sz="4" w:space="0" w:color="auto"/>
            </w:tcBorders>
            <w:shd w:val="clear" w:color="auto" w:fill="auto"/>
            <w:noWrap/>
            <w:vAlign w:val="bottom"/>
            <w:hideMark/>
          </w:tcPr>
          <w:p w:rsidR="00FB044D" w:rsidRPr="00F01534" w:rsidRDefault="00FB044D" w:rsidP="00FB044D">
            <w:pPr>
              <w:spacing w:after="0" w:line="240" w:lineRule="auto"/>
              <w:jc w:val="center"/>
              <w:rPr>
                <w:rFonts w:ascii="Times New Roman" w:eastAsia="Times New Roman" w:hAnsi="Times New Roman"/>
                <w:color w:val="000000"/>
                <w:sz w:val="24"/>
                <w:szCs w:val="24"/>
                <w:lang w:eastAsia="hr-HR"/>
              </w:rPr>
            </w:pPr>
            <w:proofErr w:type="spellStart"/>
            <w:r w:rsidRPr="00F01534">
              <w:rPr>
                <w:rFonts w:ascii="Times New Roman" w:eastAsia="Times New Roman" w:hAnsi="Times New Roman"/>
                <w:color w:val="000000"/>
                <w:sz w:val="24"/>
                <w:szCs w:val="24"/>
                <w:lang w:eastAsia="hr-HR"/>
              </w:rPr>
              <w:t>348</w:t>
            </w:r>
            <w:proofErr w:type="spellEnd"/>
          </w:p>
        </w:tc>
        <w:tc>
          <w:tcPr>
            <w:tcW w:w="859" w:type="dxa"/>
            <w:tcBorders>
              <w:top w:val="nil"/>
              <w:left w:val="nil"/>
              <w:bottom w:val="single" w:sz="4" w:space="0" w:color="auto"/>
              <w:right w:val="single" w:sz="4" w:space="0" w:color="auto"/>
            </w:tcBorders>
            <w:shd w:val="clear" w:color="auto" w:fill="auto"/>
            <w:noWrap/>
            <w:vAlign w:val="bottom"/>
            <w:hideMark/>
          </w:tcPr>
          <w:p w:rsidR="00FB044D" w:rsidRPr="00F01534" w:rsidRDefault="00FB044D" w:rsidP="00FB044D">
            <w:pPr>
              <w:spacing w:after="0" w:line="240" w:lineRule="auto"/>
              <w:jc w:val="center"/>
              <w:rPr>
                <w:rFonts w:ascii="Times New Roman" w:eastAsia="Times New Roman" w:hAnsi="Times New Roman"/>
                <w:color w:val="000000"/>
                <w:sz w:val="24"/>
                <w:szCs w:val="24"/>
                <w:lang w:eastAsia="hr-HR"/>
              </w:rPr>
            </w:pPr>
            <w:proofErr w:type="spellStart"/>
            <w:r w:rsidRPr="00F01534">
              <w:rPr>
                <w:rFonts w:ascii="Times New Roman" w:eastAsia="Times New Roman" w:hAnsi="Times New Roman"/>
                <w:color w:val="000000"/>
                <w:sz w:val="24"/>
                <w:szCs w:val="24"/>
                <w:lang w:eastAsia="hr-HR"/>
              </w:rPr>
              <w:t>25</w:t>
            </w:r>
            <w:proofErr w:type="spellEnd"/>
          </w:p>
        </w:tc>
        <w:tc>
          <w:tcPr>
            <w:tcW w:w="1073" w:type="dxa"/>
            <w:tcBorders>
              <w:top w:val="nil"/>
              <w:left w:val="nil"/>
              <w:bottom w:val="single" w:sz="4" w:space="0" w:color="auto"/>
              <w:right w:val="single" w:sz="4" w:space="0" w:color="auto"/>
            </w:tcBorders>
            <w:shd w:val="clear" w:color="auto" w:fill="auto"/>
            <w:noWrap/>
            <w:vAlign w:val="bottom"/>
            <w:hideMark/>
          </w:tcPr>
          <w:p w:rsidR="00FB044D" w:rsidRPr="00F01534" w:rsidRDefault="00FB044D" w:rsidP="00FB044D">
            <w:pPr>
              <w:spacing w:after="0" w:line="240" w:lineRule="auto"/>
              <w:jc w:val="center"/>
              <w:rPr>
                <w:rFonts w:ascii="Times New Roman" w:eastAsia="Times New Roman" w:hAnsi="Times New Roman"/>
                <w:color w:val="000000"/>
                <w:sz w:val="24"/>
                <w:szCs w:val="24"/>
                <w:lang w:eastAsia="hr-HR"/>
              </w:rPr>
            </w:pPr>
            <w:proofErr w:type="spellStart"/>
            <w:r w:rsidRPr="00F01534">
              <w:rPr>
                <w:rFonts w:ascii="Times New Roman" w:eastAsia="Times New Roman" w:hAnsi="Times New Roman"/>
                <w:color w:val="000000"/>
                <w:sz w:val="24"/>
                <w:szCs w:val="24"/>
                <w:lang w:eastAsia="hr-HR"/>
              </w:rPr>
              <w:t>373</w:t>
            </w:r>
            <w:proofErr w:type="spellEnd"/>
          </w:p>
        </w:tc>
        <w:tc>
          <w:tcPr>
            <w:tcW w:w="1129" w:type="dxa"/>
            <w:tcBorders>
              <w:top w:val="nil"/>
              <w:left w:val="nil"/>
              <w:bottom w:val="single" w:sz="4" w:space="0" w:color="auto"/>
              <w:right w:val="single" w:sz="4" w:space="0" w:color="auto"/>
            </w:tcBorders>
            <w:shd w:val="clear" w:color="auto" w:fill="auto"/>
            <w:noWrap/>
            <w:vAlign w:val="bottom"/>
            <w:hideMark/>
          </w:tcPr>
          <w:p w:rsidR="00FB044D" w:rsidRPr="00F01534" w:rsidRDefault="00FB044D" w:rsidP="00FB044D">
            <w:pPr>
              <w:spacing w:after="0" w:line="240" w:lineRule="auto"/>
              <w:jc w:val="center"/>
              <w:rPr>
                <w:rFonts w:ascii="Times New Roman" w:eastAsia="Times New Roman" w:hAnsi="Times New Roman"/>
                <w:color w:val="000000"/>
                <w:sz w:val="24"/>
                <w:szCs w:val="24"/>
                <w:lang w:eastAsia="hr-HR"/>
              </w:rPr>
            </w:pPr>
            <w:proofErr w:type="spellStart"/>
            <w:r w:rsidRPr="00F01534">
              <w:rPr>
                <w:rFonts w:ascii="Times New Roman" w:eastAsia="Times New Roman" w:hAnsi="Times New Roman"/>
                <w:color w:val="000000"/>
                <w:sz w:val="24"/>
                <w:szCs w:val="24"/>
                <w:lang w:eastAsia="hr-HR"/>
              </w:rPr>
              <w:t>558</w:t>
            </w:r>
            <w:proofErr w:type="spellEnd"/>
          </w:p>
        </w:tc>
      </w:tr>
      <w:tr w:rsidR="00FB044D" w:rsidRPr="00F01534" w:rsidTr="00FB044D">
        <w:trPr>
          <w:trHeight w:val="315"/>
        </w:trPr>
        <w:tc>
          <w:tcPr>
            <w:tcW w:w="1403" w:type="dxa"/>
            <w:tcBorders>
              <w:top w:val="nil"/>
              <w:left w:val="single" w:sz="8" w:space="0" w:color="auto"/>
              <w:bottom w:val="single" w:sz="4" w:space="0" w:color="auto"/>
              <w:right w:val="single" w:sz="4" w:space="0" w:color="auto"/>
            </w:tcBorders>
            <w:shd w:val="clear" w:color="000000" w:fill="C5D9F1"/>
            <w:noWrap/>
            <w:vAlign w:val="bottom"/>
            <w:hideMark/>
          </w:tcPr>
          <w:p w:rsidR="00FB044D" w:rsidRPr="00F01534" w:rsidRDefault="00FB044D" w:rsidP="00FB044D">
            <w:pPr>
              <w:spacing w:after="0" w:line="240" w:lineRule="auto"/>
              <w:jc w:val="both"/>
              <w:rPr>
                <w:rFonts w:ascii="Times New Roman" w:eastAsia="Times New Roman" w:hAnsi="Times New Roman"/>
                <w:b/>
                <w:bCs/>
                <w:color w:val="000000"/>
                <w:sz w:val="24"/>
                <w:szCs w:val="24"/>
                <w:lang w:eastAsia="hr-HR"/>
              </w:rPr>
            </w:pPr>
            <w:proofErr w:type="spellStart"/>
            <w:r w:rsidRPr="00F01534">
              <w:rPr>
                <w:rFonts w:ascii="Times New Roman" w:eastAsia="Times New Roman" w:hAnsi="Times New Roman"/>
                <w:b/>
                <w:bCs/>
                <w:color w:val="000000"/>
                <w:sz w:val="24"/>
                <w:szCs w:val="24"/>
                <w:lang w:eastAsia="hr-HR"/>
              </w:rPr>
              <w:t>2008</w:t>
            </w:r>
            <w:proofErr w:type="spellEnd"/>
            <w:r w:rsidRPr="00F01534">
              <w:rPr>
                <w:rFonts w:ascii="Times New Roman" w:eastAsia="Times New Roman" w:hAnsi="Times New Roman"/>
                <w:b/>
                <w:bCs/>
                <w:color w:val="000000"/>
                <w:sz w:val="24"/>
                <w:szCs w:val="24"/>
                <w:lang w:eastAsia="hr-HR"/>
              </w:rPr>
              <w:t>.</w:t>
            </w:r>
          </w:p>
        </w:tc>
        <w:tc>
          <w:tcPr>
            <w:tcW w:w="1030" w:type="dxa"/>
            <w:tcBorders>
              <w:top w:val="nil"/>
              <w:left w:val="nil"/>
              <w:bottom w:val="single" w:sz="4" w:space="0" w:color="auto"/>
              <w:right w:val="single" w:sz="4" w:space="0" w:color="auto"/>
            </w:tcBorders>
            <w:shd w:val="clear" w:color="auto" w:fill="auto"/>
            <w:noWrap/>
            <w:vAlign w:val="bottom"/>
            <w:hideMark/>
          </w:tcPr>
          <w:p w:rsidR="00FB044D" w:rsidRPr="00F01534" w:rsidRDefault="00FB044D" w:rsidP="00FB044D">
            <w:pPr>
              <w:spacing w:after="0" w:line="240" w:lineRule="auto"/>
              <w:jc w:val="center"/>
              <w:rPr>
                <w:rFonts w:ascii="Times New Roman" w:eastAsia="Times New Roman" w:hAnsi="Times New Roman"/>
                <w:color w:val="000000"/>
                <w:sz w:val="24"/>
                <w:szCs w:val="24"/>
                <w:lang w:eastAsia="hr-HR"/>
              </w:rPr>
            </w:pPr>
            <w:proofErr w:type="spellStart"/>
            <w:r w:rsidRPr="00F01534">
              <w:rPr>
                <w:rFonts w:ascii="Times New Roman" w:eastAsia="Times New Roman" w:hAnsi="Times New Roman"/>
                <w:color w:val="000000"/>
                <w:sz w:val="24"/>
                <w:szCs w:val="24"/>
                <w:lang w:eastAsia="hr-HR"/>
              </w:rPr>
              <w:t>231</w:t>
            </w:r>
            <w:proofErr w:type="spellEnd"/>
          </w:p>
        </w:tc>
        <w:tc>
          <w:tcPr>
            <w:tcW w:w="788" w:type="dxa"/>
            <w:tcBorders>
              <w:top w:val="nil"/>
              <w:left w:val="nil"/>
              <w:bottom w:val="single" w:sz="4" w:space="0" w:color="auto"/>
              <w:right w:val="single" w:sz="4" w:space="0" w:color="auto"/>
            </w:tcBorders>
            <w:shd w:val="clear" w:color="auto" w:fill="auto"/>
            <w:noWrap/>
            <w:vAlign w:val="bottom"/>
            <w:hideMark/>
          </w:tcPr>
          <w:p w:rsidR="00FB044D" w:rsidRPr="00F01534" w:rsidRDefault="00FB044D" w:rsidP="00FB044D">
            <w:pPr>
              <w:spacing w:after="0" w:line="240" w:lineRule="auto"/>
              <w:jc w:val="center"/>
              <w:rPr>
                <w:rFonts w:ascii="Times New Roman" w:eastAsia="Times New Roman" w:hAnsi="Times New Roman"/>
                <w:color w:val="000000"/>
                <w:sz w:val="24"/>
                <w:szCs w:val="24"/>
                <w:lang w:eastAsia="hr-HR"/>
              </w:rPr>
            </w:pPr>
            <w:proofErr w:type="spellStart"/>
            <w:r w:rsidRPr="00F01534">
              <w:rPr>
                <w:rFonts w:ascii="Times New Roman" w:eastAsia="Times New Roman" w:hAnsi="Times New Roman"/>
                <w:color w:val="000000"/>
                <w:sz w:val="24"/>
                <w:szCs w:val="24"/>
                <w:lang w:eastAsia="hr-HR"/>
              </w:rPr>
              <w:t>15</w:t>
            </w:r>
            <w:proofErr w:type="spellEnd"/>
          </w:p>
        </w:tc>
        <w:tc>
          <w:tcPr>
            <w:tcW w:w="856" w:type="dxa"/>
            <w:tcBorders>
              <w:top w:val="nil"/>
              <w:left w:val="nil"/>
              <w:bottom w:val="single" w:sz="4" w:space="0" w:color="auto"/>
              <w:right w:val="single" w:sz="4" w:space="0" w:color="auto"/>
            </w:tcBorders>
            <w:shd w:val="clear" w:color="auto" w:fill="auto"/>
            <w:noWrap/>
            <w:vAlign w:val="bottom"/>
            <w:hideMark/>
          </w:tcPr>
          <w:p w:rsidR="00FB044D" w:rsidRPr="00F01534" w:rsidRDefault="00FB044D" w:rsidP="00FB044D">
            <w:pPr>
              <w:spacing w:after="0" w:line="240" w:lineRule="auto"/>
              <w:jc w:val="center"/>
              <w:rPr>
                <w:rFonts w:ascii="Times New Roman" w:eastAsia="Times New Roman" w:hAnsi="Times New Roman"/>
                <w:color w:val="000000"/>
                <w:sz w:val="24"/>
                <w:szCs w:val="24"/>
                <w:lang w:eastAsia="hr-HR"/>
              </w:rPr>
            </w:pPr>
            <w:proofErr w:type="spellStart"/>
            <w:r w:rsidRPr="00F01534">
              <w:rPr>
                <w:rFonts w:ascii="Times New Roman" w:eastAsia="Times New Roman" w:hAnsi="Times New Roman"/>
                <w:color w:val="000000"/>
                <w:sz w:val="24"/>
                <w:szCs w:val="24"/>
                <w:lang w:eastAsia="hr-HR"/>
              </w:rPr>
              <w:t>246</w:t>
            </w:r>
            <w:proofErr w:type="spellEnd"/>
          </w:p>
        </w:tc>
        <w:tc>
          <w:tcPr>
            <w:tcW w:w="1329" w:type="dxa"/>
            <w:tcBorders>
              <w:top w:val="nil"/>
              <w:left w:val="nil"/>
              <w:bottom w:val="single" w:sz="4" w:space="0" w:color="auto"/>
              <w:right w:val="single" w:sz="4" w:space="0" w:color="auto"/>
            </w:tcBorders>
            <w:shd w:val="clear" w:color="auto" w:fill="auto"/>
            <w:noWrap/>
            <w:vAlign w:val="bottom"/>
            <w:hideMark/>
          </w:tcPr>
          <w:p w:rsidR="00FB044D" w:rsidRPr="00F01534" w:rsidRDefault="00FB044D" w:rsidP="00FB044D">
            <w:pPr>
              <w:spacing w:after="0" w:line="240" w:lineRule="auto"/>
              <w:jc w:val="center"/>
              <w:rPr>
                <w:rFonts w:ascii="Times New Roman" w:eastAsia="Times New Roman" w:hAnsi="Times New Roman"/>
                <w:color w:val="000000"/>
                <w:sz w:val="24"/>
                <w:szCs w:val="24"/>
                <w:lang w:eastAsia="hr-HR"/>
              </w:rPr>
            </w:pPr>
            <w:proofErr w:type="spellStart"/>
            <w:r w:rsidRPr="00F01534">
              <w:rPr>
                <w:rFonts w:ascii="Times New Roman" w:eastAsia="Times New Roman" w:hAnsi="Times New Roman"/>
                <w:color w:val="000000"/>
                <w:sz w:val="24"/>
                <w:szCs w:val="24"/>
                <w:lang w:eastAsia="hr-HR"/>
              </w:rPr>
              <w:t>481</w:t>
            </w:r>
            <w:proofErr w:type="spellEnd"/>
          </w:p>
        </w:tc>
        <w:tc>
          <w:tcPr>
            <w:tcW w:w="859" w:type="dxa"/>
            <w:tcBorders>
              <w:top w:val="nil"/>
              <w:left w:val="nil"/>
              <w:bottom w:val="single" w:sz="4" w:space="0" w:color="auto"/>
              <w:right w:val="single" w:sz="4" w:space="0" w:color="auto"/>
            </w:tcBorders>
            <w:shd w:val="clear" w:color="auto" w:fill="auto"/>
            <w:noWrap/>
            <w:vAlign w:val="bottom"/>
            <w:hideMark/>
          </w:tcPr>
          <w:p w:rsidR="00FB044D" w:rsidRPr="00F01534" w:rsidRDefault="00FB044D" w:rsidP="00FB044D">
            <w:pPr>
              <w:spacing w:after="0" w:line="240" w:lineRule="auto"/>
              <w:jc w:val="center"/>
              <w:rPr>
                <w:rFonts w:ascii="Times New Roman" w:eastAsia="Times New Roman" w:hAnsi="Times New Roman"/>
                <w:color w:val="000000"/>
                <w:sz w:val="24"/>
                <w:szCs w:val="24"/>
                <w:lang w:eastAsia="hr-HR"/>
              </w:rPr>
            </w:pPr>
            <w:proofErr w:type="spellStart"/>
            <w:r w:rsidRPr="00F01534">
              <w:rPr>
                <w:rFonts w:ascii="Times New Roman" w:eastAsia="Times New Roman" w:hAnsi="Times New Roman"/>
                <w:color w:val="000000"/>
                <w:sz w:val="24"/>
                <w:szCs w:val="24"/>
                <w:lang w:eastAsia="hr-HR"/>
              </w:rPr>
              <w:t>26</w:t>
            </w:r>
            <w:proofErr w:type="spellEnd"/>
          </w:p>
        </w:tc>
        <w:tc>
          <w:tcPr>
            <w:tcW w:w="1073" w:type="dxa"/>
            <w:tcBorders>
              <w:top w:val="nil"/>
              <w:left w:val="nil"/>
              <w:bottom w:val="single" w:sz="4" w:space="0" w:color="auto"/>
              <w:right w:val="single" w:sz="4" w:space="0" w:color="auto"/>
            </w:tcBorders>
            <w:shd w:val="clear" w:color="auto" w:fill="auto"/>
            <w:noWrap/>
            <w:vAlign w:val="bottom"/>
            <w:hideMark/>
          </w:tcPr>
          <w:p w:rsidR="00FB044D" w:rsidRPr="00F01534" w:rsidRDefault="00FB044D" w:rsidP="00FB044D">
            <w:pPr>
              <w:spacing w:after="0" w:line="240" w:lineRule="auto"/>
              <w:jc w:val="center"/>
              <w:rPr>
                <w:rFonts w:ascii="Times New Roman" w:eastAsia="Times New Roman" w:hAnsi="Times New Roman"/>
                <w:color w:val="000000"/>
                <w:sz w:val="24"/>
                <w:szCs w:val="24"/>
                <w:lang w:eastAsia="hr-HR"/>
              </w:rPr>
            </w:pPr>
            <w:proofErr w:type="spellStart"/>
            <w:r w:rsidRPr="00F01534">
              <w:rPr>
                <w:rFonts w:ascii="Times New Roman" w:eastAsia="Times New Roman" w:hAnsi="Times New Roman"/>
                <w:color w:val="000000"/>
                <w:sz w:val="24"/>
                <w:szCs w:val="24"/>
                <w:lang w:eastAsia="hr-HR"/>
              </w:rPr>
              <w:t>507</w:t>
            </w:r>
            <w:proofErr w:type="spellEnd"/>
          </w:p>
        </w:tc>
        <w:tc>
          <w:tcPr>
            <w:tcW w:w="1129" w:type="dxa"/>
            <w:tcBorders>
              <w:top w:val="nil"/>
              <w:left w:val="nil"/>
              <w:bottom w:val="single" w:sz="4" w:space="0" w:color="auto"/>
              <w:right w:val="single" w:sz="4" w:space="0" w:color="auto"/>
            </w:tcBorders>
            <w:shd w:val="clear" w:color="auto" w:fill="auto"/>
            <w:noWrap/>
            <w:vAlign w:val="bottom"/>
            <w:hideMark/>
          </w:tcPr>
          <w:p w:rsidR="00FB044D" w:rsidRPr="00F01534" w:rsidRDefault="00FB044D" w:rsidP="00FB044D">
            <w:pPr>
              <w:spacing w:after="0" w:line="240" w:lineRule="auto"/>
              <w:jc w:val="center"/>
              <w:rPr>
                <w:rFonts w:ascii="Times New Roman" w:eastAsia="Times New Roman" w:hAnsi="Times New Roman"/>
                <w:color w:val="000000"/>
                <w:sz w:val="24"/>
                <w:szCs w:val="24"/>
                <w:lang w:eastAsia="hr-HR"/>
              </w:rPr>
            </w:pPr>
            <w:proofErr w:type="spellStart"/>
            <w:r w:rsidRPr="00F01534">
              <w:rPr>
                <w:rFonts w:ascii="Times New Roman" w:eastAsia="Times New Roman" w:hAnsi="Times New Roman"/>
                <w:color w:val="000000"/>
                <w:sz w:val="24"/>
                <w:szCs w:val="24"/>
                <w:lang w:eastAsia="hr-HR"/>
              </w:rPr>
              <w:t>753</w:t>
            </w:r>
            <w:proofErr w:type="spellEnd"/>
          </w:p>
        </w:tc>
      </w:tr>
      <w:tr w:rsidR="00FB044D" w:rsidRPr="00F01534" w:rsidTr="00FB044D">
        <w:trPr>
          <w:trHeight w:val="315"/>
        </w:trPr>
        <w:tc>
          <w:tcPr>
            <w:tcW w:w="1403" w:type="dxa"/>
            <w:tcBorders>
              <w:top w:val="nil"/>
              <w:left w:val="single" w:sz="8" w:space="0" w:color="auto"/>
              <w:bottom w:val="single" w:sz="4" w:space="0" w:color="auto"/>
              <w:right w:val="single" w:sz="4" w:space="0" w:color="auto"/>
            </w:tcBorders>
            <w:shd w:val="clear" w:color="000000" w:fill="C5D9F1"/>
            <w:noWrap/>
            <w:vAlign w:val="bottom"/>
            <w:hideMark/>
          </w:tcPr>
          <w:p w:rsidR="00FB044D" w:rsidRPr="00F01534" w:rsidRDefault="00FB044D" w:rsidP="00FB044D">
            <w:pPr>
              <w:spacing w:after="0" w:line="240" w:lineRule="auto"/>
              <w:jc w:val="both"/>
              <w:rPr>
                <w:rFonts w:ascii="Times New Roman" w:eastAsia="Times New Roman" w:hAnsi="Times New Roman"/>
                <w:b/>
                <w:bCs/>
                <w:color w:val="000000"/>
                <w:sz w:val="24"/>
                <w:szCs w:val="24"/>
                <w:lang w:eastAsia="hr-HR"/>
              </w:rPr>
            </w:pPr>
            <w:proofErr w:type="spellStart"/>
            <w:r w:rsidRPr="00F01534">
              <w:rPr>
                <w:rFonts w:ascii="Times New Roman" w:eastAsia="Times New Roman" w:hAnsi="Times New Roman"/>
                <w:b/>
                <w:bCs/>
                <w:color w:val="000000"/>
                <w:sz w:val="24"/>
                <w:szCs w:val="24"/>
                <w:lang w:eastAsia="hr-HR"/>
              </w:rPr>
              <w:t>2009</w:t>
            </w:r>
            <w:proofErr w:type="spellEnd"/>
            <w:r w:rsidRPr="00F01534">
              <w:rPr>
                <w:rFonts w:ascii="Times New Roman" w:eastAsia="Times New Roman" w:hAnsi="Times New Roman"/>
                <w:b/>
                <w:bCs/>
                <w:color w:val="000000"/>
                <w:sz w:val="24"/>
                <w:szCs w:val="24"/>
                <w:lang w:eastAsia="hr-HR"/>
              </w:rPr>
              <w:t>.</w:t>
            </w:r>
          </w:p>
        </w:tc>
        <w:tc>
          <w:tcPr>
            <w:tcW w:w="1030" w:type="dxa"/>
            <w:tcBorders>
              <w:top w:val="nil"/>
              <w:left w:val="nil"/>
              <w:bottom w:val="single" w:sz="4" w:space="0" w:color="auto"/>
              <w:right w:val="single" w:sz="4" w:space="0" w:color="auto"/>
            </w:tcBorders>
            <w:shd w:val="clear" w:color="auto" w:fill="auto"/>
            <w:noWrap/>
            <w:vAlign w:val="bottom"/>
            <w:hideMark/>
          </w:tcPr>
          <w:p w:rsidR="00FB044D" w:rsidRPr="00F01534" w:rsidRDefault="00FB044D" w:rsidP="00FB044D">
            <w:pPr>
              <w:spacing w:after="0" w:line="240" w:lineRule="auto"/>
              <w:jc w:val="center"/>
              <w:rPr>
                <w:rFonts w:ascii="Times New Roman" w:eastAsia="Times New Roman" w:hAnsi="Times New Roman"/>
                <w:color w:val="000000"/>
                <w:sz w:val="24"/>
                <w:szCs w:val="24"/>
                <w:lang w:eastAsia="hr-HR"/>
              </w:rPr>
            </w:pPr>
            <w:proofErr w:type="spellStart"/>
            <w:r w:rsidRPr="00F01534">
              <w:rPr>
                <w:rFonts w:ascii="Times New Roman" w:eastAsia="Times New Roman" w:hAnsi="Times New Roman"/>
                <w:color w:val="000000"/>
                <w:sz w:val="24"/>
                <w:szCs w:val="24"/>
                <w:lang w:eastAsia="hr-HR"/>
              </w:rPr>
              <w:t>246</w:t>
            </w:r>
            <w:proofErr w:type="spellEnd"/>
          </w:p>
        </w:tc>
        <w:tc>
          <w:tcPr>
            <w:tcW w:w="788" w:type="dxa"/>
            <w:tcBorders>
              <w:top w:val="nil"/>
              <w:left w:val="nil"/>
              <w:bottom w:val="single" w:sz="4" w:space="0" w:color="auto"/>
              <w:right w:val="single" w:sz="4" w:space="0" w:color="auto"/>
            </w:tcBorders>
            <w:shd w:val="clear" w:color="auto" w:fill="auto"/>
            <w:noWrap/>
            <w:vAlign w:val="bottom"/>
            <w:hideMark/>
          </w:tcPr>
          <w:p w:rsidR="00FB044D" w:rsidRPr="00F01534" w:rsidRDefault="00FB044D" w:rsidP="00FB044D">
            <w:pPr>
              <w:spacing w:after="0" w:line="240" w:lineRule="auto"/>
              <w:jc w:val="center"/>
              <w:rPr>
                <w:rFonts w:ascii="Times New Roman" w:eastAsia="Times New Roman" w:hAnsi="Times New Roman"/>
                <w:color w:val="000000"/>
                <w:sz w:val="24"/>
                <w:szCs w:val="24"/>
                <w:lang w:eastAsia="hr-HR"/>
              </w:rPr>
            </w:pPr>
            <w:proofErr w:type="spellStart"/>
            <w:r w:rsidRPr="00F01534">
              <w:rPr>
                <w:rFonts w:ascii="Times New Roman" w:eastAsia="Times New Roman" w:hAnsi="Times New Roman"/>
                <w:color w:val="000000"/>
                <w:sz w:val="24"/>
                <w:szCs w:val="24"/>
                <w:lang w:eastAsia="hr-HR"/>
              </w:rPr>
              <w:t>27</w:t>
            </w:r>
            <w:proofErr w:type="spellEnd"/>
          </w:p>
        </w:tc>
        <w:tc>
          <w:tcPr>
            <w:tcW w:w="856" w:type="dxa"/>
            <w:tcBorders>
              <w:top w:val="nil"/>
              <w:left w:val="nil"/>
              <w:bottom w:val="single" w:sz="4" w:space="0" w:color="auto"/>
              <w:right w:val="single" w:sz="4" w:space="0" w:color="auto"/>
            </w:tcBorders>
            <w:shd w:val="clear" w:color="auto" w:fill="auto"/>
            <w:noWrap/>
            <w:vAlign w:val="bottom"/>
            <w:hideMark/>
          </w:tcPr>
          <w:p w:rsidR="00FB044D" w:rsidRPr="00F01534" w:rsidRDefault="00FB044D" w:rsidP="00FB044D">
            <w:pPr>
              <w:spacing w:after="0" w:line="240" w:lineRule="auto"/>
              <w:jc w:val="center"/>
              <w:rPr>
                <w:rFonts w:ascii="Times New Roman" w:eastAsia="Times New Roman" w:hAnsi="Times New Roman"/>
                <w:color w:val="000000"/>
                <w:sz w:val="24"/>
                <w:szCs w:val="24"/>
                <w:lang w:eastAsia="hr-HR"/>
              </w:rPr>
            </w:pPr>
            <w:proofErr w:type="spellStart"/>
            <w:r w:rsidRPr="00F01534">
              <w:rPr>
                <w:rFonts w:ascii="Times New Roman" w:eastAsia="Times New Roman" w:hAnsi="Times New Roman"/>
                <w:color w:val="000000"/>
                <w:sz w:val="24"/>
                <w:szCs w:val="24"/>
                <w:lang w:eastAsia="hr-HR"/>
              </w:rPr>
              <w:t>273</w:t>
            </w:r>
            <w:proofErr w:type="spellEnd"/>
          </w:p>
        </w:tc>
        <w:tc>
          <w:tcPr>
            <w:tcW w:w="1329" w:type="dxa"/>
            <w:tcBorders>
              <w:top w:val="nil"/>
              <w:left w:val="nil"/>
              <w:bottom w:val="single" w:sz="4" w:space="0" w:color="auto"/>
              <w:right w:val="single" w:sz="4" w:space="0" w:color="auto"/>
            </w:tcBorders>
            <w:shd w:val="clear" w:color="auto" w:fill="auto"/>
            <w:noWrap/>
            <w:vAlign w:val="bottom"/>
            <w:hideMark/>
          </w:tcPr>
          <w:p w:rsidR="00FB044D" w:rsidRPr="00F01534" w:rsidRDefault="00FB044D" w:rsidP="00FB044D">
            <w:pPr>
              <w:spacing w:after="0" w:line="240" w:lineRule="auto"/>
              <w:jc w:val="center"/>
              <w:rPr>
                <w:rFonts w:ascii="Times New Roman" w:eastAsia="Times New Roman" w:hAnsi="Times New Roman"/>
                <w:color w:val="000000"/>
                <w:sz w:val="24"/>
                <w:szCs w:val="24"/>
                <w:lang w:eastAsia="hr-HR"/>
              </w:rPr>
            </w:pPr>
            <w:proofErr w:type="spellStart"/>
            <w:r w:rsidRPr="00F01534">
              <w:rPr>
                <w:rFonts w:ascii="Times New Roman" w:eastAsia="Times New Roman" w:hAnsi="Times New Roman"/>
                <w:color w:val="000000"/>
                <w:sz w:val="24"/>
                <w:szCs w:val="24"/>
                <w:lang w:eastAsia="hr-HR"/>
              </w:rPr>
              <w:t>704</w:t>
            </w:r>
            <w:proofErr w:type="spellEnd"/>
          </w:p>
        </w:tc>
        <w:tc>
          <w:tcPr>
            <w:tcW w:w="859" w:type="dxa"/>
            <w:tcBorders>
              <w:top w:val="nil"/>
              <w:left w:val="nil"/>
              <w:bottom w:val="single" w:sz="4" w:space="0" w:color="auto"/>
              <w:right w:val="single" w:sz="4" w:space="0" w:color="auto"/>
            </w:tcBorders>
            <w:shd w:val="clear" w:color="auto" w:fill="auto"/>
            <w:noWrap/>
            <w:vAlign w:val="bottom"/>
            <w:hideMark/>
          </w:tcPr>
          <w:p w:rsidR="00FB044D" w:rsidRPr="00F01534" w:rsidRDefault="00FB044D" w:rsidP="00FB044D">
            <w:pPr>
              <w:spacing w:after="0" w:line="240" w:lineRule="auto"/>
              <w:jc w:val="center"/>
              <w:rPr>
                <w:rFonts w:ascii="Times New Roman" w:eastAsia="Times New Roman" w:hAnsi="Times New Roman"/>
                <w:color w:val="000000"/>
                <w:sz w:val="24"/>
                <w:szCs w:val="24"/>
                <w:lang w:eastAsia="hr-HR"/>
              </w:rPr>
            </w:pPr>
            <w:proofErr w:type="spellStart"/>
            <w:r w:rsidRPr="00F01534">
              <w:rPr>
                <w:rFonts w:ascii="Times New Roman" w:eastAsia="Times New Roman" w:hAnsi="Times New Roman"/>
                <w:color w:val="000000"/>
                <w:sz w:val="24"/>
                <w:szCs w:val="24"/>
                <w:lang w:eastAsia="hr-HR"/>
              </w:rPr>
              <w:t>40</w:t>
            </w:r>
            <w:proofErr w:type="spellEnd"/>
          </w:p>
        </w:tc>
        <w:tc>
          <w:tcPr>
            <w:tcW w:w="1073" w:type="dxa"/>
            <w:tcBorders>
              <w:top w:val="nil"/>
              <w:left w:val="nil"/>
              <w:bottom w:val="single" w:sz="4" w:space="0" w:color="auto"/>
              <w:right w:val="single" w:sz="4" w:space="0" w:color="auto"/>
            </w:tcBorders>
            <w:shd w:val="clear" w:color="auto" w:fill="auto"/>
            <w:noWrap/>
            <w:vAlign w:val="bottom"/>
            <w:hideMark/>
          </w:tcPr>
          <w:p w:rsidR="00FB044D" w:rsidRPr="00F01534" w:rsidRDefault="00FB044D" w:rsidP="00FB044D">
            <w:pPr>
              <w:spacing w:after="0" w:line="240" w:lineRule="auto"/>
              <w:jc w:val="center"/>
              <w:rPr>
                <w:rFonts w:ascii="Times New Roman" w:eastAsia="Times New Roman" w:hAnsi="Times New Roman"/>
                <w:color w:val="000000"/>
                <w:sz w:val="24"/>
                <w:szCs w:val="24"/>
                <w:lang w:eastAsia="hr-HR"/>
              </w:rPr>
            </w:pPr>
            <w:proofErr w:type="spellStart"/>
            <w:r w:rsidRPr="00F01534">
              <w:rPr>
                <w:rFonts w:ascii="Times New Roman" w:eastAsia="Times New Roman" w:hAnsi="Times New Roman"/>
                <w:color w:val="000000"/>
                <w:sz w:val="24"/>
                <w:szCs w:val="24"/>
                <w:lang w:eastAsia="hr-HR"/>
              </w:rPr>
              <w:t>744</w:t>
            </w:r>
            <w:proofErr w:type="spellEnd"/>
          </w:p>
        </w:tc>
        <w:tc>
          <w:tcPr>
            <w:tcW w:w="1129" w:type="dxa"/>
            <w:tcBorders>
              <w:top w:val="nil"/>
              <w:left w:val="nil"/>
              <w:bottom w:val="single" w:sz="4" w:space="0" w:color="auto"/>
              <w:right w:val="single" w:sz="4" w:space="0" w:color="auto"/>
            </w:tcBorders>
            <w:shd w:val="clear" w:color="auto" w:fill="auto"/>
            <w:noWrap/>
            <w:vAlign w:val="bottom"/>
            <w:hideMark/>
          </w:tcPr>
          <w:p w:rsidR="00FB044D" w:rsidRPr="00F01534" w:rsidRDefault="00FB044D" w:rsidP="00FB044D">
            <w:pPr>
              <w:spacing w:after="0" w:line="240" w:lineRule="auto"/>
              <w:jc w:val="center"/>
              <w:rPr>
                <w:rFonts w:ascii="Times New Roman" w:eastAsia="Times New Roman" w:hAnsi="Times New Roman"/>
                <w:color w:val="000000"/>
                <w:sz w:val="24"/>
                <w:szCs w:val="24"/>
                <w:lang w:eastAsia="hr-HR"/>
              </w:rPr>
            </w:pPr>
            <w:proofErr w:type="spellStart"/>
            <w:r w:rsidRPr="00F01534">
              <w:rPr>
                <w:rFonts w:ascii="Times New Roman" w:eastAsia="Times New Roman" w:hAnsi="Times New Roman"/>
                <w:color w:val="000000"/>
                <w:sz w:val="24"/>
                <w:szCs w:val="24"/>
                <w:lang w:eastAsia="hr-HR"/>
              </w:rPr>
              <w:t>1017</w:t>
            </w:r>
            <w:proofErr w:type="spellEnd"/>
          </w:p>
        </w:tc>
      </w:tr>
      <w:tr w:rsidR="00FB044D" w:rsidRPr="00F01534" w:rsidTr="00FB044D">
        <w:trPr>
          <w:trHeight w:val="315"/>
        </w:trPr>
        <w:tc>
          <w:tcPr>
            <w:tcW w:w="1403" w:type="dxa"/>
            <w:tcBorders>
              <w:top w:val="nil"/>
              <w:left w:val="single" w:sz="8" w:space="0" w:color="auto"/>
              <w:bottom w:val="nil"/>
              <w:right w:val="single" w:sz="4" w:space="0" w:color="auto"/>
            </w:tcBorders>
            <w:shd w:val="clear" w:color="000000" w:fill="C5D9F1"/>
            <w:noWrap/>
            <w:vAlign w:val="bottom"/>
            <w:hideMark/>
          </w:tcPr>
          <w:p w:rsidR="00FB044D" w:rsidRPr="00F01534" w:rsidRDefault="00FB044D" w:rsidP="00FB044D">
            <w:pPr>
              <w:spacing w:after="0" w:line="240" w:lineRule="auto"/>
              <w:jc w:val="both"/>
              <w:rPr>
                <w:rFonts w:ascii="Times New Roman" w:eastAsia="Times New Roman" w:hAnsi="Times New Roman"/>
                <w:b/>
                <w:bCs/>
                <w:color w:val="000000"/>
                <w:sz w:val="24"/>
                <w:szCs w:val="24"/>
                <w:lang w:eastAsia="hr-HR"/>
              </w:rPr>
            </w:pPr>
            <w:proofErr w:type="spellStart"/>
            <w:r w:rsidRPr="00F01534">
              <w:rPr>
                <w:rFonts w:ascii="Times New Roman" w:eastAsia="Times New Roman" w:hAnsi="Times New Roman"/>
                <w:b/>
                <w:bCs/>
                <w:color w:val="000000"/>
                <w:sz w:val="24"/>
                <w:szCs w:val="24"/>
                <w:lang w:eastAsia="hr-HR"/>
              </w:rPr>
              <w:t>2010</w:t>
            </w:r>
            <w:proofErr w:type="spellEnd"/>
            <w:r w:rsidRPr="00F01534">
              <w:rPr>
                <w:rFonts w:ascii="Times New Roman" w:eastAsia="Times New Roman" w:hAnsi="Times New Roman"/>
                <w:b/>
                <w:bCs/>
                <w:color w:val="000000"/>
                <w:sz w:val="24"/>
                <w:szCs w:val="24"/>
                <w:lang w:eastAsia="hr-HR"/>
              </w:rPr>
              <w:t>.</w:t>
            </w:r>
          </w:p>
        </w:tc>
        <w:tc>
          <w:tcPr>
            <w:tcW w:w="1030" w:type="dxa"/>
            <w:tcBorders>
              <w:top w:val="nil"/>
              <w:left w:val="nil"/>
              <w:bottom w:val="nil"/>
              <w:right w:val="single" w:sz="4" w:space="0" w:color="auto"/>
            </w:tcBorders>
            <w:shd w:val="clear" w:color="auto" w:fill="auto"/>
            <w:noWrap/>
            <w:vAlign w:val="bottom"/>
            <w:hideMark/>
          </w:tcPr>
          <w:p w:rsidR="00FB044D" w:rsidRPr="00F01534" w:rsidRDefault="00FB044D" w:rsidP="00FB044D">
            <w:pPr>
              <w:spacing w:after="0" w:line="240" w:lineRule="auto"/>
              <w:jc w:val="center"/>
              <w:rPr>
                <w:rFonts w:ascii="Times New Roman" w:eastAsia="Times New Roman" w:hAnsi="Times New Roman"/>
                <w:color w:val="000000"/>
                <w:sz w:val="24"/>
                <w:szCs w:val="24"/>
                <w:lang w:eastAsia="hr-HR"/>
              </w:rPr>
            </w:pPr>
            <w:proofErr w:type="spellStart"/>
            <w:r w:rsidRPr="00F01534">
              <w:rPr>
                <w:rFonts w:ascii="Times New Roman" w:eastAsia="Times New Roman" w:hAnsi="Times New Roman"/>
                <w:color w:val="000000"/>
                <w:sz w:val="24"/>
                <w:szCs w:val="24"/>
                <w:lang w:eastAsia="hr-HR"/>
              </w:rPr>
              <w:t>182</w:t>
            </w:r>
            <w:proofErr w:type="spellEnd"/>
          </w:p>
        </w:tc>
        <w:tc>
          <w:tcPr>
            <w:tcW w:w="788" w:type="dxa"/>
            <w:tcBorders>
              <w:top w:val="nil"/>
              <w:left w:val="nil"/>
              <w:bottom w:val="nil"/>
              <w:right w:val="single" w:sz="4" w:space="0" w:color="auto"/>
            </w:tcBorders>
            <w:shd w:val="clear" w:color="auto" w:fill="auto"/>
            <w:noWrap/>
            <w:vAlign w:val="bottom"/>
            <w:hideMark/>
          </w:tcPr>
          <w:p w:rsidR="00FB044D" w:rsidRPr="00F01534" w:rsidRDefault="00FB044D" w:rsidP="00FB044D">
            <w:pPr>
              <w:spacing w:after="0" w:line="240" w:lineRule="auto"/>
              <w:jc w:val="center"/>
              <w:rPr>
                <w:rFonts w:ascii="Times New Roman" w:eastAsia="Times New Roman" w:hAnsi="Times New Roman"/>
                <w:color w:val="000000"/>
                <w:sz w:val="24"/>
                <w:szCs w:val="24"/>
                <w:lang w:eastAsia="hr-HR"/>
              </w:rPr>
            </w:pPr>
            <w:proofErr w:type="spellStart"/>
            <w:r w:rsidRPr="00F01534">
              <w:rPr>
                <w:rFonts w:ascii="Times New Roman" w:eastAsia="Times New Roman" w:hAnsi="Times New Roman"/>
                <w:color w:val="000000"/>
                <w:sz w:val="24"/>
                <w:szCs w:val="24"/>
                <w:lang w:eastAsia="hr-HR"/>
              </w:rPr>
              <w:t>17</w:t>
            </w:r>
            <w:proofErr w:type="spellEnd"/>
          </w:p>
        </w:tc>
        <w:tc>
          <w:tcPr>
            <w:tcW w:w="856" w:type="dxa"/>
            <w:tcBorders>
              <w:top w:val="nil"/>
              <w:left w:val="nil"/>
              <w:bottom w:val="nil"/>
              <w:right w:val="single" w:sz="4" w:space="0" w:color="auto"/>
            </w:tcBorders>
            <w:shd w:val="clear" w:color="auto" w:fill="auto"/>
            <w:noWrap/>
            <w:vAlign w:val="bottom"/>
            <w:hideMark/>
          </w:tcPr>
          <w:p w:rsidR="00FB044D" w:rsidRPr="00F01534" w:rsidRDefault="00FB044D" w:rsidP="00FB044D">
            <w:pPr>
              <w:spacing w:after="0" w:line="240" w:lineRule="auto"/>
              <w:jc w:val="center"/>
              <w:rPr>
                <w:rFonts w:ascii="Times New Roman" w:eastAsia="Times New Roman" w:hAnsi="Times New Roman"/>
                <w:color w:val="000000"/>
                <w:sz w:val="24"/>
                <w:szCs w:val="24"/>
                <w:lang w:eastAsia="hr-HR"/>
              </w:rPr>
            </w:pPr>
            <w:proofErr w:type="spellStart"/>
            <w:r w:rsidRPr="00F01534">
              <w:rPr>
                <w:rFonts w:ascii="Times New Roman" w:eastAsia="Times New Roman" w:hAnsi="Times New Roman"/>
                <w:color w:val="000000"/>
                <w:sz w:val="24"/>
                <w:szCs w:val="24"/>
                <w:lang w:eastAsia="hr-HR"/>
              </w:rPr>
              <w:t>199</w:t>
            </w:r>
            <w:proofErr w:type="spellEnd"/>
          </w:p>
        </w:tc>
        <w:tc>
          <w:tcPr>
            <w:tcW w:w="1329" w:type="dxa"/>
            <w:tcBorders>
              <w:top w:val="nil"/>
              <w:left w:val="nil"/>
              <w:bottom w:val="nil"/>
              <w:right w:val="single" w:sz="4" w:space="0" w:color="auto"/>
            </w:tcBorders>
            <w:shd w:val="clear" w:color="auto" w:fill="auto"/>
            <w:noWrap/>
            <w:vAlign w:val="bottom"/>
            <w:hideMark/>
          </w:tcPr>
          <w:p w:rsidR="00FB044D" w:rsidRPr="00F01534" w:rsidRDefault="00FB044D" w:rsidP="00FB044D">
            <w:pPr>
              <w:spacing w:after="0" w:line="240" w:lineRule="auto"/>
              <w:jc w:val="center"/>
              <w:rPr>
                <w:rFonts w:ascii="Times New Roman" w:eastAsia="Times New Roman" w:hAnsi="Times New Roman"/>
                <w:color w:val="000000"/>
                <w:sz w:val="24"/>
                <w:szCs w:val="24"/>
                <w:lang w:eastAsia="hr-HR"/>
              </w:rPr>
            </w:pPr>
            <w:proofErr w:type="spellStart"/>
            <w:r w:rsidRPr="00F01534">
              <w:rPr>
                <w:rFonts w:ascii="Times New Roman" w:eastAsia="Times New Roman" w:hAnsi="Times New Roman"/>
                <w:color w:val="000000"/>
                <w:sz w:val="24"/>
                <w:szCs w:val="24"/>
                <w:lang w:eastAsia="hr-HR"/>
              </w:rPr>
              <w:t>855</w:t>
            </w:r>
            <w:proofErr w:type="spellEnd"/>
          </w:p>
        </w:tc>
        <w:tc>
          <w:tcPr>
            <w:tcW w:w="859" w:type="dxa"/>
            <w:tcBorders>
              <w:top w:val="nil"/>
              <w:left w:val="nil"/>
              <w:bottom w:val="nil"/>
              <w:right w:val="single" w:sz="4" w:space="0" w:color="auto"/>
            </w:tcBorders>
            <w:shd w:val="clear" w:color="auto" w:fill="auto"/>
            <w:noWrap/>
            <w:vAlign w:val="bottom"/>
            <w:hideMark/>
          </w:tcPr>
          <w:p w:rsidR="00FB044D" w:rsidRPr="00F01534" w:rsidRDefault="00FB044D" w:rsidP="00FB044D">
            <w:pPr>
              <w:spacing w:after="0" w:line="240" w:lineRule="auto"/>
              <w:jc w:val="center"/>
              <w:rPr>
                <w:rFonts w:ascii="Times New Roman" w:eastAsia="Times New Roman" w:hAnsi="Times New Roman"/>
                <w:color w:val="000000"/>
                <w:sz w:val="24"/>
                <w:szCs w:val="24"/>
                <w:lang w:eastAsia="hr-HR"/>
              </w:rPr>
            </w:pPr>
            <w:proofErr w:type="spellStart"/>
            <w:r w:rsidRPr="00F01534">
              <w:rPr>
                <w:rFonts w:ascii="Times New Roman" w:eastAsia="Times New Roman" w:hAnsi="Times New Roman"/>
                <w:color w:val="000000"/>
                <w:sz w:val="24"/>
                <w:szCs w:val="24"/>
                <w:lang w:eastAsia="hr-HR"/>
              </w:rPr>
              <w:t>37</w:t>
            </w:r>
            <w:proofErr w:type="spellEnd"/>
          </w:p>
        </w:tc>
        <w:tc>
          <w:tcPr>
            <w:tcW w:w="1073" w:type="dxa"/>
            <w:tcBorders>
              <w:top w:val="nil"/>
              <w:left w:val="nil"/>
              <w:bottom w:val="nil"/>
              <w:right w:val="single" w:sz="4" w:space="0" w:color="auto"/>
            </w:tcBorders>
            <w:shd w:val="clear" w:color="auto" w:fill="auto"/>
            <w:noWrap/>
            <w:vAlign w:val="bottom"/>
            <w:hideMark/>
          </w:tcPr>
          <w:p w:rsidR="00FB044D" w:rsidRPr="00F01534" w:rsidRDefault="00FB044D" w:rsidP="00FB044D">
            <w:pPr>
              <w:spacing w:after="0" w:line="240" w:lineRule="auto"/>
              <w:jc w:val="center"/>
              <w:rPr>
                <w:rFonts w:ascii="Times New Roman" w:eastAsia="Times New Roman" w:hAnsi="Times New Roman"/>
                <w:color w:val="000000"/>
                <w:sz w:val="24"/>
                <w:szCs w:val="24"/>
                <w:lang w:eastAsia="hr-HR"/>
              </w:rPr>
            </w:pPr>
            <w:proofErr w:type="spellStart"/>
            <w:r w:rsidRPr="00F01534">
              <w:rPr>
                <w:rFonts w:ascii="Times New Roman" w:eastAsia="Times New Roman" w:hAnsi="Times New Roman"/>
                <w:color w:val="000000"/>
                <w:sz w:val="24"/>
                <w:szCs w:val="24"/>
                <w:lang w:eastAsia="hr-HR"/>
              </w:rPr>
              <w:t>892</w:t>
            </w:r>
            <w:proofErr w:type="spellEnd"/>
          </w:p>
        </w:tc>
        <w:tc>
          <w:tcPr>
            <w:tcW w:w="1129" w:type="dxa"/>
            <w:tcBorders>
              <w:top w:val="nil"/>
              <w:left w:val="nil"/>
              <w:bottom w:val="nil"/>
              <w:right w:val="single" w:sz="4" w:space="0" w:color="auto"/>
            </w:tcBorders>
            <w:shd w:val="clear" w:color="auto" w:fill="auto"/>
            <w:noWrap/>
            <w:vAlign w:val="bottom"/>
            <w:hideMark/>
          </w:tcPr>
          <w:p w:rsidR="00FB044D" w:rsidRPr="00F01534" w:rsidRDefault="00FB044D" w:rsidP="00FB044D">
            <w:pPr>
              <w:spacing w:after="0" w:line="240" w:lineRule="auto"/>
              <w:jc w:val="center"/>
              <w:rPr>
                <w:rFonts w:ascii="Times New Roman" w:eastAsia="Times New Roman" w:hAnsi="Times New Roman"/>
                <w:color w:val="000000"/>
                <w:sz w:val="24"/>
                <w:szCs w:val="24"/>
                <w:lang w:eastAsia="hr-HR"/>
              </w:rPr>
            </w:pPr>
            <w:proofErr w:type="spellStart"/>
            <w:r w:rsidRPr="00F01534">
              <w:rPr>
                <w:rFonts w:ascii="Times New Roman" w:eastAsia="Times New Roman" w:hAnsi="Times New Roman"/>
                <w:color w:val="000000"/>
                <w:sz w:val="24"/>
                <w:szCs w:val="24"/>
                <w:lang w:eastAsia="hr-HR"/>
              </w:rPr>
              <w:t>1091</w:t>
            </w:r>
            <w:proofErr w:type="spellEnd"/>
          </w:p>
        </w:tc>
      </w:tr>
      <w:tr w:rsidR="00FB044D" w:rsidRPr="00F01534" w:rsidTr="00FB044D">
        <w:trPr>
          <w:trHeight w:val="330"/>
        </w:trPr>
        <w:tc>
          <w:tcPr>
            <w:tcW w:w="1403" w:type="dxa"/>
            <w:tcBorders>
              <w:top w:val="single" w:sz="4" w:space="0" w:color="auto"/>
              <w:left w:val="single" w:sz="8" w:space="0" w:color="auto"/>
              <w:bottom w:val="single" w:sz="8" w:space="0" w:color="auto"/>
              <w:right w:val="single" w:sz="4" w:space="0" w:color="auto"/>
            </w:tcBorders>
            <w:shd w:val="clear" w:color="000000" w:fill="C5D9F1"/>
            <w:noWrap/>
            <w:vAlign w:val="bottom"/>
            <w:hideMark/>
          </w:tcPr>
          <w:p w:rsidR="00FB044D" w:rsidRPr="00F01534" w:rsidRDefault="00FB044D" w:rsidP="00FB044D">
            <w:pPr>
              <w:spacing w:after="0" w:line="240" w:lineRule="auto"/>
              <w:jc w:val="both"/>
              <w:rPr>
                <w:rFonts w:ascii="Times New Roman" w:eastAsia="Times New Roman" w:hAnsi="Times New Roman"/>
                <w:b/>
                <w:bCs/>
                <w:color w:val="000000"/>
                <w:sz w:val="24"/>
                <w:szCs w:val="24"/>
                <w:lang w:eastAsia="hr-HR"/>
              </w:rPr>
            </w:pPr>
            <w:proofErr w:type="spellStart"/>
            <w:r w:rsidRPr="00F01534">
              <w:rPr>
                <w:rFonts w:ascii="Times New Roman" w:eastAsia="Times New Roman" w:hAnsi="Times New Roman"/>
                <w:b/>
                <w:bCs/>
                <w:color w:val="000000"/>
                <w:sz w:val="24"/>
                <w:szCs w:val="24"/>
                <w:lang w:eastAsia="hr-HR"/>
              </w:rPr>
              <w:t>2011</w:t>
            </w:r>
            <w:proofErr w:type="spellEnd"/>
            <w:r w:rsidRPr="00F01534">
              <w:rPr>
                <w:rFonts w:ascii="Times New Roman" w:eastAsia="Times New Roman" w:hAnsi="Times New Roman"/>
                <w:b/>
                <w:bCs/>
                <w:color w:val="000000"/>
                <w:sz w:val="24"/>
                <w:szCs w:val="24"/>
                <w:lang w:eastAsia="hr-HR"/>
              </w:rPr>
              <w:t>.</w:t>
            </w:r>
          </w:p>
        </w:tc>
        <w:tc>
          <w:tcPr>
            <w:tcW w:w="1030" w:type="dxa"/>
            <w:tcBorders>
              <w:top w:val="single" w:sz="4" w:space="0" w:color="auto"/>
              <w:left w:val="nil"/>
              <w:bottom w:val="single" w:sz="8" w:space="0" w:color="auto"/>
              <w:right w:val="single" w:sz="4" w:space="0" w:color="auto"/>
            </w:tcBorders>
            <w:shd w:val="clear" w:color="auto" w:fill="auto"/>
            <w:noWrap/>
            <w:vAlign w:val="bottom"/>
            <w:hideMark/>
          </w:tcPr>
          <w:p w:rsidR="00FB044D" w:rsidRPr="00F01534" w:rsidRDefault="00FB044D" w:rsidP="00FB044D">
            <w:pPr>
              <w:spacing w:after="0" w:line="240" w:lineRule="auto"/>
              <w:jc w:val="center"/>
              <w:rPr>
                <w:rFonts w:ascii="Times New Roman" w:eastAsia="Times New Roman" w:hAnsi="Times New Roman"/>
                <w:color w:val="000000"/>
                <w:sz w:val="24"/>
                <w:szCs w:val="24"/>
                <w:lang w:eastAsia="hr-HR"/>
              </w:rPr>
            </w:pPr>
            <w:proofErr w:type="spellStart"/>
            <w:r w:rsidRPr="00F01534">
              <w:rPr>
                <w:rFonts w:ascii="Times New Roman" w:eastAsia="Times New Roman" w:hAnsi="Times New Roman"/>
                <w:color w:val="000000"/>
                <w:sz w:val="24"/>
                <w:szCs w:val="24"/>
                <w:lang w:eastAsia="hr-HR"/>
              </w:rPr>
              <w:t>164</w:t>
            </w:r>
            <w:proofErr w:type="spellEnd"/>
          </w:p>
        </w:tc>
        <w:tc>
          <w:tcPr>
            <w:tcW w:w="788" w:type="dxa"/>
            <w:tcBorders>
              <w:top w:val="single" w:sz="4" w:space="0" w:color="auto"/>
              <w:left w:val="nil"/>
              <w:bottom w:val="single" w:sz="8" w:space="0" w:color="auto"/>
              <w:right w:val="single" w:sz="4" w:space="0" w:color="auto"/>
            </w:tcBorders>
            <w:shd w:val="clear" w:color="auto" w:fill="auto"/>
            <w:noWrap/>
            <w:vAlign w:val="bottom"/>
            <w:hideMark/>
          </w:tcPr>
          <w:p w:rsidR="00FB044D" w:rsidRPr="00F01534" w:rsidRDefault="00FB044D" w:rsidP="00FB044D">
            <w:pPr>
              <w:spacing w:after="0" w:line="240" w:lineRule="auto"/>
              <w:jc w:val="center"/>
              <w:rPr>
                <w:rFonts w:ascii="Times New Roman" w:eastAsia="Times New Roman" w:hAnsi="Times New Roman"/>
                <w:color w:val="000000"/>
                <w:sz w:val="24"/>
                <w:szCs w:val="24"/>
                <w:lang w:eastAsia="hr-HR"/>
              </w:rPr>
            </w:pPr>
            <w:proofErr w:type="spellStart"/>
            <w:r w:rsidRPr="00F01534">
              <w:rPr>
                <w:rFonts w:ascii="Times New Roman" w:eastAsia="Times New Roman" w:hAnsi="Times New Roman"/>
                <w:color w:val="000000"/>
                <w:sz w:val="24"/>
                <w:szCs w:val="24"/>
                <w:lang w:eastAsia="hr-HR"/>
              </w:rPr>
              <w:t>30</w:t>
            </w:r>
            <w:proofErr w:type="spellEnd"/>
          </w:p>
        </w:tc>
        <w:tc>
          <w:tcPr>
            <w:tcW w:w="856" w:type="dxa"/>
            <w:tcBorders>
              <w:top w:val="single" w:sz="4" w:space="0" w:color="auto"/>
              <w:left w:val="nil"/>
              <w:bottom w:val="single" w:sz="8" w:space="0" w:color="auto"/>
              <w:right w:val="single" w:sz="4" w:space="0" w:color="auto"/>
            </w:tcBorders>
            <w:shd w:val="clear" w:color="auto" w:fill="auto"/>
            <w:noWrap/>
            <w:vAlign w:val="bottom"/>
            <w:hideMark/>
          </w:tcPr>
          <w:p w:rsidR="00FB044D" w:rsidRPr="00F01534" w:rsidRDefault="00FB044D" w:rsidP="00FB044D">
            <w:pPr>
              <w:spacing w:after="0" w:line="240" w:lineRule="auto"/>
              <w:jc w:val="center"/>
              <w:rPr>
                <w:rFonts w:ascii="Times New Roman" w:eastAsia="Times New Roman" w:hAnsi="Times New Roman"/>
                <w:color w:val="000000"/>
                <w:sz w:val="24"/>
                <w:szCs w:val="24"/>
                <w:lang w:eastAsia="hr-HR"/>
              </w:rPr>
            </w:pPr>
            <w:proofErr w:type="spellStart"/>
            <w:r w:rsidRPr="00F01534">
              <w:rPr>
                <w:rFonts w:ascii="Times New Roman" w:eastAsia="Times New Roman" w:hAnsi="Times New Roman"/>
                <w:color w:val="000000"/>
                <w:sz w:val="24"/>
                <w:szCs w:val="24"/>
                <w:lang w:eastAsia="hr-HR"/>
              </w:rPr>
              <w:t>194</w:t>
            </w:r>
            <w:proofErr w:type="spellEnd"/>
          </w:p>
        </w:tc>
        <w:tc>
          <w:tcPr>
            <w:tcW w:w="1329" w:type="dxa"/>
            <w:tcBorders>
              <w:top w:val="single" w:sz="4" w:space="0" w:color="auto"/>
              <w:left w:val="nil"/>
              <w:bottom w:val="single" w:sz="8" w:space="0" w:color="auto"/>
              <w:right w:val="single" w:sz="4" w:space="0" w:color="auto"/>
            </w:tcBorders>
            <w:shd w:val="clear" w:color="auto" w:fill="auto"/>
            <w:noWrap/>
            <w:vAlign w:val="bottom"/>
            <w:hideMark/>
          </w:tcPr>
          <w:p w:rsidR="00FB044D" w:rsidRPr="00F01534" w:rsidRDefault="00FB044D" w:rsidP="00FB044D">
            <w:pPr>
              <w:spacing w:after="0" w:line="240" w:lineRule="auto"/>
              <w:jc w:val="center"/>
              <w:rPr>
                <w:rFonts w:ascii="Times New Roman" w:eastAsia="Times New Roman" w:hAnsi="Times New Roman"/>
                <w:color w:val="000000"/>
                <w:sz w:val="24"/>
                <w:szCs w:val="24"/>
                <w:lang w:eastAsia="hr-HR"/>
              </w:rPr>
            </w:pPr>
            <w:proofErr w:type="spellStart"/>
            <w:r w:rsidRPr="00F01534">
              <w:rPr>
                <w:rFonts w:ascii="Times New Roman" w:eastAsia="Times New Roman" w:hAnsi="Times New Roman"/>
                <w:color w:val="000000"/>
                <w:sz w:val="24"/>
                <w:szCs w:val="24"/>
                <w:lang w:eastAsia="hr-HR"/>
              </w:rPr>
              <w:t>813</w:t>
            </w:r>
            <w:proofErr w:type="spellEnd"/>
          </w:p>
        </w:tc>
        <w:tc>
          <w:tcPr>
            <w:tcW w:w="859" w:type="dxa"/>
            <w:tcBorders>
              <w:top w:val="single" w:sz="4" w:space="0" w:color="auto"/>
              <w:left w:val="nil"/>
              <w:bottom w:val="single" w:sz="8" w:space="0" w:color="auto"/>
              <w:right w:val="single" w:sz="4" w:space="0" w:color="auto"/>
            </w:tcBorders>
            <w:shd w:val="clear" w:color="auto" w:fill="auto"/>
            <w:noWrap/>
            <w:vAlign w:val="bottom"/>
            <w:hideMark/>
          </w:tcPr>
          <w:p w:rsidR="00FB044D" w:rsidRPr="00F01534" w:rsidRDefault="00FB044D" w:rsidP="00FB044D">
            <w:pPr>
              <w:spacing w:after="0" w:line="240" w:lineRule="auto"/>
              <w:jc w:val="center"/>
              <w:rPr>
                <w:rFonts w:ascii="Times New Roman" w:eastAsia="Times New Roman" w:hAnsi="Times New Roman"/>
                <w:color w:val="000000"/>
                <w:sz w:val="24"/>
                <w:szCs w:val="24"/>
                <w:lang w:eastAsia="hr-HR"/>
              </w:rPr>
            </w:pPr>
            <w:proofErr w:type="spellStart"/>
            <w:r w:rsidRPr="00F01534">
              <w:rPr>
                <w:rFonts w:ascii="Times New Roman" w:eastAsia="Times New Roman" w:hAnsi="Times New Roman"/>
                <w:color w:val="000000"/>
                <w:sz w:val="24"/>
                <w:szCs w:val="24"/>
                <w:lang w:eastAsia="hr-HR"/>
              </w:rPr>
              <w:t>60</w:t>
            </w:r>
            <w:proofErr w:type="spellEnd"/>
          </w:p>
        </w:tc>
        <w:tc>
          <w:tcPr>
            <w:tcW w:w="1073" w:type="dxa"/>
            <w:tcBorders>
              <w:top w:val="single" w:sz="4" w:space="0" w:color="auto"/>
              <w:left w:val="nil"/>
              <w:bottom w:val="single" w:sz="8" w:space="0" w:color="auto"/>
              <w:right w:val="single" w:sz="4" w:space="0" w:color="auto"/>
            </w:tcBorders>
            <w:shd w:val="clear" w:color="auto" w:fill="auto"/>
            <w:noWrap/>
            <w:vAlign w:val="bottom"/>
            <w:hideMark/>
          </w:tcPr>
          <w:p w:rsidR="00FB044D" w:rsidRPr="00F01534" w:rsidRDefault="00FB044D" w:rsidP="00FB044D">
            <w:pPr>
              <w:spacing w:after="0" w:line="240" w:lineRule="auto"/>
              <w:jc w:val="center"/>
              <w:rPr>
                <w:rFonts w:ascii="Times New Roman" w:eastAsia="Times New Roman" w:hAnsi="Times New Roman"/>
                <w:color w:val="000000"/>
                <w:sz w:val="24"/>
                <w:szCs w:val="24"/>
                <w:lang w:eastAsia="hr-HR"/>
              </w:rPr>
            </w:pPr>
            <w:proofErr w:type="spellStart"/>
            <w:r w:rsidRPr="00F01534">
              <w:rPr>
                <w:rFonts w:ascii="Times New Roman" w:eastAsia="Times New Roman" w:hAnsi="Times New Roman"/>
                <w:color w:val="000000"/>
                <w:sz w:val="24"/>
                <w:szCs w:val="24"/>
                <w:lang w:eastAsia="hr-HR"/>
              </w:rPr>
              <w:t>873</w:t>
            </w:r>
            <w:proofErr w:type="spellEnd"/>
          </w:p>
        </w:tc>
        <w:tc>
          <w:tcPr>
            <w:tcW w:w="1129" w:type="dxa"/>
            <w:tcBorders>
              <w:top w:val="single" w:sz="4" w:space="0" w:color="auto"/>
              <w:left w:val="nil"/>
              <w:bottom w:val="single" w:sz="8" w:space="0" w:color="auto"/>
              <w:right w:val="single" w:sz="4" w:space="0" w:color="auto"/>
            </w:tcBorders>
            <w:shd w:val="clear" w:color="auto" w:fill="auto"/>
            <w:noWrap/>
            <w:vAlign w:val="bottom"/>
            <w:hideMark/>
          </w:tcPr>
          <w:p w:rsidR="00FB044D" w:rsidRPr="00F01534" w:rsidRDefault="00FB044D" w:rsidP="00FB044D">
            <w:pPr>
              <w:spacing w:after="0" w:line="240" w:lineRule="auto"/>
              <w:jc w:val="center"/>
              <w:rPr>
                <w:rFonts w:ascii="Times New Roman" w:eastAsia="Times New Roman" w:hAnsi="Times New Roman"/>
                <w:color w:val="000000"/>
                <w:sz w:val="24"/>
                <w:szCs w:val="24"/>
                <w:lang w:eastAsia="hr-HR"/>
              </w:rPr>
            </w:pPr>
            <w:proofErr w:type="spellStart"/>
            <w:r w:rsidRPr="00F01534">
              <w:rPr>
                <w:rFonts w:ascii="Times New Roman" w:eastAsia="Times New Roman" w:hAnsi="Times New Roman"/>
                <w:color w:val="000000"/>
                <w:sz w:val="24"/>
                <w:szCs w:val="24"/>
                <w:lang w:eastAsia="hr-HR"/>
              </w:rPr>
              <w:t>1067</w:t>
            </w:r>
            <w:proofErr w:type="spellEnd"/>
          </w:p>
        </w:tc>
      </w:tr>
      <w:tr w:rsidR="00FB044D" w:rsidRPr="00F01534" w:rsidTr="00FB044D">
        <w:trPr>
          <w:trHeight w:val="330"/>
        </w:trPr>
        <w:tc>
          <w:tcPr>
            <w:tcW w:w="1403" w:type="dxa"/>
            <w:tcBorders>
              <w:top w:val="single" w:sz="4" w:space="0" w:color="auto"/>
              <w:left w:val="single" w:sz="8" w:space="0" w:color="auto"/>
              <w:bottom w:val="single" w:sz="8" w:space="0" w:color="auto"/>
              <w:right w:val="single" w:sz="4" w:space="0" w:color="auto"/>
            </w:tcBorders>
            <w:shd w:val="clear" w:color="000000" w:fill="C5D9F1"/>
            <w:noWrap/>
            <w:vAlign w:val="bottom"/>
          </w:tcPr>
          <w:p w:rsidR="00FB044D" w:rsidRPr="00F01534" w:rsidRDefault="00FB044D" w:rsidP="00FB044D">
            <w:pPr>
              <w:spacing w:after="0" w:line="240" w:lineRule="auto"/>
              <w:jc w:val="both"/>
              <w:rPr>
                <w:rFonts w:ascii="Times New Roman" w:eastAsia="Times New Roman" w:hAnsi="Times New Roman"/>
                <w:b/>
                <w:bCs/>
                <w:color w:val="000000"/>
                <w:sz w:val="24"/>
                <w:szCs w:val="24"/>
                <w:lang w:eastAsia="hr-HR"/>
              </w:rPr>
            </w:pPr>
            <w:proofErr w:type="spellStart"/>
            <w:r>
              <w:rPr>
                <w:rFonts w:ascii="Times New Roman" w:eastAsia="Times New Roman" w:hAnsi="Times New Roman"/>
                <w:b/>
                <w:bCs/>
                <w:color w:val="000000"/>
                <w:sz w:val="24"/>
                <w:szCs w:val="24"/>
                <w:lang w:eastAsia="hr-HR"/>
              </w:rPr>
              <w:t>2012</w:t>
            </w:r>
            <w:proofErr w:type="spellEnd"/>
            <w:r>
              <w:rPr>
                <w:rFonts w:ascii="Times New Roman" w:eastAsia="Times New Roman" w:hAnsi="Times New Roman"/>
                <w:b/>
                <w:bCs/>
                <w:color w:val="000000"/>
                <w:sz w:val="24"/>
                <w:szCs w:val="24"/>
                <w:lang w:eastAsia="hr-HR"/>
              </w:rPr>
              <w:t xml:space="preserve">. </w:t>
            </w:r>
          </w:p>
        </w:tc>
        <w:tc>
          <w:tcPr>
            <w:tcW w:w="1030" w:type="dxa"/>
            <w:tcBorders>
              <w:top w:val="single" w:sz="4" w:space="0" w:color="auto"/>
              <w:left w:val="nil"/>
              <w:bottom w:val="single" w:sz="8" w:space="0" w:color="auto"/>
              <w:right w:val="single" w:sz="4" w:space="0" w:color="auto"/>
            </w:tcBorders>
            <w:shd w:val="clear" w:color="auto" w:fill="auto"/>
            <w:noWrap/>
            <w:vAlign w:val="bottom"/>
          </w:tcPr>
          <w:p w:rsidR="00FB044D" w:rsidRPr="00F01534" w:rsidRDefault="00FB044D" w:rsidP="00FB044D">
            <w:pPr>
              <w:spacing w:after="0" w:line="240" w:lineRule="auto"/>
              <w:jc w:val="center"/>
              <w:rPr>
                <w:rFonts w:ascii="Times New Roman" w:eastAsia="Times New Roman" w:hAnsi="Times New Roman"/>
                <w:color w:val="000000"/>
                <w:sz w:val="24"/>
                <w:szCs w:val="24"/>
                <w:lang w:eastAsia="hr-HR"/>
              </w:rPr>
            </w:pPr>
            <w:proofErr w:type="spellStart"/>
            <w:r>
              <w:rPr>
                <w:rFonts w:ascii="Times New Roman" w:eastAsia="Times New Roman" w:hAnsi="Times New Roman"/>
                <w:color w:val="000000"/>
                <w:sz w:val="24"/>
                <w:szCs w:val="24"/>
                <w:lang w:eastAsia="hr-HR"/>
              </w:rPr>
              <w:t>212</w:t>
            </w:r>
            <w:proofErr w:type="spellEnd"/>
          </w:p>
        </w:tc>
        <w:tc>
          <w:tcPr>
            <w:tcW w:w="788" w:type="dxa"/>
            <w:tcBorders>
              <w:top w:val="single" w:sz="4" w:space="0" w:color="auto"/>
              <w:left w:val="nil"/>
              <w:bottom w:val="single" w:sz="8" w:space="0" w:color="auto"/>
              <w:right w:val="single" w:sz="4" w:space="0" w:color="auto"/>
            </w:tcBorders>
            <w:shd w:val="clear" w:color="auto" w:fill="auto"/>
            <w:noWrap/>
            <w:vAlign w:val="bottom"/>
          </w:tcPr>
          <w:p w:rsidR="00FB044D" w:rsidRPr="00F01534" w:rsidRDefault="00FB044D" w:rsidP="00FB044D">
            <w:pPr>
              <w:spacing w:after="0" w:line="240" w:lineRule="auto"/>
              <w:jc w:val="center"/>
              <w:rPr>
                <w:rFonts w:ascii="Times New Roman" w:eastAsia="Times New Roman" w:hAnsi="Times New Roman"/>
                <w:color w:val="000000"/>
                <w:sz w:val="24"/>
                <w:szCs w:val="24"/>
                <w:lang w:eastAsia="hr-HR"/>
              </w:rPr>
            </w:pPr>
            <w:proofErr w:type="spellStart"/>
            <w:r>
              <w:rPr>
                <w:rFonts w:ascii="Times New Roman" w:eastAsia="Times New Roman" w:hAnsi="Times New Roman"/>
                <w:color w:val="000000"/>
                <w:sz w:val="24"/>
                <w:szCs w:val="24"/>
                <w:lang w:eastAsia="hr-HR"/>
              </w:rPr>
              <w:t>23</w:t>
            </w:r>
            <w:proofErr w:type="spellEnd"/>
          </w:p>
        </w:tc>
        <w:tc>
          <w:tcPr>
            <w:tcW w:w="856" w:type="dxa"/>
            <w:tcBorders>
              <w:top w:val="single" w:sz="4" w:space="0" w:color="auto"/>
              <w:left w:val="nil"/>
              <w:bottom w:val="single" w:sz="8" w:space="0" w:color="auto"/>
              <w:right w:val="single" w:sz="4" w:space="0" w:color="auto"/>
            </w:tcBorders>
            <w:shd w:val="clear" w:color="auto" w:fill="auto"/>
            <w:noWrap/>
            <w:vAlign w:val="bottom"/>
          </w:tcPr>
          <w:p w:rsidR="00FB044D" w:rsidRPr="00F01534" w:rsidRDefault="00FB044D" w:rsidP="00FB044D">
            <w:pPr>
              <w:spacing w:after="0" w:line="240" w:lineRule="auto"/>
              <w:jc w:val="center"/>
              <w:rPr>
                <w:rFonts w:ascii="Times New Roman" w:eastAsia="Times New Roman" w:hAnsi="Times New Roman"/>
                <w:color w:val="000000"/>
                <w:sz w:val="24"/>
                <w:szCs w:val="24"/>
                <w:lang w:eastAsia="hr-HR"/>
              </w:rPr>
            </w:pPr>
            <w:proofErr w:type="spellStart"/>
            <w:r>
              <w:rPr>
                <w:rFonts w:ascii="Times New Roman" w:eastAsia="Times New Roman" w:hAnsi="Times New Roman"/>
                <w:color w:val="000000"/>
                <w:sz w:val="24"/>
                <w:szCs w:val="24"/>
                <w:lang w:eastAsia="hr-HR"/>
              </w:rPr>
              <w:t>235</w:t>
            </w:r>
            <w:proofErr w:type="spellEnd"/>
          </w:p>
        </w:tc>
        <w:tc>
          <w:tcPr>
            <w:tcW w:w="1329" w:type="dxa"/>
            <w:tcBorders>
              <w:top w:val="single" w:sz="4" w:space="0" w:color="auto"/>
              <w:left w:val="nil"/>
              <w:bottom w:val="single" w:sz="8" w:space="0" w:color="auto"/>
              <w:right w:val="single" w:sz="4" w:space="0" w:color="auto"/>
            </w:tcBorders>
            <w:shd w:val="clear" w:color="auto" w:fill="auto"/>
            <w:noWrap/>
            <w:vAlign w:val="bottom"/>
          </w:tcPr>
          <w:p w:rsidR="00FB044D" w:rsidRPr="00F01534" w:rsidRDefault="00FB044D" w:rsidP="00FB044D">
            <w:pPr>
              <w:spacing w:after="0" w:line="240" w:lineRule="auto"/>
              <w:jc w:val="center"/>
              <w:rPr>
                <w:rFonts w:ascii="Times New Roman" w:eastAsia="Times New Roman" w:hAnsi="Times New Roman"/>
                <w:color w:val="000000"/>
                <w:sz w:val="24"/>
                <w:szCs w:val="24"/>
                <w:lang w:eastAsia="hr-HR"/>
              </w:rPr>
            </w:pPr>
            <w:proofErr w:type="spellStart"/>
            <w:r>
              <w:rPr>
                <w:rFonts w:ascii="Times New Roman" w:eastAsia="Times New Roman" w:hAnsi="Times New Roman"/>
                <w:color w:val="000000"/>
                <w:sz w:val="24"/>
                <w:szCs w:val="24"/>
                <w:lang w:eastAsia="hr-HR"/>
              </w:rPr>
              <w:t>899</w:t>
            </w:r>
            <w:proofErr w:type="spellEnd"/>
          </w:p>
        </w:tc>
        <w:tc>
          <w:tcPr>
            <w:tcW w:w="859" w:type="dxa"/>
            <w:tcBorders>
              <w:top w:val="single" w:sz="4" w:space="0" w:color="auto"/>
              <w:left w:val="nil"/>
              <w:bottom w:val="single" w:sz="8" w:space="0" w:color="auto"/>
              <w:right w:val="single" w:sz="4" w:space="0" w:color="auto"/>
            </w:tcBorders>
            <w:shd w:val="clear" w:color="auto" w:fill="auto"/>
            <w:noWrap/>
            <w:vAlign w:val="bottom"/>
          </w:tcPr>
          <w:p w:rsidR="00FB044D" w:rsidRPr="00F01534" w:rsidRDefault="00FB044D" w:rsidP="00FB044D">
            <w:pPr>
              <w:spacing w:after="0" w:line="240" w:lineRule="auto"/>
              <w:jc w:val="center"/>
              <w:rPr>
                <w:rFonts w:ascii="Times New Roman" w:eastAsia="Times New Roman" w:hAnsi="Times New Roman"/>
                <w:color w:val="000000"/>
                <w:sz w:val="24"/>
                <w:szCs w:val="24"/>
                <w:lang w:eastAsia="hr-HR"/>
              </w:rPr>
            </w:pPr>
            <w:proofErr w:type="spellStart"/>
            <w:r>
              <w:rPr>
                <w:rFonts w:ascii="Times New Roman" w:eastAsia="Times New Roman" w:hAnsi="Times New Roman"/>
                <w:color w:val="000000"/>
                <w:sz w:val="24"/>
                <w:szCs w:val="24"/>
                <w:lang w:eastAsia="hr-HR"/>
              </w:rPr>
              <w:t>66</w:t>
            </w:r>
            <w:proofErr w:type="spellEnd"/>
          </w:p>
        </w:tc>
        <w:tc>
          <w:tcPr>
            <w:tcW w:w="1073" w:type="dxa"/>
            <w:tcBorders>
              <w:top w:val="single" w:sz="4" w:space="0" w:color="auto"/>
              <w:left w:val="nil"/>
              <w:bottom w:val="single" w:sz="8" w:space="0" w:color="auto"/>
              <w:right w:val="single" w:sz="4" w:space="0" w:color="auto"/>
            </w:tcBorders>
            <w:shd w:val="clear" w:color="auto" w:fill="auto"/>
            <w:noWrap/>
            <w:vAlign w:val="bottom"/>
          </w:tcPr>
          <w:p w:rsidR="00FB044D" w:rsidRPr="00F01534" w:rsidRDefault="00FB044D" w:rsidP="00FB044D">
            <w:pPr>
              <w:spacing w:after="0" w:line="240" w:lineRule="auto"/>
              <w:jc w:val="center"/>
              <w:rPr>
                <w:rFonts w:ascii="Times New Roman" w:eastAsia="Times New Roman" w:hAnsi="Times New Roman"/>
                <w:color w:val="000000"/>
                <w:sz w:val="24"/>
                <w:szCs w:val="24"/>
                <w:lang w:eastAsia="hr-HR"/>
              </w:rPr>
            </w:pPr>
            <w:proofErr w:type="spellStart"/>
            <w:r>
              <w:rPr>
                <w:rFonts w:ascii="Times New Roman" w:eastAsia="Times New Roman" w:hAnsi="Times New Roman"/>
                <w:color w:val="000000"/>
                <w:sz w:val="24"/>
                <w:szCs w:val="24"/>
                <w:lang w:eastAsia="hr-HR"/>
              </w:rPr>
              <w:t>965</w:t>
            </w:r>
            <w:proofErr w:type="spellEnd"/>
          </w:p>
        </w:tc>
        <w:tc>
          <w:tcPr>
            <w:tcW w:w="1129" w:type="dxa"/>
            <w:tcBorders>
              <w:top w:val="single" w:sz="4" w:space="0" w:color="auto"/>
              <w:left w:val="nil"/>
              <w:bottom w:val="single" w:sz="8" w:space="0" w:color="auto"/>
              <w:right w:val="single" w:sz="4" w:space="0" w:color="auto"/>
            </w:tcBorders>
            <w:shd w:val="clear" w:color="auto" w:fill="auto"/>
            <w:noWrap/>
            <w:vAlign w:val="bottom"/>
          </w:tcPr>
          <w:p w:rsidR="00FB044D" w:rsidRPr="00F01534" w:rsidRDefault="00FB044D" w:rsidP="00FB044D">
            <w:pPr>
              <w:spacing w:after="0" w:line="240" w:lineRule="auto"/>
              <w:jc w:val="center"/>
              <w:rPr>
                <w:rFonts w:ascii="Times New Roman" w:eastAsia="Times New Roman" w:hAnsi="Times New Roman"/>
                <w:color w:val="000000"/>
                <w:sz w:val="24"/>
                <w:szCs w:val="24"/>
                <w:lang w:eastAsia="hr-HR"/>
              </w:rPr>
            </w:pPr>
            <w:proofErr w:type="spellStart"/>
            <w:r>
              <w:rPr>
                <w:rFonts w:ascii="Times New Roman" w:eastAsia="Times New Roman" w:hAnsi="Times New Roman"/>
                <w:color w:val="000000"/>
                <w:sz w:val="24"/>
                <w:szCs w:val="24"/>
                <w:lang w:eastAsia="hr-HR"/>
              </w:rPr>
              <w:t>1200</w:t>
            </w:r>
            <w:proofErr w:type="spellEnd"/>
          </w:p>
        </w:tc>
      </w:tr>
      <w:tr w:rsidR="00FB044D" w:rsidRPr="00F01534" w:rsidTr="00FB044D">
        <w:trPr>
          <w:trHeight w:val="330"/>
        </w:trPr>
        <w:tc>
          <w:tcPr>
            <w:tcW w:w="1403" w:type="dxa"/>
            <w:tcBorders>
              <w:top w:val="nil"/>
              <w:left w:val="single" w:sz="8" w:space="0" w:color="auto"/>
              <w:bottom w:val="single" w:sz="8" w:space="0" w:color="auto"/>
              <w:right w:val="single" w:sz="4" w:space="0" w:color="auto"/>
            </w:tcBorders>
            <w:shd w:val="clear" w:color="000000" w:fill="C5D9F1"/>
            <w:noWrap/>
            <w:vAlign w:val="bottom"/>
            <w:hideMark/>
          </w:tcPr>
          <w:p w:rsidR="00FB044D" w:rsidRPr="00F01534" w:rsidRDefault="00FB044D" w:rsidP="00FB044D">
            <w:pPr>
              <w:spacing w:after="0" w:line="240" w:lineRule="auto"/>
              <w:jc w:val="both"/>
              <w:rPr>
                <w:rFonts w:ascii="Times New Roman" w:eastAsia="Times New Roman" w:hAnsi="Times New Roman"/>
                <w:b/>
                <w:bCs/>
                <w:color w:val="000000"/>
                <w:sz w:val="24"/>
                <w:szCs w:val="24"/>
                <w:lang w:eastAsia="hr-HR"/>
              </w:rPr>
            </w:pPr>
            <w:r w:rsidRPr="00F01534">
              <w:rPr>
                <w:rFonts w:ascii="Times New Roman" w:eastAsia="Times New Roman" w:hAnsi="Times New Roman"/>
                <w:b/>
                <w:bCs/>
                <w:color w:val="000000"/>
                <w:sz w:val="24"/>
                <w:szCs w:val="24"/>
                <w:lang w:eastAsia="hr-HR"/>
              </w:rPr>
              <w:t>Ukupno:</w:t>
            </w:r>
          </w:p>
        </w:tc>
        <w:tc>
          <w:tcPr>
            <w:tcW w:w="1030" w:type="dxa"/>
            <w:tcBorders>
              <w:top w:val="nil"/>
              <w:left w:val="nil"/>
              <w:bottom w:val="single" w:sz="8" w:space="0" w:color="auto"/>
              <w:right w:val="single" w:sz="4" w:space="0" w:color="auto"/>
            </w:tcBorders>
            <w:shd w:val="clear" w:color="auto" w:fill="auto"/>
            <w:noWrap/>
            <w:vAlign w:val="bottom"/>
          </w:tcPr>
          <w:p w:rsidR="00FB044D" w:rsidRPr="00F01534" w:rsidRDefault="00F905C9" w:rsidP="00FB044D">
            <w:pPr>
              <w:spacing w:after="0" w:line="240" w:lineRule="auto"/>
              <w:jc w:val="center"/>
              <w:rPr>
                <w:rFonts w:ascii="Times New Roman" w:eastAsia="Times New Roman" w:hAnsi="Times New Roman"/>
                <w:b/>
                <w:bCs/>
                <w:color w:val="000000"/>
                <w:sz w:val="24"/>
                <w:szCs w:val="24"/>
                <w:lang w:eastAsia="hr-HR"/>
              </w:rPr>
            </w:pPr>
            <w:proofErr w:type="spellStart"/>
            <w:r>
              <w:rPr>
                <w:rFonts w:ascii="Times New Roman" w:eastAsia="Times New Roman" w:hAnsi="Times New Roman"/>
                <w:b/>
                <w:bCs/>
                <w:color w:val="000000"/>
                <w:sz w:val="24"/>
                <w:szCs w:val="24"/>
                <w:lang w:eastAsia="hr-HR"/>
              </w:rPr>
              <w:t>1479</w:t>
            </w:r>
            <w:proofErr w:type="spellEnd"/>
          </w:p>
        </w:tc>
        <w:tc>
          <w:tcPr>
            <w:tcW w:w="788" w:type="dxa"/>
            <w:tcBorders>
              <w:top w:val="nil"/>
              <w:left w:val="nil"/>
              <w:bottom w:val="single" w:sz="8" w:space="0" w:color="auto"/>
              <w:right w:val="single" w:sz="4" w:space="0" w:color="auto"/>
            </w:tcBorders>
            <w:shd w:val="clear" w:color="auto" w:fill="auto"/>
            <w:noWrap/>
            <w:vAlign w:val="bottom"/>
          </w:tcPr>
          <w:p w:rsidR="00FB044D" w:rsidRPr="00F01534" w:rsidRDefault="00F905C9" w:rsidP="00FB044D">
            <w:pPr>
              <w:spacing w:after="0" w:line="240" w:lineRule="auto"/>
              <w:jc w:val="center"/>
              <w:rPr>
                <w:rFonts w:ascii="Times New Roman" w:eastAsia="Times New Roman" w:hAnsi="Times New Roman"/>
                <w:b/>
                <w:bCs/>
                <w:color w:val="000000"/>
                <w:sz w:val="24"/>
                <w:szCs w:val="24"/>
                <w:lang w:eastAsia="hr-HR"/>
              </w:rPr>
            </w:pPr>
            <w:proofErr w:type="spellStart"/>
            <w:r>
              <w:rPr>
                <w:rFonts w:ascii="Times New Roman" w:eastAsia="Times New Roman" w:hAnsi="Times New Roman"/>
                <w:b/>
                <w:bCs/>
                <w:color w:val="000000"/>
                <w:sz w:val="24"/>
                <w:szCs w:val="24"/>
                <w:lang w:eastAsia="hr-HR"/>
              </w:rPr>
              <w:t>188</w:t>
            </w:r>
            <w:proofErr w:type="spellEnd"/>
          </w:p>
        </w:tc>
        <w:tc>
          <w:tcPr>
            <w:tcW w:w="856" w:type="dxa"/>
            <w:tcBorders>
              <w:top w:val="nil"/>
              <w:left w:val="nil"/>
              <w:bottom w:val="single" w:sz="8" w:space="0" w:color="auto"/>
              <w:right w:val="single" w:sz="4" w:space="0" w:color="auto"/>
            </w:tcBorders>
            <w:shd w:val="clear" w:color="auto" w:fill="auto"/>
            <w:noWrap/>
            <w:vAlign w:val="bottom"/>
          </w:tcPr>
          <w:p w:rsidR="00FB044D" w:rsidRPr="00F01534" w:rsidRDefault="00F905C9" w:rsidP="00FB044D">
            <w:pPr>
              <w:spacing w:after="0" w:line="240" w:lineRule="auto"/>
              <w:jc w:val="center"/>
              <w:rPr>
                <w:rFonts w:ascii="Times New Roman" w:eastAsia="Times New Roman" w:hAnsi="Times New Roman"/>
                <w:b/>
                <w:bCs/>
                <w:color w:val="000000"/>
                <w:sz w:val="24"/>
                <w:szCs w:val="24"/>
                <w:lang w:eastAsia="hr-HR"/>
              </w:rPr>
            </w:pPr>
            <w:proofErr w:type="spellStart"/>
            <w:r>
              <w:rPr>
                <w:rFonts w:ascii="Times New Roman" w:eastAsia="Times New Roman" w:hAnsi="Times New Roman"/>
                <w:b/>
                <w:bCs/>
                <w:color w:val="000000"/>
                <w:sz w:val="24"/>
                <w:szCs w:val="24"/>
                <w:lang w:eastAsia="hr-HR"/>
              </w:rPr>
              <w:t>1667</w:t>
            </w:r>
            <w:proofErr w:type="spellEnd"/>
          </w:p>
        </w:tc>
        <w:tc>
          <w:tcPr>
            <w:tcW w:w="1329" w:type="dxa"/>
            <w:tcBorders>
              <w:top w:val="nil"/>
              <w:left w:val="nil"/>
              <w:bottom w:val="single" w:sz="8" w:space="0" w:color="auto"/>
              <w:right w:val="single" w:sz="4" w:space="0" w:color="auto"/>
            </w:tcBorders>
            <w:shd w:val="clear" w:color="auto" w:fill="auto"/>
            <w:noWrap/>
            <w:vAlign w:val="bottom"/>
          </w:tcPr>
          <w:p w:rsidR="00FB044D" w:rsidRPr="00F01534" w:rsidRDefault="00F905C9" w:rsidP="00FB044D">
            <w:pPr>
              <w:spacing w:after="0" w:line="240" w:lineRule="auto"/>
              <w:jc w:val="center"/>
              <w:rPr>
                <w:rFonts w:ascii="Times New Roman" w:eastAsia="Times New Roman" w:hAnsi="Times New Roman"/>
                <w:b/>
                <w:bCs/>
                <w:color w:val="000000"/>
                <w:sz w:val="24"/>
                <w:szCs w:val="24"/>
                <w:lang w:eastAsia="hr-HR"/>
              </w:rPr>
            </w:pPr>
            <w:proofErr w:type="spellStart"/>
            <w:r>
              <w:rPr>
                <w:rFonts w:ascii="Times New Roman" w:eastAsia="Times New Roman" w:hAnsi="Times New Roman"/>
                <w:b/>
                <w:bCs/>
                <w:color w:val="000000"/>
                <w:sz w:val="24"/>
                <w:szCs w:val="24"/>
                <w:lang w:eastAsia="hr-HR"/>
              </w:rPr>
              <w:t>4390</w:t>
            </w:r>
            <w:proofErr w:type="spellEnd"/>
          </w:p>
        </w:tc>
        <w:tc>
          <w:tcPr>
            <w:tcW w:w="859" w:type="dxa"/>
            <w:tcBorders>
              <w:top w:val="nil"/>
              <w:left w:val="nil"/>
              <w:bottom w:val="single" w:sz="8" w:space="0" w:color="auto"/>
              <w:right w:val="single" w:sz="4" w:space="0" w:color="auto"/>
            </w:tcBorders>
            <w:shd w:val="clear" w:color="auto" w:fill="auto"/>
            <w:noWrap/>
            <w:vAlign w:val="bottom"/>
          </w:tcPr>
          <w:p w:rsidR="00FB044D" w:rsidRPr="00F01534" w:rsidRDefault="00F905C9" w:rsidP="00FB044D">
            <w:pPr>
              <w:spacing w:after="0" w:line="240" w:lineRule="auto"/>
              <w:jc w:val="center"/>
              <w:rPr>
                <w:rFonts w:ascii="Times New Roman" w:eastAsia="Times New Roman" w:hAnsi="Times New Roman"/>
                <w:b/>
                <w:bCs/>
                <w:color w:val="000000"/>
                <w:sz w:val="24"/>
                <w:szCs w:val="24"/>
                <w:lang w:eastAsia="hr-HR"/>
              </w:rPr>
            </w:pPr>
            <w:proofErr w:type="spellStart"/>
            <w:r>
              <w:rPr>
                <w:rFonts w:ascii="Times New Roman" w:eastAsia="Times New Roman" w:hAnsi="Times New Roman"/>
                <w:b/>
                <w:bCs/>
                <w:color w:val="000000"/>
                <w:sz w:val="24"/>
                <w:szCs w:val="24"/>
                <w:lang w:eastAsia="hr-HR"/>
              </w:rPr>
              <w:t>293</w:t>
            </w:r>
            <w:proofErr w:type="spellEnd"/>
          </w:p>
        </w:tc>
        <w:tc>
          <w:tcPr>
            <w:tcW w:w="1073" w:type="dxa"/>
            <w:tcBorders>
              <w:top w:val="nil"/>
              <w:left w:val="nil"/>
              <w:bottom w:val="single" w:sz="8" w:space="0" w:color="auto"/>
              <w:right w:val="single" w:sz="4" w:space="0" w:color="auto"/>
            </w:tcBorders>
            <w:shd w:val="clear" w:color="auto" w:fill="auto"/>
            <w:noWrap/>
            <w:vAlign w:val="bottom"/>
          </w:tcPr>
          <w:p w:rsidR="00FB044D" w:rsidRPr="00F01534" w:rsidRDefault="00F905C9" w:rsidP="00FB044D">
            <w:pPr>
              <w:spacing w:after="0" w:line="240" w:lineRule="auto"/>
              <w:jc w:val="center"/>
              <w:rPr>
                <w:rFonts w:ascii="Times New Roman" w:eastAsia="Times New Roman" w:hAnsi="Times New Roman"/>
                <w:b/>
                <w:bCs/>
                <w:color w:val="000000"/>
                <w:sz w:val="24"/>
                <w:szCs w:val="24"/>
                <w:lang w:eastAsia="hr-HR"/>
              </w:rPr>
            </w:pPr>
            <w:proofErr w:type="spellStart"/>
            <w:r>
              <w:rPr>
                <w:rFonts w:ascii="Times New Roman" w:eastAsia="Times New Roman" w:hAnsi="Times New Roman"/>
                <w:b/>
                <w:bCs/>
                <w:color w:val="000000"/>
                <w:sz w:val="24"/>
                <w:szCs w:val="24"/>
                <w:lang w:eastAsia="hr-HR"/>
              </w:rPr>
              <w:t>4683</w:t>
            </w:r>
            <w:proofErr w:type="spellEnd"/>
          </w:p>
        </w:tc>
        <w:tc>
          <w:tcPr>
            <w:tcW w:w="1129" w:type="dxa"/>
            <w:tcBorders>
              <w:top w:val="nil"/>
              <w:left w:val="nil"/>
              <w:bottom w:val="single" w:sz="8" w:space="0" w:color="auto"/>
              <w:right w:val="single" w:sz="8" w:space="0" w:color="auto"/>
            </w:tcBorders>
            <w:shd w:val="clear" w:color="auto" w:fill="auto"/>
            <w:noWrap/>
            <w:vAlign w:val="bottom"/>
          </w:tcPr>
          <w:p w:rsidR="00FB044D" w:rsidRPr="00F01534" w:rsidRDefault="00F905C9" w:rsidP="00FB044D">
            <w:pPr>
              <w:spacing w:after="0" w:line="240" w:lineRule="auto"/>
              <w:jc w:val="center"/>
              <w:rPr>
                <w:rFonts w:ascii="Times New Roman" w:eastAsia="Times New Roman" w:hAnsi="Times New Roman"/>
                <w:b/>
                <w:bCs/>
                <w:color w:val="000000"/>
                <w:sz w:val="24"/>
                <w:szCs w:val="24"/>
                <w:lang w:eastAsia="hr-HR"/>
              </w:rPr>
            </w:pPr>
            <w:proofErr w:type="spellStart"/>
            <w:r>
              <w:rPr>
                <w:rFonts w:ascii="Times New Roman" w:eastAsia="Times New Roman" w:hAnsi="Times New Roman"/>
                <w:b/>
                <w:bCs/>
                <w:color w:val="000000"/>
                <w:sz w:val="24"/>
                <w:szCs w:val="24"/>
                <w:lang w:eastAsia="hr-HR"/>
              </w:rPr>
              <w:t>6350</w:t>
            </w:r>
            <w:proofErr w:type="spellEnd"/>
          </w:p>
        </w:tc>
      </w:tr>
    </w:tbl>
    <w:p w:rsidR="00FB044D" w:rsidRDefault="004C51C7" w:rsidP="004C51C7">
      <w:pPr>
        <w:ind w:firstLine="420"/>
        <w:jc w:val="both"/>
        <w:rPr>
          <w:rFonts w:ascii="Times New Roman" w:hAnsi="Times New Roman"/>
          <w:sz w:val="24"/>
          <w:szCs w:val="24"/>
        </w:rPr>
      </w:pPr>
      <w:r>
        <w:rPr>
          <w:rFonts w:ascii="Times New Roman" w:hAnsi="Times New Roman"/>
          <w:sz w:val="24"/>
          <w:szCs w:val="24"/>
        </w:rPr>
        <w:lastRenderedPageBreak/>
        <w:t xml:space="preserve">Od ukupnog navedenog broja zaprimljenih presuda, uvjetna osuda sa zaštitnim nadzorom izrečena je u </w:t>
      </w:r>
      <w:proofErr w:type="spellStart"/>
      <w:r>
        <w:rPr>
          <w:rFonts w:ascii="Times New Roman" w:hAnsi="Times New Roman"/>
          <w:sz w:val="24"/>
          <w:szCs w:val="24"/>
        </w:rPr>
        <w:t>235</w:t>
      </w:r>
      <w:proofErr w:type="spellEnd"/>
      <w:r>
        <w:rPr>
          <w:rFonts w:ascii="Times New Roman" w:hAnsi="Times New Roman"/>
          <w:sz w:val="24"/>
          <w:szCs w:val="24"/>
        </w:rPr>
        <w:t xml:space="preserve"> presuda (</w:t>
      </w:r>
      <w:proofErr w:type="spellStart"/>
      <w:r>
        <w:rPr>
          <w:rFonts w:ascii="Times New Roman" w:hAnsi="Times New Roman"/>
          <w:sz w:val="24"/>
          <w:szCs w:val="24"/>
        </w:rPr>
        <w:t>19</w:t>
      </w:r>
      <w:proofErr w:type="spellEnd"/>
      <w:r>
        <w:rPr>
          <w:rFonts w:ascii="Times New Roman" w:hAnsi="Times New Roman"/>
          <w:sz w:val="24"/>
          <w:szCs w:val="24"/>
        </w:rPr>
        <w:t xml:space="preserve">,6), a rad za opće dobro izrečen je u </w:t>
      </w:r>
      <w:proofErr w:type="spellStart"/>
      <w:r>
        <w:rPr>
          <w:rFonts w:ascii="Times New Roman" w:hAnsi="Times New Roman"/>
          <w:sz w:val="24"/>
          <w:szCs w:val="24"/>
        </w:rPr>
        <w:t>965</w:t>
      </w:r>
      <w:proofErr w:type="spellEnd"/>
      <w:r>
        <w:rPr>
          <w:rFonts w:ascii="Times New Roman" w:hAnsi="Times New Roman"/>
          <w:sz w:val="24"/>
          <w:szCs w:val="24"/>
        </w:rPr>
        <w:t xml:space="preserve"> presuda (</w:t>
      </w:r>
      <w:proofErr w:type="spellStart"/>
      <w:r>
        <w:rPr>
          <w:rFonts w:ascii="Times New Roman" w:hAnsi="Times New Roman"/>
          <w:sz w:val="24"/>
          <w:szCs w:val="24"/>
        </w:rPr>
        <w:t>80</w:t>
      </w:r>
      <w:proofErr w:type="spellEnd"/>
      <w:r>
        <w:rPr>
          <w:rFonts w:ascii="Times New Roman" w:hAnsi="Times New Roman"/>
          <w:sz w:val="24"/>
          <w:szCs w:val="24"/>
        </w:rPr>
        <w:t>,4%).</w:t>
      </w:r>
    </w:p>
    <w:p w:rsidR="00AD3693" w:rsidRPr="00AD3693" w:rsidRDefault="00AD3693" w:rsidP="00AD3693">
      <w:pPr>
        <w:spacing w:line="240" w:lineRule="auto"/>
        <w:ind w:left="1304" w:hanging="1304"/>
        <w:jc w:val="both"/>
        <w:rPr>
          <w:rFonts w:ascii="Times New Roman" w:hAnsi="Times New Roman"/>
          <w:i/>
          <w:sz w:val="24"/>
          <w:szCs w:val="24"/>
        </w:rPr>
      </w:pPr>
      <w:r w:rsidRPr="00AD3693">
        <w:rPr>
          <w:rFonts w:ascii="Times New Roman" w:hAnsi="Times New Roman"/>
          <w:b/>
          <w:i/>
          <w:sz w:val="24"/>
          <w:szCs w:val="24"/>
        </w:rPr>
        <w:t>Grafikon 1.</w:t>
      </w:r>
      <w:r w:rsidRPr="00AD3693">
        <w:rPr>
          <w:rFonts w:ascii="Times New Roman" w:hAnsi="Times New Roman"/>
          <w:i/>
          <w:sz w:val="24"/>
          <w:szCs w:val="24"/>
        </w:rPr>
        <w:t xml:space="preserve">  </w:t>
      </w:r>
      <w:r w:rsidR="003377E0" w:rsidRPr="00AD3693">
        <w:rPr>
          <w:rFonts w:ascii="Times New Roman" w:hAnsi="Times New Roman"/>
          <w:i/>
          <w:sz w:val="24"/>
          <w:szCs w:val="24"/>
        </w:rPr>
        <w:t>Broj presuda kojima je izrečen zaštitni nadzor</w:t>
      </w:r>
      <w:r w:rsidRPr="00AD3693">
        <w:rPr>
          <w:rFonts w:ascii="Times New Roman" w:hAnsi="Times New Roman"/>
          <w:i/>
          <w:sz w:val="24"/>
          <w:szCs w:val="24"/>
        </w:rPr>
        <w:t xml:space="preserve"> uz uvjetnu osudu i rad za opće </w:t>
      </w:r>
      <w:r w:rsidR="003377E0" w:rsidRPr="00AD3693">
        <w:rPr>
          <w:rFonts w:ascii="Times New Roman" w:hAnsi="Times New Roman"/>
          <w:i/>
          <w:sz w:val="24"/>
          <w:szCs w:val="24"/>
        </w:rPr>
        <w:t>dobro na slobodi,</w:t>
      </w:r>
      <w:r w:rsidR="00B50506">
        <w:rPr>
          <w:rFonts w:ascii="Times New Roman" w:hAnsi="Times New Roman"/>
          <w:i/>
          <w:sz w:val="24"/>
          <w:szCs w:val="24"/>
        </w:rPr>
        <w:t xml:space="preserve"> zaprimljene u razdoblju od </w:t>
      </w:r>
      <w:proofErr w:type="spellStart"/>
      <w:r w:rsidR="00B50506">
        <w:rPr>
          <w:rFonts w:ascii="Times New Roman" w:hAnsi="Times New Roman"/>
          <w:i/>
          <w:sz w:val="24"/>
          <w:szCs w:val="24"/>
        </w:rPr>
        <w:t>2005</w:t>
      </w:r>
      <w:proofErr w:type="spellEnd"/>
      <w:r w:rsidR="00B50506">
        <w:rPr>
          <w:rFonts w:ascii="Times New Roman" w:hAnsi="Times New Roman"/>
          <w:i/>
          <w:sz w:val="24"/>
          <w:szCs w:val="24"/>
        </w:rPr>
        <w:t xml:space="preserve">. do </w:t>
      </w:r>
      <w:proofErr w:type="spellStart"/>
      <w:r w:rsidR="00B50506">
        <w:rPr>
          <w:rFonts w:ascii="Times New Roman" w:hAnsi="Times New Roman"/>
          <w:i/>
          <w:sz w:val="24"/>
          <w:szCs w:val="24"/>
        </w:rPr>
        <w:t>2012</w:t>
      </w:r>
      <w:proofErr w:type="spellEnd"/>
      <w:r w:rsidR="003377E0" w:rsidRPr="00AD3693">
        <w:rPr>
          <w:rFonts w:ascii="Times New Roman" w:hAnsi="Times New Roman"/>
          <w:i/>
          <w:sz w:val="24"/>
          <w:szCs w:val="24"/>
        </w:rPr>
        <w:t>. godine</w:t>
      </w:r>
    </w:p>
    <w:p w:rsidR="003377E0" w:rsidRDefault="0085018B" w:rsidP="003377E0">
      <w:pPr>
        <w:ind w:left="1288" w:hanging="1288"/>
        <w:jc w:val="center"/>
        <w:rPr>
          <w:noProof/>
          <w:lang w:eastAsia="hr-HR"/>
        </w:rPr>
      </w:pPr>
      <w:r>
        <w:rPr>
          <w:noProof/>
          <w:lang w:eastAsia="hr-HR"/>
        </w:rPr>
        <w:drawing>
          <wp:inline distT="0" distB="0" distL="0" distR="0" wp14:anchorId="486B6AA4" wp14:editId="5BE6E560">
            <wp:extent cx="4572000" cy="2743200"/>
            <wp:effectExtent l="0" t="0" r="19050" b="19050"/>
            <wp:docPr id="3" name="Grafikon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44E19" w:rsidRDefault="00D44E19" w:rsidP="00D44E19">
      <w:pPr>
        <w:ind w:left="1288" w:hanging="1288"/>
        <w:jc w:val="center"/>
        <w:rPr>
          <w:noProof/>
          <w:lang w:eastAsia="hr-HR"/>
        </w:rPr>
      </w:pPr>
    </w:p>
    <w:p w:rsidR="004C51C7" w:rsidRDefault="001C4D46" w:rsidP="001C4D46">
      <w:pPr>
        <w:pStyle w:val="Bezproreda"/>
        <w:jc w:val="both"/>
        <w:rPr>
          <w:rFonts w:ascii="Times New Roman" w:hAnsi="Times New Roman"/>
          <w:sz w:val="24"/>
          <w:szCs w:val="24"/>
        </w:rPr>
      </w:pPr>
      <w:r>
        <w:rPr>
          <w:rFonts w:ascii="Times New Roman" w:hAnsi="Times New Roman"/>
          <w:sz w:val="24"/>
          <w:szCs w:val="24"/>
        </w:rPr>
        <w:tab/>
      </w:r>
      <w:r w:rsidR="004C51C7" w:rsidRPr="004C51C7">
        <w:rPr>
          <w:rFonts w:ascii="Times New Roman" w:hAnsi="Times New Roman"/>
          <w:sz w:val="24"/>
          <w:szCs w:val="24"/>
        </w:rPr>
        <w:t xml:space="preserve">U </w:t>
      </w:r>
      <w:proofErr w:type="spellStart"/>
      <w:r w:rsidR="004C51C7" w:rsidRPr="004C51C7">
        <w:rPr>
          <w:rFonts w:ascii="Times New Roman" w:hAnsi="Times New Roman"/>
          <w:sz w:val="24"/>
          <w:szCs w:val="24"/>
        </w:rPr>
        <w:t>2012</w:t>
      </w:r>
      <w:proofErr w:type="spellEnd"/>
      <w:r w:rsidR="004C51C7" w:rsidRPr="004C51C7">
        <w:rPr>
          <w:rFonts w:ascii="Times New Roman" w:hAnsi="Times New Roman"/>
          <w:sz w:val="24"/>
          <w:szCs w:val="24"/>
        </w:rPr>
        <w:t xml:space="preserve">. godini prvi puta nakon tri godine zabilježen je porast broja zaprimljenih presuda rada za opće dobro i to za </w:t>
      </w:r>
      <w:proofErr w:type="spellStart"/>
      <w:r w:rsidR="004C51C7" w:rsidRPr="004C51C7">
        <w:rPr>
          <w:rFonts w:ascii="Times New Roman" w:hAnsi="Times New Roman"/>
          <w:sz w:val="24"/>
          <w:szCs w:val="24"/>
        </w:rPr>
        <w:t>10</w:t>
      </w:r>
      <w:proofErr w:type="spellEnd"/>
      <w:r w:rsidR="004C51C7" w:rsidRPr="004C51C7">
        <w:rPr>
          <w:rFonts w:ascii="Times New Roman" w:hAnsi="Times New Roman"/>
          <w:sz w:val="24"/>
          <w:szCs w:val="24"/>
        </w:rPr>
        <w:t xml:space="preserve">,5% i zaštitnog nadzora uz uvjetnu osudu za </w:t>
      </w:r>
      <w:proofErr w:type="spellStart"/>
      <w:r w:rsidR="004C51C7" w:rsidRPr="004C51C7">
        <w:rPr>
          <w:rFonts w:ascii="Times New Roman" w:hAnsi="Times New Roman"/>
          <w:sz w:val="24"/>
          <w:szCs w:val="24"/>
        </w:rPr>
        <w:t>21</w:t>
      </w:r>
      <w:proofErr w:type="spellEnd"/>
      <w:r w:rsidR="004C51C7" w:rsidRPr="004C51C7">
        <w:rPr>
          <w:rFonts w:ascii="Times New Roman" w:hAnsi="Times New Roman"/>
          <w:sz w:val="24"/>
          <w:szCs w:val="24"/>
        </w:rPr>
        <w:t>%.</w:t>
      </w:r>
    </w:p>
    <w:p w:rsidR="001C4D46" w:rsidRPr="001C4D46" w:rsidRDefault="001C4D46" w:rsidP="001C4D46">
      <w:pPr>
        <w:pStyle w:val="Bezproreda"/>
        <w:jc w:val="both"/>
        <w:rPr>
          <w:rFonts w:ascii="Times New Roman" w:hAnsi="Times New Roman"/>
          <w:noProof/>
          <w:sz w:val="24"/>
          <w:szCs w:val="24"/>
          <w:lang w:eastAsia="hr-HR"/>
        </w:rPr>
      </w:pPr>
    </w:p>
    <w:p w:rsidR="00D44E19" w:rsidRPr="00D44E19" w:rsidRDefault="00D44E19" w:rsidP="00D44E19">
      <w:pPr>
        <w:ind w:left="1077" w:hanging="1077"/>
        <w:jc w:val="center"/>
        <w:rPr>
          <w:rFonts w:ascii="Times New Roman" w:hAnsi="Times New Roman"/>
          <w:i/>
          <w:sz w:val="24"/>
          <w:szCs w:val="24"/>
        </w:rPr>
      </w:pPr>
      <w:r>
        <w:rPr>
          <w:rFonts w:ascii="Times New Roman" w:hAnsi="Times New Roman"/>
          <w:b/>
          <w:i/>
          <w:sz w:val="24"/>
          <w:szCs w:val="24"/>
        </w:rPr>
        <w:t>Tablica 3</w:t>
      </w:r>
      <w:r w:rsidRPr="00AD3693">
        <w:rPr>
          <w:rFonts w:ascii="Times New Roman" w:hAnsi="Times New Roman"/>
          <w:b/>
          <w:i/>
          <w:sz w:val="24"/>
          <w:szCs w:val="24"/>
        </w:rPr>
        <w:t>.</w:t>
      </w:r>
      <w:r w:rsidRPr="00AD3693">
        <w:rPr>
          <w:rFonts w:ascii="Times New Roman" w:hAnsi="Times New Roman"/>
          <w:i/>
          <w:sz w:val="24"/>
          <w:szCs w:val="24"/>
        </w:rPr>
        <w:t xml:space="preserve"> Broj </w:t>
      </w:r>
      <w:r>
        <w:rPr>
          <w:rFonts w:ascii="Times New Roman" w:hAnsi="Times New Roman"/>
          <w:i/>
          <w:sz w:val="24"/>
          <w:szCs w:val="24"/>
        </w:rPr>
        <w:t xml:space="preserve">zaprimljenih predmeta u </w:t>
      </w:r>
      <w:proofErr w:type="spellStart"/>
      <w:r>
        <w:rPr>
          <w:rFonts w:ascii="Times New Roman" w:hAnsi="Times New Roman"/>
          <w:i/>
          <w:sz w:val="24"/>
          <w:szCs w:val="24"/>
        </w:rPr>
        <w:t>2012</w:t>
      </w:r>
      <w:proofErr w:type="spellEnd"/>
      <w:r>
        <w:rPr>
          <w:rFonts w:ascii="Times New Roman" w:hAnsi="Times New Roman"/>
          <w:i/>
          <w:sz w:val="24"/>
          <w:szCs w:val="24"/>
        </w:rPr>
        <w:t>. po uredima</w:t>
      </w:r>
    </w:p>
    <w:tbl>
      <w:tblPr>
        <w:tblW w:w="5380" w:type="dxa"/>
        <w:jc w:val="center"/>
        <w:tblInd w:w="93" w:type="dxa"/>
        <w:tblLook w:val="04A0" w:firstRow="1" w:lastRow="0" w:firstColumn="1" w:lastColumn="0" w:noHBand="0" w:noVBand="1"/>
      </w:tblPr>
      <w:tblGrid>
        <w:gridCol w:w="4080"/>
        <w:gridCol w:w="1300"/>
      </w:tblGrid>
      <w:tr w:rsidR="00431402" w:rsidRPr="00431402" w:rsidTr="00D44E19">
        <w:trPr>
          <w:trHeight w:val="585"/>
          <w:jc w:val="center"/>
        </w:trPr>
        <w:tc>
          <w:tcPr>
            <w:tcW w:w="4080"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431402" w:rsidRPr="00431402" w:rsidRDefault="00431402" w:rsidP="00431402">
            <w:pPr>
              <w:spacing w:after="0" w:line="240" w:lineRule="auto"/>
              <w:rPr>
                <w:rFonts w:ascii="Times New Roman" w:eastAsia="Times New Roman" w:hAnsi="Times New Roman"/>
                <w:b/>
                <w:bCs/>
                <w:lang w:eastAsia="hr-HR"/>
              </w:rPr>
            </w:pPr>
            <w:r w:rsidRPr="00431402">
              <w:rPr>
                <w:rFonts w:ascii="Times New Roman" w:eastAsia="Times New Roman" w:hAnsi="Times New Roman"/>
                <w:b/>
                <w:bCs/>
                <w:lang w:eastAsia="hr-HR"/>
              </w:rPr>
              <w:t xml:space="preserve">Naziv </w:t>
            </w:r>
            <w:proofErr w:type="spellStart"/>
            <w:r w:rsidRPr="00431402">
              <w:rPr>
                <w:rFonts w:ascii="Times New Roman" w:eastAsia="Times New Roman" w:hAnsi="Times New Roman"/>
                <w:b/>
                <w:bCs/>
                <w:lang w:eastAsia="hr-HR"/>
              </w:rPr>
              <w:t>probacijskog</w:t>
            </w:r>
            <w:proofErr w:type="spellEnd"/>
            <w:r w:rsidRPr="00431402">
              <w:rPr>
                <w:rFonts w:ascii="Times New Roman" w:eastAsia="Times New Roman" w:hAnsi="Times New Roman"/>
                <w:b/>
                <w:bCs/>
                <w:lang w:eastAsia="hr-HR"/>
              </w:rPr>
              <w:t xml:space="preserve"> ureda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431402" w:rsidRPr="00431402" w:rsidRDefault="00431402" w:rsidP="00D44E19">
            <w:pPr>
              <w:spacing w:after="0" w:line="240" w:lineRule="auto"/>
              <w:jc w:val="right"/>
              <w:rPr>
                <w:rFonts w:ascii="Times New Roman" w:eastAsia="Times New Roman" w:hAnsi="Times New Roman"/>
                <w:b/>
                <w:bCs/>
                <w:lang w:eastAsia="hr-HR"/>
              </w:rPr>
            </w:pPr>
            <w:r w:rsidRPr="00431402">
              <w:rPr>
                <w:rFonts w:ascii="Times New Roman" w:eastAsia="Times New Roman" w:hAnsi="Times New Roman"/>
                <w:b/>
                <w:bCs/>
                <w:lang w:eastAsia="hr-HR"/>
              </w:rPr>
              <w:t xml:space="preserve">Broj predmeta </w:t>
            </w:r>
          </w:p>
        </w:tc>
      </w:tr>
      <w:tr w:rsidR="00431402" w:rsidRPr="00431402" w:rsidTr="00D44E19">
        <w:trPr>
          <w:trHeight w:val="300"/>
          <w:jc w:val="center"/>
        </w:trPr>
        <w:tc>
          <w:tcPr>
            <w:tcW w:w="4080" w:type="dxa"/>
            <w:tcBorders>
              <w:top w:val="nil"/>
              <w:left w:val="single" w:sz="4" w:space="0" w:color="auto"/>
              <w:bottom w:val="single" w:sz="4" w:space="0" w:color="auto"/>
              <w:right w:val="single" w:sz="4" w:space="0" w:color="auto"/>
            </w:tcBorders>
            <w:shd w:val="clear" w:color="000000" w:fill="DAEEF3"/>
            <w:noWrap/>
            <w:vAlign w:val="center"/>
            <w:hideMark/>
          </w:tcPr>
          <w:p w:rsidR="00431402" w:rsidRPr="00431402" w:rsidRDefault="00431402" w:rsidP="00431402">
            <w:pPr>
              <w:spacing w:after="0" w:line="240" w:lineRule="auto"/>
              <w:rPr>
                <w:rFonts w:ascii="Times New Roman" w:eastAsia="Times New Roman" w:hAnsi="Times New Roman"/>
                <w:b/>
                <w:bCs/>
                <w:lang w:eastAsia="hr-HR"/>
              </w:rPr>
            </w:pPr>
            <w:proofErr w:type="spellStart"/>
            <w:r w:rsidRPr="00431402">
              <w:rPr>
                <w:rFonts w:ascii="Times New Roman" w:eastAsia="Times New Roman" w:hAnsi="Times New Roman"/>
                <w:b/>
                <w:bCs/>
                <w:lang w:eastAsia="hr-HR"/>
              </w:rPr>
              <w:t>PROBACIJSKI</w:t>
            </w:r>
            <w:proofErr w:type="spellEnd"/>
            <w:r w:rsidRPr="00431402">
              <w:rPr>
                <w:rFonts w:ascii="Times New Roman" w:eastAsia="Times New Roman" w:hAnsi="Times New Roman"/>
                <w:b/>
                <w:bCs/>
                <w:lang w:eastAsia="hr-HR"/>
              </w:rPr>
              <w:t xml:space="preserve"> URED </w:t>
            </w:r>
            <w:proofErr w:type="spellStart"/>
            <w:r w:rsidRPr="00431402">
              <w:rPr>
                <w:rFonts w:ascii="Times New Roman" w:eastAsia="Times New Roman" w:hAnsi="Times New Roman"/>
                <w:b/>
                <w:bCs/>
                <w:lang w:eastAsia="hr-HR"/>
              </w:rPr>
              <w:t>SPLIT</w:t>
            </w:r>
            <w:proofErr w:type="spellEnd"/>
          </w:p>
        </w:tc>
        <w:tc>
          <w:tcPr>
            <w:tcW w:w="1300" w:type="dxa"/>
            <w:tcBorders>
              <w:top w:val="nil"/>
              <w:left w:val="nil"/>
              <w:bottom w:val="single" w:sz="4" w:space="0" w:color="auto"/>
              <w:right w:val="single" w:sz="4" w:space="0" w:color="auto"/>
            </w:tcBorders>
            <w:shd w:val="clear" w:color="auto" w:fill="auto"/>
            <w:noWrap/>
            <w:vAlign w:val="center"/>
            <w:hideMark/>
          </w:tcPr>
          <w:p w:rsidR="00431402" w:rsidRPr="00431402" w:rsidRDefault="00431402" w:rsidP="00D44E19">
            <w:pPr>
              <w:spacing w:after="0" w:line="240" w:lineRule="auto"/>
              <w:jc w:val="right"/>
              <w:rPr>
                <w:rFonts w:ascii="Times New Roman" w:eastAsia="Times New Roman" w:hAnsi="Times New Roman"/>
                <w:lang w:eastAsia="hr-HR"/>
              </w:rPr>
            </w:pPr>
            <w:proofErr w:type="spellStart"/>
            <w:r w:rsidRPr="00431402">
              <w:rPr>
                <w:rFonts w:ascii="Times New Roman" w:eastAsia="Times New Roman" w:hAnsi="Times New Roman"/>
                <w:lang w:eastAsia="hr-HR"/>
              </w:rPr>
              <w:t>182</w:t>
            </w:r>
            <w:proofErr w:type="spellEnd"/>
          </w:p>
        </w:tc>
      </w:tr>
      <w:tr w:rsidR="00431402" w:rsidRPr="00431402" w:rsidTr="00D44E19">
        <w:trPr>
          <w:trHeight w:val="300"/>
          <w:jc w:val="center"/>
        </w:trPr>
        <w:tc>
          <w:tcPr>
            <w:tcW w:w="4080" w:type="dxa"/>
            <w:tcBorders>
              <w:top w:val="nil"/>
              <w:left w:val="single" w:sz="4" w:space="0" w:color="auto"/>
              <w:bottom w:val="single" w:sz="4" w:space="0" w:color="auto"/>
              <w:right w:val="single" w:sz="4" w:space="0" w:color="auto"/>
            </w:tcBorders>
            <w:shd w:val="clear" w:color="000000" w:fill="DAEEF3"/>
            <w:noWrap/>
            <w:vAlign w:val="center"/>
            <w:hideMark/>
          </w:tcPr>
          <w:p w:rsidR="00431402" w:rsidRPr="00431402" w:rsidRDefault="00431402" w:rsidP="00431402">
            <w:pPr>
              <w:spacing w:after="0" w:line="240" w:lineRule="auto"/>
              <w:rPr>
                <w:rFonts w:ascii="Times New Roman" w:eastAsia="Times New Roman" w:hAnsi="Times New Roman"/>
                <w:b/>
                <w:bCs/>
                <w:lang w:eastAsia="hr-HR"/>
              </w:rPr>
            </w:pPr>
            <w:proofErr w:type="spellStart"/>
            <w:r w:rsidRPr="00431402">
              <w:rPr>
                <w:rFonts w:ascii="Times New Roman" w:eastAsia="Times New Roman" w:hAnsi="Times New Roman"/>
                <w:b/>
                <w:bCs/>
                <w:lang w:eastAsia="hr-HR"/>
              </w:rPr>
              <w:t>PROBACIJSKI</w:t>
            </w:r>
            <w:proofErr w:type="spellEnd"/>
            <w:r w:rsidRPr="00431402">
              <w:rPr>
                <w:rFonts w:ascii="Times New Roman" w:eastAsia="Times New Roman" w:hAnsi="Times New Roman"/>
                <w:b/>
                <w:bCs/>
                <w:lang w:eastAsia="hr-HR"/>
              </w:rPr>
              <w:t xml:space="preserve"> URED PULA</w:t>
            </w:r>
          </w:p>
        </w:tc>
        <w:tc>
          <w:tcPr>
            <w:tcW w:w="1300" w:type="dxa"/>
            <w:tcBorders>
              <w:top w:val="nil"/>
              <w:left w:val="nil"/>
              <w:bottom w:val="single" w:sz="4" w:space="0" w:color="auto"/>
              <w:right w:val="single" w:sz="4" w:space="0" w:color="auto"/>
            </w:tcBorders>
            <w:shd w:val="clear" w:color="auto" w:fill="auto"/>
            <w:noWrap/>
            <w:vAlign w:val="center"/>
            <w:hideMark/>
          </w:tcPr>
          <w:p w:rsidR="00431402" w:rsidRPr="00431402" w:rsidRDefault="00431402" w:rsidP="00D44E19">
            <w:pPr>
              <w:spacing w:after="0" w:line="240" w:lineRule="auto"/>
              <w:jc w:val="right"/>
              <w:rPr>
                <w:rFonts w:ascii="Times New Roman" w:eastAsia="Times New Roman" w:hAnsi="Times New Roman"/>
                <w:lang w:eastAsia="hr-HR"/>
              </w:rPr>
            </w:pPr>
            <w:proofErr w:type="spellStart"/>
            <w:r w:rsidRPr="00431402">
              <w:rPr>
                <w:rFonts w:ascii="Times New Roman" w:eastAsia="Times New Roman" w:hAnsi="Times New Roman"/>
                <w:lang w:eastAsia="hr-HR"/>
              </w:rPr>
              <w:t>64</w:t>
            </w:r>
            <w:proofErr w:type="spellEnd"/>
          </w:p>
        </w:tc>
      </w:tr>
      <w:tr w:rsidR="00431402" w:rsidRPr="00431402" w:rsidTr="00D44E19">
        <w:trPr>
          <w:trHeight w:val="300"/>
          <w:jc w:val="center"/>
        </w:trPr>
        <w:tc>
          <w:tcPr>
            <w:tcW w:w="4080" w:type="dxa"/>
            <w:tcBorders>
              <w:top w:val="nil"/>
              <w:left w:val="single" w:sz="4" w:space="0" w:color="auto"/>
              <w:bottom w:val="single" w:sz="4" w:space="0" w:color="auto"/>
              <w:right w:val="single" w:sz="4" w:space="0" w:color="auto"/>
            </w:tcBorders>
            <w:shd w:val="clear" w:color="000000" w:fill="DAEEF3"/>
            <w:noWrap/>
            <w:vAlign w:val="center"/>
            <w:hideMark/>
          </w:tcPr>
          <w:p w:rsidR="00431402" w:rsidRPr="00431402" w:rsidRDefault="00431402" w:rsidP="00431402">
            <w:pPr>
              <w:spacing w:after="0" w:line="240" w:lineRule="auto"/>
              <w:rPr>
                <w:rFonts w:ascii="Times New Roman" w:eastAsia="Times New Roman" w:hAnsi="Times New Roman"/>
                <w:b/>
                <w:bCs/>
                <w:lang w:eastAsia="hr-HR"/>
              </w:rPr>
            </w:pPr>
            <w:proofErr w:type="spellStart"/>
            <w:r w:rsidRPr="00431402">
              <w:rPr>
                <w:rFonts w:ascii="Times New Roman" w:eastAsia="Times New Roman" w:hAnsi="Times New Roman"/>
                <w:b/>
                <w:bCs/>
                <w:lang w:eastAsia="hr-HR"/>
              </w:rPr>
              <w:t>PROBACIJSKI</w:t>
            </w:r>
            <w:proofErr w:type="spellEnd"/>
            <w:r w:rsidRPr="00431402">
              <w:rPr>
                <w:rFonts w:ascii="Times New Roman" w:eastAsia="Times New Roman" w:hAnsi="Times New Roman"/>
                <w:b/>
                <w:bCs/>
                <w:lang w:eastAsia="hr-HR"/>
              </w:rPr>
              <w:t xml:space="preserve"> URED </w:t>
            </w:r>
            <w:proofErr w:type="spellStart"/>
            <w:r w:rsidRPr="00431402">
              <w:rPr>
                <w:rFonts w:ascii="Times New Roman" w:eastAsia="Times New Roman" w:hAnsi="Times New Roman"/>
                <w:b/>
                <w:bCs/>
                <w:lang w:eastAsia="hr-HR"/>
              </w:rPr>
              <w:t>BJELOVAR</w:t>
            </w:r>
            <w:proofErr w:type="spellEnd"/>
          </w:p>
        </w:tc>
        <w:tc>
          <w:tcPr>
            <w:tcW w:w="1300" w:type="dxa"/>
            <w:tcBorders>
              <w:top w:val="nil"/>
              <w:left w:val="nil"/>
              <w:bottom w:val="single" w:sz="4" w:space="0" w:color="auto"/>
              <w:right w:val="single" w:sz="4" w:space="0" w:color="auto"/>
            </w:tcBorders>
            <w:shd w:val="clear" w:color="auto" w:fill="auto"/>
            <w:noWrap/>
            <w:vAlign w:val="center"/>
            <w:hideMark/>
          </w:tcPr>
          <w:p w:rsidR="00431402" w:rsidRPr="00431402" w:rsidRDefault="00431402" w:rsidP="00D44E19">
            <w:pPr>
              <w:spacing w:after="0" w:line="240" w:lineRule="auto"/>
              <w:jc w:val="right"/>
              <w:rPr>
                <w:rFonts w:ascii="Times New Roman" w:eastAsia="Times New Roman" w:hAnsi="Times New Roman"/>
                <w:lang w:eastAsia="hr-HR"/>
              </w:rPr>
            </w:pPr>
            <w:proofErr w:type="spellStart"/>
            <w:r w:rsidRPr="00431402">
              <w:rPr>
                <w:rFonts w:ascii="Times New Roman" w:eastAsia="Times New Roman" w:hAnsi="Times New Roman"/>
                <w:lang w:eastAsia="hr-HR"/>
              </w:rPr>
              <w:t>130</w:t>
            </w:r>
            <w:proofErr w:type="spellEnd"/>
          </w:p>
        </w:tc>
      </w:tr>
      <w:tr w:rsidR="00431402" w:rsidRPr="00431402" w:rsidTr="00D44E19">
        <w:trPr>
          <w:trHeight w:val="300"/>
          <w:jc w:val="center"/>
        </w:trPr>
        <w:tc>
          <w:tcPr>
            <w:tcW w:w="4080" w:type="dxa"/>
            <w:tcBorders>
              <w:top w:val="nil"/>
              <w:left w:val="single" w:sz="4" w:space="0" w:color="auto"/>
              <w:bottom w:val="single" w:sz="4" w:space="0" w:color="auto"/>
              <w:right w:val="single" w:sz="4" w:space="0" w:color="auto"/>
            </w:tcBorders>
            <w:shd w:val="clear" w:color="000000" w:fill="DAEEF3"/>
            <w:noWrap/>
            <w:vAlign w:val="center"/>
            <w:hideMark/>
          </w:tcPr>
          <w:p w:rsidR="00431402" w:rsidRPr="00431402" w:rsidRDefault="00431402" w:rsidP="00431402">
            <w:pPr>
              <w:spacing w:after="0" w:line="240" w:lineRule="auto"/>
              <w:rPr>
                <w:rFonts w:ascii="Times New Roman" w:eastAsia="Times New Roman" w:hAnsi="Times New Roman"/>
                <w:b/>
                <w:bCs/>
                <w:lang w:eastAsia="hr-HR"/>
              </w:rPr>
            </w:pPr>
            <w:proofErr w:type="spellStart"/>
            <w:r w:rsidRPr="00431402">
              <w:rPr>
                <w:rFonts w:ascii="Times New Roman" w:eastAsia="Times New Roman" w:hAnsi="Times New Roman"/>
                <w:b/>
                <w:bCs/>
                <w:lang w:eastAsia="hr-HR"/>
              </w:rPr>
              <w:t>PROBACIJSKI</w:t>
            </w:r>
            <w:proofErr w:type="spellEnd"/>
            <w:r w:rsidRPr="00431402">
              <w:rPr>
                <w:rFonts w:ascii="Times New Roman" w:eastAsia="Times New Roman" w:hAnsi="Times New Roman"/>
                <w:b/>
                <w:bCs/>
                <w:lang w:eastAsia="hr-HR"/>
              </w:rPr>
              <w:t xml:space="preserve"> URED </w:t>
            </w:r>
            <w:proofErr w:type="spellStart"/>
            <w:r w:rsidRPr="00431402">
              <w:rPr>
                <w:rFonts w:ascii="Times New Roman" w:eastAsia="Times New Roman" w:hAnsi="Times New Roman"/>
                <w:b/>
                <w:bCs/>
                <w:lang w:eastAsia="hr-HR"/>
              </w:rPr>
              <w:t>POŽEGA</w:t>
            </w:r>
            <w:proofErr w:type="spellEnd"/>
          </w:p>
        </w:tc>
        <w:tc>
          <w:tcPr>
            <w:tcW w:w="1300" w:type="dxa"/>
            <w:tcBorders>
              <w:top w:val="nil"/>
              <w:left w:val="nil"/>
              <w:bottom w:val="single" w:sz="4" w:space="0" w:color="auto"/>
              <w:right w:val="single" w:sz="4" w:space="0" w:color="auto"/>
            </w:tcBorders>
            <w:shd w:val="clear" w:color="auto" w:fill="auto"/>
            <w:noWrap/>
            <w:vAlign w:val="center"/>
            <w:hideMark/>
          </w:tcPr>
          <w:p w:rsidR="00431402" w:rsidRPr="00431402" w:rsidRDefault="00431402" w:rsidP="00D44E19">
            <w:pPr>
              <w:spacing w:after="0" w:line="240" w:lineRule="auto"/>
              <w:jc w:val="right"/>
              <w:rPr>
                <w:rFonts w:ascii="Times New Roman" w:eastAsia="Times New Roman" w:hAnsi="Times New Roman"/>
                <w:lang w:eastAsia="hr-HR"/>
              </w:rPr>
            </w:pPr>
            <w:proofErr w:type="spellStart"/>
            <w:r w:rsidRPr="00431402">
              <w:rPr>
                <w:rFonts w:ascii="Times New Roman" w:eastAsia="Times New Roman" w:hAnsi="Times New Roman"/>
                <w:lang w:eastAsia="hr-HR"/>
              </w:rPr>
              <w:t>65</w:t>
            </w:r>
            <w:proofErr w:type="spellEnd"/>
          </w:p>
        </w:tc>
      </w:tr>
      <w:tr w:rsidR="00431402" w:rsidRPr="00431402" w:rsidTr="00D44E19">
        <w:trPr>
          <w:trHeight w:val="300"/>
          <w:jc w:val="center"/>
        </w:trPr>
        <w:tc>
          <w:tcPr>
            <w:tcW w:w="4080" w:type="dxa"/>
            <w:tcBorders>
              <w:top w:val="nil"/>
              <w:left w:val="single" w:sz="4" w:space="0" w:color="auto"/>
              <w:bottom w:val="single" w:sz="4" w:space="0" w:color="auto"/>
              <w:right w:val="single" w:sz="4" w:space="0" w:color="auto"/>
            </w:tcBorders>
            <w:shd w:val="clear" w:color="000000" w:fill="DAEEF3"/>
            <w:noWrap/>
            <w:vAlign w:val="center"/>
            <w:hideMark/>
          </w:tcPr>
          <w:p w:rsidR="00431402" w:rsidRPr="00431402" w:rsidRDefault="00431402" w:rsidP="00431402">
            <w:pPr>
              <w:spacing w:after="0" w:line="240" w:lineRule="auto"/>
              <w:rPr>
                <w:rFonts w:ascii="Times New Roman" w:eastAsia="Times New Roman" w:hAnsi="Times New Roman"/>
                <w:b/>
                <w:bCs/>
                <w:lang w:eastAsia="hr-HR"/>
              </w:rPr>
            </w:pPr>
            <w:proofErr w:type="spellStart"/>
            <w:r w:rsidRPr="00431402">
              <w:rPr>
                <w:rFonts w:ascii="Times New Roman" w:eastAsia="Times New Roman" w:hAnsi="Times New Roman"/>
                <w:b/>
                <w:bCs/>
                <w:lang w:eastAsia="hr-HR"/>
              </w:rPr>
              <w:t>PROBACIJSKI</w:t>
            </w:r>
            <w:proofErr w:type="spellEnd"/>
            <w:r w:rsidRPr="00431402">
              <w:rPr>
                <w:rFonts w:ascii="Times New Roman" w:eastAsia="Times New Roman" w:hAnsi="Times New Roman"/>
                <w:b/>
                <w:bCs/>
                <w:lang w:eastAsia="hr-HR"/>
              </w:rPr>
              <w:t xml:space="preserve"> URED </w:t>
            </w:r>
            <w:proofErr w:type="spellStart"/>
            <w:r w:rsidRPr="00431402">
              <w:rPr>
                <w:rFonts w:ascii="Times New Roman" w:eastAsia="Times New Roman" w:hAnsi="Times New Roman"/>
                <w:b/>
                <w:bCs/>
                <w:lang w:eastAsia="hr-HR"/>
              </w:rPr>
              <w:t>ZAGREB</w:t>
            </w:r>
            <w:proofErr w:type="spellEnd"/>
            <w:r w:rsidRPr="00431402">
              <w:rPr>
                <w:rFonts w:ascii="Times New Roman" w:eastAsia="Times New Roman" w:hAnsi="Times New Roman"/>
                <w:b/>
                <w:bCs/>
                <w:lang w:eastAsia="hr-HR"/>
              </w:rPr>
              <w:t xml:space="preserve"> II</w:t>
            </w:r>
          </w:p>
        </w:tc>
        <w:tc>
          <w:tcPr>
            <w:tcW w:w="1300" w:type="dxa"/>
            <w:tcBorders>
              <w:top w:val="nil"/>
              <w:left w:val="nil"/>
              <w:bottom w:val="single" w:sz="4" w:space="0" w:color="auto"/>
              <w:right w:val="single" w:sz="4" w:space="0" w:color="auto"/>
            </w:tcBorders>
            <w:shd w:val="clear" w:color="auto" w:fill="auto"/>
            <w:noWrap/>
            <w:vAlign w:val="center"/>
            <w:hideMark/>
          </w:tcPr>
          <w:p w:rsidR="00431402" w:rsidRPr="00431402" w:rsidRDefault="00431402" w:rsidP="00D44E19">
            <w:pPr>
              <w:spacing w:after="0" w:line="240" w:lineRule="auto"/>
              <w:jc w:val="right"/>
              <w:rPr>
                <w:rFonts w:ascii="Times New Roman" w:eastAsia="Times New Roman" w:hAnsi="Times New Roman"/>
                <w:lang w:eastAsia="hr-HR"/>
              </w:rPr>
            </w:pPr>
            <w:proofErr w:type="spellStart"/>
            <w:r w:rsidRPr="00431402">
              <w:rPr>
                <w:rFonts w:ascii="Times New Roman" w:eastAsia="Times New Roman" w:hAnsi="Times New Roman"/>
                <w:lang w:eastAsia="hr-HR"/>
              </w:rPr>
              <w:t>170</w:t>
            </w:r>
            <w:proofErr w:type="spellEnd"/>
          </w:p>
        </w:tc>
      </w:tr>
      <w:tr w:rsidR="00431402" w:rsidRPr="00431402" w:rsidTr="00D44E19">
        <w:trPr>
          <w:trHeight w:val="300"/>
          <w:jc w:val="center"/>
        </w:trPr>
        <w:tc>
          <w:tcPr>
            <w:tcW w:w="4080" w:type="dxa"/>
            <w:tcBorders>
              <w:top w:val="nil"/>
              <w:left w:val="single" w:sz="4" w:space="0" w:color="auto"/>
              <w:bottom w:val="single" w:sz="4" w:space="0" w:color="auto"/>
              <w:right w:val="single" w:sz="4" w:space="0" w:color="auto"/>
            </w:tcBorders>
            <w:shd w:val="clear" w:color="000000" w:fill="DAEEF3"/>
            <w:noWrap/>
            <w:vAlign w:val="center"/>
            <w:hideMark/>
          </w:tcPr>
          <w:p w:rsidR="00431402" w:rsidRPr="00431402" w:rsidRDefault="00431402" w:rsidP="00431402">
            <w:pPr>
              <w:spacing w:after="0" w:line="240" w:lineRule="auto"/>
              <w:rPr>
                <w:rFonts w:ascii="Times New Roman" w:eastAsia="Times New Roman" w:hAnsi="Times New Roman"/>
                <w:b/>
                <w:bCs/>
                <w:lang w:eastAsia="hr-HR"/>
              </w:rPr>
            </w:pPr>
            <w:proofErr w:type="spellStart"/>
            <w:r w:rsidRPr="00431402">
              <w:rPr>
                <w:rFonts w:ascii="Times New Roman" w:eastAsia="Times New Roman" w:hAnsi="Times New Roman"/>
                <w:b/>
                <w:bCs/>
                <w:lang w:eastAsia="hr-HR"/>
              </w:rPr>
              <w:t>PROBACIJSKI</w:t>
            </w:r>
            <w:proofErr w:type="spellEnd"/>
            <w:r w:rsidRPr="00431402">
              <w:rPr>
                <w:rFonts w:ascii="Times New Roman" w:eastAsia="Times New Roman" w:hAnsi="Times New Roman"/>
                <w:b/>
                <w:bCs/>
                <w:lang w:eastAsia="hr-HR"/>
              </w:rPr>
              <w:t xml:space="preserve"> URED </w:t>
            </w:r>
            <w:proofErr w:type="spellStart"/>
            <w:r w:rsidRPr="00431402">
              <w:rPr>
                <w:rFonts w:ascii="Times New Roman" w:eastAsia="Times New Roman" w:hAnsi="Times New Roman"/>
                <w:b/>
                <w:bCs/>
                <w:lang w:eastAsia="hr-HR"/>
              </w:rPr>
              <w:t>ZADAR</w:t>
            </w:r>
            <w:proofErr w:type="spellEnd"/>
          </w:p>
        </w:tc>
        <w:tc>
          <w:tcPr>
            <w:tcW w:w="1300" w:type="dxa"/>
            <w:tcBorders>
              <w:top w:val="nil"/>
              <w:left w:val="nil"/>
              <w:bottom w:val="single" w:sz="4" w:space="0" w:color="auto"/>
              <w:right w:val="single" w:sz="4" w:space="0" w:color="auto"/>
            </w:tcBorders>
            <w:shd w:val="clear" w:color="auto" w:fill="auto"/>
            <w:noWrap/>
            <w:vAlign w:val="center"/>
            <w:hideMark/>
          </w:tcPr>
          <w:p w:rsidR="00431402" w:rsidRPr="00431402" w:rsidRDefault="00431402" w:rsidP="00D44E19">
            <w:pPr>
              <w:spacing w:after="0" w:line="240" w:lineRule="auto"/>
              <w:jc w:val="right"/>
              <w:rPr>
                <w:rFonts w:ascii="Times New Roman" w:eastAsia="Times New Roman" w:hAnsi="Times New Roman"/>
                <w:lang w:eastAsia="hr-HR"/>
              </w:rPr>
            </w:pPr>
            <w:proofErr w:type="spellStart"/>
            <w:r w:rsidRPr="00431402">
              <w:rPr>
                <w:rFonts w:ascii="Times New Roman" w:eastAsia="Times New Roman" w:hAnsi="Times New Roman"/>
                <w:lang w:eastAsia="hr-HR"/>
              </w:rPr>
              <w:t>64</w:t>
            </w:r>
            <w:proofErr w:type="spellEnd"/>
          </w:p>
        </w:tc>
      </w:tr>
      <w:tr w:rsidR="00431402" w:rsidRPr="00431402" w:rsidTr="00D44E19">
        <w:trPr>
          <w:trHeight w:val="300"/>
          <w:jc w:val="center"/>
        </w:trPr>
        <w:tc>
          <w:tcPr>
            <w:tcW w:w="4080" w:type="dxa"/>
            <w:tcBorders>
              <w:top w:val="nil"/>
              <w:left w:val="single" w:sz="4" w:space="0" w:color="auto"/>
              <w:bottom w:val="single" w:sz="4" w:space="0" w:color="auto"/>
              <w:right w:val="single" w:sz="4" w:space="0" w:color="auto"/>
            </w:tcBorders>
            <w:shd w:val="clear" w:color="000000" w:fill="DAEEF3"/>
            <w:noWrap/>
            <w:vAlign w:val="center"/>
            <w:hideMark/>
          </w:tcPr>
          <w:p w:rsidR="00431402" w:rsidRPr="00431402" w:rsidRDefault="00431402" w:rsidP="00431402">
            <w:pPr>
              <w:spacing w:after="0" w:line="240" w:lineRule="auto"/>
              <w:rPr>
                <w:rFonts w:ascii="Times New Roman" w:eastAsia="Times New Roman" w:hAnsi="Times New Roman"/>
                <w:b/>
                <w:bCs/>
                <w:lang w:eastAsia="hr-HR"/>
              </w:rPr>
            </w:pPr>
            <w:proofErr w:type="spellStart"/>
            <w:r w:rsidRPr="00431402">
              <w:rPr>
                <w:rFonts w:ascii="Times New Roman" w:eastAsia="Times New Roman" w:hAnsi="Times New Roman"/>
                <w:b/>
                <w:bCs/>
                <w:lang w:eastAsia="hr-HR"/>
              </w:rPr>
              <w:t>PROBACIJSKI</w:t>
            </w:r>
            <w:proofErr w:type="spellEnd"/>
            <w:r w:rsidRPr="00431402">
              <w:rPr>
                <w:rFonts w:ascii="Times New Roman" w:eastAsia="Times New Roman" w:hAnsi="Times New Roman"/>
                <w:b/>
                <w:bCs/>
                <w:lang w:eastAsia="hr-HR"/>
              </w:rPr>
              <w:t xml:space="preserve"> URED RIJEKA</w:t>
            </w:r>
          </w:p>
        </w:tc>
        <w:tc>
          <w:tcPr>
            <w:tcW w:w="1300" w:type="dxa"/>
            <w:tcBorders>
              <w:top w:val="nil"/>
              <w:left w:val="nil"/>
              <w:bottom w:val="single" w:sz="4" w:space="0" w:color="auto"/>
              <w:right w:val="single" w:sz="4" w:space="0" w:color="auto"/>
            </w:tcBorders>
            <w:shd w:val="clear" w:color="auto" w:fill="auto"/>
            <w:noWrap/>
            <w:vAlign w:val="center"/>
            <w:hideMark/>
          </w:tcPr>
          <w:p w:rsidR="00431402" w:rsidRPr="00431402" w:rsidRDefault="00431402" w:rsidP="00D44E19">
            <w:pPr>
              <w:spacing w:after="0" w:line="240" w:lineRule="auto"/>
              <w:jc w:val="right"/>
              <w:rPr>
                <w:rFonts w:ascii="Times New Roman" w:eastAsia="Times New Roman" w:hAnsi="Times New Roman"/>
                <w:lang w:eastAsia="hr-HR"/>
              </w:rPr>
            </w:pPr>
            <w:proofErr w:type="spellStart"/>
            <w:r w:rsidRPr="00431402">
              <w:rPr>
                <w:rFonts w:ascii="Times New Roman" w:eastAsia="Times New Roman" w:hAnsi="Times New Roman"/>
                <w:lang w:eastAsia="hr-HR"/>
              </w:rPr>
              <w:t>172</w:t>
            </w:r>
            <w:proofErr w:type="spellEnd"/>
          </w:p>
        </w:tc>
      </w:tr>
      <w:tr w:rsidR="00431402" w:rsidRPr="00431402" w:rsidTr="00D44E19">
        <w:trPr>
          <w:trHeight w:val="300"/>
          <w:jc w:val="center"/>
        </w:trPr>
        <w:tc>
          <w:tcPr>
            <w:tcW w:w="4080" w:type="dxa"/>
            <w:tcBorders>
              <w:top w:val="nil"/>
              <w:left w:val="single" w:sz="4" w:space="0" w:color="auto"/>
              <w:bottom w:val="single" w:sz="4" w:space="0" w:color="auto"/>
              <w:right w:val="single" w:sz="4" w:space="0" w:color="auto"/>
            </w:tcBorders>
            <w:shd w:val="clear" w:color="000000" w:fill="DAEEF3"/>
            <w:noWrap/>
            <w:vAlign w:val="center"/>
            <w:hideMark/>
          </w:tcPr>
          <w:p w:rsidR="00431402" w:rsidRPr="00431402" w:rsidRDefault="00431402" w:rsidP="00431402">
            <w:pPr>
              <w:spacing w:after="0" w:line="240" w:lineRule="auto"/>
              <w:rPr>
                <w:rFonts w:ascii="Times New Roman" w:eastAsia="Times New Roman" w:hAnsi="Times New Roman"/>
                <w:b/>
                <w:bCs/>
                <w:lang w:eastAsia="hr-HR"/>
              </w:rPr>
            </w:pPr>
            <w:proofErr w:type="spellStart"/>
            <w:r w:rsidRPr="00431402">
              <w:rPr>
                <w:rFonts w:ascii="Times New Roman" w:eastAsia="Times New Roman" w:hAnsi="Times New Roman"/>
                <w:b/>
                <w:bCs/>
                <w:lang w:eastAsia="hr-HR"/>
              </w:rPr>
              <w:t>PROBACIJSKI</w:t>
            </w:r>
            <w:proofErr w:type="spellEnd"/>
            <w:r w:rsidRPr="00431402">
              <w:rPr>
                <w:rFonts w:ascii="Times New Roman" w:eastAsia="Times New Roman" w:hAnsi="Times New Roman"/>
                <w:b/>
                <w:bCs/>
                <w:lang w:eastAsia="hr-HR"/>
              </w:rPr>
              <w:t xml:space="preserve"> URED </w:t>
            </w:r>
            <w:proofErr w:type="spellStart"/>
            <w:r w:rsidRPr="00431402">
              <w:rPr>
                <w:rFonts w:ascii="Times New Roman" w:eastAsia="Times New Roman" w:hAnsi="Times New Roman"/>
                <w:b/>
                <w:bCs/>
                <w:lang w:eastAsia="hr-HR"/>
              </w:rPr>
              <w:t>OSIJEK</w:t>
            </w:r>
            <w:proofErr w:type="spellEnd"/>
          </w:p>
        </w:tc>
        <w:tc>
          <w:tcPr>
            <w:tcW w:w="1300" w:type="dxa"/>
            <w:tcBorders>
              <w:top w:val="nil"/>
              <w:left w:val="nil"/>
              <w:bottom w:val="single" w:sz="4" w:space="0" w:color="auto"/>
              <w:right w:val="single" w:sz="4" w:space="0" w:color="auto"/>
            </w:tcBorders>
            <w:shd w:val="clear" w:color="auto" w:fill="auto"/>
            <w:noWrap/>
            <w:vAlign w:val="center"/>
            <w:hideMark/>
          </w:tcPr>
          <w:p w:rsidR="00431402" w:rsidRPr="00431402" w:rsidRDefault="00431402" w:rsidP="00D44E19">
            <w:pPr>
              <w:spacing w:after="0" w:line="240" w:lineRule="auto"/>
              <w:jc w:val="right"/>
              <w:rPr>
                <w:rFonts w:ascii="Times New Roman" w:eastAsia="Times New Roman" w:hAnsi="Times New Roman"/>
                <w:lang w:eastAsia="hr-HR"/>
              </w:rPr>
            </w:pPr>
            <w:proofErr w:type="spellStart"/>
            <w:r w:rsidRPr="00431402">
              <w:rPr>
                <w:rFonts w:ascii="Times New Roman" w:eastAsia="Times New Roman" w:hAnsi="Times New Roman"/>
                <w:lang w:eastAsia="hr-HR"/>
              </w:rPr>
              <w:t>210</w:t>
            </w:r>
            <w:proofErr w:type="spellEnd"/>
          </w:p>
        </w:tc>
      </w:tr>
      <w:tr w:rsidR="00431402" w:rsidRPr="00431402" w:rsidTr="00D44E19">
        <w:trPr>
          <w:trHeight w:val="300"/>
          <w:jc w:val="center"/>
        </w:trPr>
        <w:tc>
          <w:tcPr>
            <w:tcW w:w="4080" w:type="dxa"/>
            <w:tcBorders>
              <w:top w:val="nil"/>
              <w:left w:val="single" w:sz="4" w:space="0" w:color="auto"/>
              <w:bottom w:val="single" w:sz="4" w:space="0" w:color="auto"/>
              <w:right w:val="single" w:sz="4" w:space="0" w:color="auto"/>
            </w:tcBorders>
            <w:shd w:val="clear" w:color="000000" w:fill="DAEEF3"/>
            <w:noWrap/>
            <w:vAlign w:val="center"/>
            <w:hideMark/>
          </w:tcPr>
          <w:p w:rsidR="00431402" w:rsidRPr="00431402" w:rsidRDefault="00431402" w:rsidP="00431402">
            <w:pPr>
              <w:spacing w:after="0" w:line="240" w:lineRule="auto"/>
              <w:rPr>
                <w:rFonts w:ascii="Times New Roman" w:eastAsia="Times New Roman" w:hAnsi="Times New Roman"/>
                <w:b/>
                <w:bCs/>
                <w:lang w:eastAsia="hr-HR"/>
              </w:rPr>
            </w:pPr>
            <w:proofErr w:type="spellStart"/>
            <w:r w:rsidRPr="00431402">
              <w:rPr>
                <w:rFonts w:ascii="Times New Roman" w:eastAsia="Times New Roman" w:hAnsi="Times New Roman"/>
                <w:b/>
                <w:bCs/>
                <w:lang w:eastAsia="hr-HR"/>
              </w:rPr>
              <w:t>PROBACIJSKI</w:t>
            </w:r>
            <w:proofErr w:type="spellEnd"/>
            <w:r w:rsidRPr="00431402">
              <w:rPr>
                <w:rFonts w:ascii="Times New Roman" w:eastAsia="Times New Roman" w:hAnsi="Times New Roman"/>
                <w:b/>
                <w:bCs/>
                <w:lang w:eastAsia="hr-HR"/>
              </w:rPr>
              <w:t xml:space="preserve"> URED </w:t>
            </w:r>
            <w:proofErr w:type="spellStart"/>
            <w:r w:rsidRPr="00431402">
              <w:rPr>
                <w:rFonts w:ascii="Times New Roman" w:eastAsia="Times New Roman" w:hAnsi="Times New Roman"/>
                <w:b/>
                <w:bCs/>
                <w:lang w:eastAsia="hr-HR"/>
              </w:rPr>
              <w:t>SISAK</w:t>
            </w:r>
            <w:proofErr w:type="spellEnd"/>
          </w:p>
        </w:tc>
        <w:tc>
          <w:tcPr>
            <w:tcW w:w="1300" w:type="dxa"/>
            <w:tcBorders>
              <w:top w:val="nil"/>
              <w:left w:val="nil"/>
              <w:bottom w:val="single" w:sz="4" w:space="0" w:color="auto"/>
              <w:right w:val="single" w:sz="4" w:space="0" w:color="auto"/>
            </w:tcBorders>
            <w:shd w:val="clear" w:color="auto" w:fill="auto"/>
            <w:noWrap/>
            <w:vAlign w:val="center"/>
            <w:hideMark/>
          </w:tcPr>
          <w:p w:rsidR="00431402" w:rsidRPr="00431402" w:rsidRDefault="00431402" w:rsidP="00D44E19">
            <w:pPr>
              <w:spacing w:after="0" w:line="240" w:lineRule="auto"/>
              <w:jc w:val="right"/>
              <w:rPr>
                <w:rFonts w:ascii="Times New Roman" w:eastAsia="Times New Roman" w:hAnsi="Times New Roman"/>
                <w:lang w:eastAsia="hr-HR"/>
              </w:rPr>
            </w:pPr>
            <w:proofErr w:type="spellStart"/>
            <w:r w:rsidRPr="00431402">
              <w:rPr>
                <w:rFonts w:ascii="Times New Roman" w:eastAsia="Times New Roman" w:hAnsi="Times New Roman"/>
                <w:lang w:eastAsia="hr-HR"/>
              </w:rPr>
              <w:t>72</w:t>
            </w:r>
            <w:proofErr w:type="spellEnd"/>
          </w:p>
        </w:tc>
      </w:tr>
      <w:tr w:rsidR="00431402" w:rsidRPr="00431402" w:rsidTr="00D44E19">
        <w:trPr>
          <w:trHeight w:val="300"/>
          <w:jc w:val="center"/>
        </w:trPr>
        <w:tc>
          <w:tcPr>
            <w:tcW w:w="4080" w:type="dxa"/>
            <w:tcBorders>
              <w:top w:val="nil"/>
              <w:left w:val="single" w:sz="4" w:space="0" w:color="auto"/>
              <w:bottom w:val="single" w:sz="4" w:space="0" w:color="auto"/>
              <w:right w:val="single" w:sz="4" w:space="0" w:color="auto"/>
            </w:tcBorders>
            <w:shd w:val="clear" w:color="000000" w:fill="DAEEF3"/>
            <w:noWrap/>
            <w:vAlign w:val="center"/>
            <w:hideMark/>
          </w:tcPr>
          <w:p w:rsidR="00431402" w:rsidRPr="00431402" w:rsidRDefault="00431402" w:rsidP="00431402">
            <w:pPr>
              <w:spacing w:after="0" w:line="240" w:lineRule="auto"/>
              <w:rPr>
                <w:rFonts w:ascii="Times New Roman" w:eastAsia="Times New Roman" w:hAnsi="Times New Roman"/>
                <w:b/>
                <w:bCs/>
                <w:lang w:eastAsia="hr-HR"/>
              </w:rPr>
            </w:pPr>
            <w:proofErr w:type="spellStart"/>
            <w:r w:rsidRPr="00431402">
              <w:rPr>
                <w:rFonts w:ascii="Times New Roman" w:eastAsia="Times New Roman" w:hAnsi="Times New Roman"/>
                <w:b/>
                <w:bCs/>
                <w:lang w:eastAsia="hr-HR"/>
              </w:rPr>
              <w:t>PROBACIJSKI</w:t>
            </w:r>
            <w:proofErr w:type="spellEnd"/>
            <w:r w:rsidRPr="00431402">
              <w:rPr>
                <w:rFonts w:ascii="Times New Roman" w:eastAsia="Times New Roman" w:hAnsi="Times New Roman"/>
                <w:b/>
                <w:bCs/>
                <w:lang w:eastAsia="hr-HR"/>
              </w:rPr>
              <w:t xml:space="preserve"> URED </w:t>
            </w:r>
            <w:proofErr w:type="spellStart"/>
            <w:r w:rsidRPr="00431402">
              <w:rPr>
                <w:rFonts w:ascii="Times New Roman" w:eastAsia="Times New Roman" w:hAnsi="Times New Roman"/>
                <w:b/>
                <w:bCs/>
                <w:lang w:eastAsia="hr-HR"/>
              </w:rPr>
              <w:t>ZAGREB</w:t>
            </w:r>
            <w:proofErr w:type="spellEnd"/>
            <w:r w:rsidRPr="00431402">
              <w:rPr>
                <w:rFonts w:ascii="Times New Roman" w:eastAsia="Times New Roman" w:hAnsi="Times New Roman"/>
                <w:b/>
                <w:bCs/>
                <w:lang w:eastAsia="hr-HR"/>
              </w:rPr>
              <w:t xml:space="preserve"> I</w:t>
            </w:r>
          </w:p>
        </w:tc>
        <w:tc>
          <w:tcPr>
            <w:tcW w:w="1300" w:type="dxa"/>
            <w:tcBorders>
              <w:top w:val="nil"/>
              <w:left w:val="nil"/>
              <w:bottom w:val="single" w:sz="4" w:space="0" w:color="auto"/>
              <w:right w:val="single" w:sz="4" w:space="0" w:color="auto"/>
            </w:tcBorders>
            <w:shd w:val="clear" w:color="auto" w:fill="auto"/>
            <w:noWrap/>
            <w:vAlign w:val="center"/>
            <w:hideMark/>
          </w:tcPr>
          <w:p w:rsidR="00431402" w:rsidRPr="00431402" w:rsidRDefault="00431402" w:rsidP="00D44E19">
            <w:pPr>
              <w:spacing w:after="0" w:line="240" w:lineRule="auto"/>
              <w:jc w:val="right"/>
              <w:rPr>
                <w:rFonts w:ascii="Times New Roman" w:eastAsia="Times New Roman" w:hAnsi="Times New Roman"/>
                <w:lang w:eastAsia="hr-HR"/>
              </w:rPr>
            </w:pPr>
            <w:proofErr w:type="spellStart"/>
            <w:r w:rsidRPr="00431402">
              <w:rPr>
                <w:rFonts w:ascii="Times New Roman" w:eastAsia="Times New Roman" w:hAnsi="Times New Roman"/>
                <w:lang w:eastAsia="hr-HR"/>
              </w:rPr>
              <w:t>320</w:t>
            </w:r>
            <w:proofErr w:type="spellEnd"/>
          </w:p>
        </w:tc>
      </w:tr>
      <w:tr w:rsidR="00431402" w:rsidRPr="00431402" w:rsidTr="00D44E19">
        <w:trPr>
          <w:trHeight w:val="300"/>
          <w:jc w:val="center"/>
        </w:trPr>
        <w:tc>
          <w:tcPr>
            <w:tcW w:w="4080" w:type="dxa"/>
            <w:tcBorders>
              <w:top w:val="nil"/>
              <w:left w:val="single" w:sz="4" w:space="0" w:color="auto"/>
              <w:bottom w:val="single" w:sz="4" w:space="0" w:color="auto"/>
              <w:right w:val="single" w:sz="4" w:space="0" w:color="auto"/>
            </w:tcBorders>
            <w:shd w:val="clear" w:color="000000" w:fill="DAEEF3"/>
            <w:noWrap/>
            <w:vAlign w:val="center"/>
            <w:hideMark/>
          </w:tcPr>
          <w:p w:rsidR="00431402" w:rsidRPr="00431402" w:rsidRDefault="00431402" w:rsidP="00431402">
            <w:pPr>
              <w:spacing w:after="0" w:line="240" w:lineRule="auto"/>
              <w:rPr>
                <w:rFonts w:ascii="Times New Roman" w:eastAsia="Times New Roman" w:hAnsi="Times New Roman"/>
                <w:b/>
                <w:bCs/>
                <w:lang w:eastAsia="hr-HR"/>
              </w:rPr>
            </w:pPr>
            <w:proofErr w:type="spellStart"/>
            <w:r w:rsidRPr="00431402">
              <w:rPr>
                <w:rFonts w:ascii="Times New Roman" w:eastAsia="Times New Roman" w:hAnsi="Times New Roman"/>
                <w:b/>
                <w:bCs/>
                <w:lang w:eastAsia="hr-HR"/>
              </w:rPr>
              <w:t>PROBACIJSKI</w:t>
            </w:r>
            <w:proofErr w:type="spellEnd"/>
            <w:r w:rsidRPr="00431402">
              <w:rPr>
                <w:rFonts w:ascii="Times New Roman" w:eastAsia="Times New Roman" w:hAnsi="Times New Roman"/>
                <w:b/>
                <w:bCs/>
                <w:lang w:eastAsia="hr-HR"/>
              </w:rPr>
              <w:t xml:space="preserve"> URED </w:t>
            </w:r>
            <w:proofErr w:type="spellStart"/>
            <w:r w:rsidRPr="00431402">
              <w:rPr>
                <w:rFonts w:ascii="Times New Roman" w:eastAsia="Times New Roman" w:hAnsi="Times New Roman"/>
                <w:b/>
                <w:bCs/>
                <w:lang w:eastAsia="hr-HR"/>
              </w:rPr>
              <w:t>DUBROVNIK</w:t>
            </w:r>
            <w:proofErr w:type="spellEnd"/>
          </w:p>
        </w:tc>
        <w:tc>
          <w:tcPr>
            <w:tcW w:w="1300" w:type="dxa"/>
            <w:tcBorders>
              <w:top w:val="nil"/>
              <w:left w:val="nil"/>
              <w:bottom w:val="single" w:sz="4" w:space="0" w:color="auto"/>
              <w:right w:val="single" w:sz="4" w:space="0" w:color="auto"/>
            </w:tcBorders>
            <w:shd w:val="clear" w:color="auto" w:fill="auto"/>
            <w:noWrap/>
            <w:vAlign w:val="center"/>
            <w:hideMark/>
          </w:tcPr>
          <w:p w:rsidR="00431402" w:rsidRPr="00431402" w:rsidRDefault="00431402" w:rsidP="00D44E19">
            <w:pPr>
              <w:spacing w:after="0" w:line="240" w:lineRule="auto"/>
              <w:jc w:val="right"/>
              <w:rPr>
                <w:rFonts w:ascii="Times New Roman" w:eastAsia="Times New Roman" w:hAnsi="Times New Roman"/>
                <w:lang w:eastAsia="hr-HR"/>
              </w:rPr>
            </w:pPr>
            <w:proofErr w:type="spellStart"/>
            <w:r w:rsidRPr="00431402">
              <w:rPr>
                <w:rFonts w:ascii="Times New Roman" w:eastAsia="Times New Roman" w:hAnsi="Times New Roman"/>
                <w:lang w:eastAsia="hr-HR"/>
              </w:rPr>
              <w:t>19</w:t>
            </w:r>
            <w:proofErr w:type="spellEnd"/>
          </w:p>
        </w:tc>
      </w:tr>
      <w:tr w:rsidR="00431402" w:rsidRPr="00431402" w:rsidTr="00D44E19">
        <w:trPr>
          <w:trHeight w:val="300"/>
          <w:jc w:val="center"/>
        </w:trPr>
        <w:tc>
          <w:tcPr>
            <w:tcW w:w="4080" w:type="dxa"/>
            <w:tcBorders>
              <w:top w:val="nil"/>
              <w:left w:val="single" w:sz="4" w:space="0" w:color="auto"/>
              <w:bottom w:val="single" w:sz="4" w:space="0" w:color="auto"/>
              <w:right w:val="single" w:sz="4" w:space="0" w:color="auto"/>
            </w:tcBorders>
            <w:shd w:val="clear" w:color="000000" w:fill="DAEEF3"/>
            <w:noWrap/>
            <w:vAlign w:val="center"/>
            <w:hideMark/>
          </w:tcPr>
          <w:p w:rsidR="00431402" w:rsidRPr="00431402" w:rsidRDefault="00431402" w:rsidP="00431402">
            <w:pPr>
              <w:spacing w:after="0" w:line="240" w:lineRule="auto"/>
              <w:rPr>
                <w:rFonts w:ascii="Times New Roman" w:eastAsia="Times New Roman" w:hAnsi="Times New Roman"/>
                <w:b/>
                <w:bCs/>
                <w:lang w:eastAsia="hr-HR"/>
              </w:rPr>
            </w:pPr>
            <w:proofErr w:type="spellStart"/>
            <w:r w:rsidRPr="00431402">
              <w:rPr>
                <w:rFonts w:ascii="Times New Roman" w:eastAsia="Times New Roman" w:hAnsi="Times New Roman"/>
                <w:b/>
                <w:bCs/>
                <w:lang w:eastAsia="hr-HR"/>
              </w:rPr>
              <w:t>PROBACIJSKI</w:t>
            </w:r>
            <w:proofErr w:type="spellEnd"/>
            <w:r w:rsidRPr="00431402">
              <w:rPr>
                <w:rFonts w:ascii="Times New Roman" w:eastAsia="Times New Roman" w:hAnsi="Times New Roman"/>
                <w:b/>
                <w:bCs/>
                <w:lang w:eastAsia="hr-HR"/>
              </w:rPr>
              <w:t xml:space="preserve"> URED </w:t>
            </w:r>
            <w:proofErr w:type="spellStart"/>
            <w:r w:rsidRPr="00431402">
              <w:rPr>
                <w:rFonts w:ascii="Times New Roman" w:eastAsia="Times New Roman" w:hAnsi="Times New Roman"/>
                <w:b/>
                <w:bCs/>
                <w:lang w:eastAsia="hr-HR"/>
              </w:rPr>
              <w:t>VARAŽDIN</w:t>
            </w:r>
            <w:proofErr w:type="spellEnd"/>
          </w:p>
        </w:tc>
        <w:tc>
          <w:tcPr>
            <w:tcW w:w="1300" w:type="dxa"/>
            <w:tcBorders>
              <w:top w:val="nil"/>
              <w:left w:val="nil"/>
              <w:bottom w:val="single" w:sz="4" w:space="0" w:color="auto"/>
              <w:right w:val="single" w:sz="4" w:space="0" w:color="auto"/>
            </w:tcBorders>
            <w:shd w:val="clear" w:color="auto" w:fill="auto"/>
            <w:noWrap/>
            <w:vAlign w:val="center"/>
            <w:hideMark/>
          </w:tcPr>
          <w:p w:rsidR="00431402" w:rsidRPr="00431402" w:rsidRDefault="00431402" w:rsidP="00D44E19">
            <w:pPr>
              <w:spacing w:after="0" w:line="240" w:lineRule="auto"/>
              <w:jc w:val="right"/>
              <w:rPr>
                <w:rFonts w:ascii="Times New Roman" w:eastAsia="Times New Roman" w:hAnsi="Times New Roman"/>
                <w:lang w:eastAsia="hr-HR"/>
              </w:rPr>
            </w:pPr>
            <w:proofErr w:type="spellStart"/>
            <w:r w:rsidRPr="00431402">
              <w:rPr>
                <w:rFonts w:ascii="Times New Roman" w:eastAsia="Times New Roman" w:hAnsi="Times New Roman"/>
                <w:lang w:eastAsia="hr-HR"/>
              </w:rPr>
              <w:t>103</w:t>
            </w:r>
            <w:proofErr w:type="spellEnd"/>
          </w:p>
        </w:tc>
      </w:tr>
      <w:tr w:rsidR="00431402" w:rsidRPr="00431402" w:rsidTr="00D44E19">
        <w:trPr>
          <w:trHeight w:val="300"/>
          <w:jc w:val="center"/>
        </w:trPr>
        <w:tc>
          <w:tcPr>
            <w:tcW w:w="4080" w:type="dxa"/>
            <w:tcBorders>
              <w:top w:val="nil"/>
              <w:left w:val="single" w:sz="4" w:space="0" w:color="auto"/>
              <w:bottom w:val="single" w:sz="4" w:space="0" w:color="auto"/>
              <w:right w:val="single" w:sz="4" w:space="0" w:color="auto"/>
            </w:tcBorders>
            <w:shd w:val="clear" w:color="000000" w:fill="DAEEF3"/>
            <w:noWrap/>
            <w:vAlign w:val="center"/>
            <w:hideMark/>
          </w:tcPr>
          <w:p w:rsidR="00431402" w:rsidRPr="00431402" w:rsidRDefault="00431402" w:rsidP="00431402">
            <w:pPr>
              <w:spacing w:after="0" w:line="240" w:lineRule="auto"/>
              <w:rPr>
                <w:rFonts w:ascii="Times New Roman" w:eastAsia="Times New Roman" w:hAnsi="Times New Roman"/>
                <w:b/>
                <w:bCs/>
                <w:lang w:eastAsia="hr-HR"/>
              </w:rPr>
            </w:pPr>
            <w:r w:rsidRPr="00431402">
              <w:rPr>
                <w:rFonts w:ascii="Times New Roman" w:eastAsia="Times New Roman" w:hAnsi="Times New Roman"/>
                <w:b/>
                <w:bCs/>
                <w:lang w:eastAsia="hr-HR"/>
              </w:rPr>
              <w:t>Ukupno</w:t>
            </w:r>
          </w:p>
        </w:tc>
        <w:tc>
          <w:tcPr>
            <w:tcW w:w="1300" w:type="dxa"/>
            <w:tcBorders>
              <w:top w:val="nil"/>
              <w:left w:val="nil"/>
              <w:bottom w:val="single" w:sz="4" w:space="0" w:color="auto"/>
              <w:right w:val="single" w:sz="4" w:space="0" w:color="auto"/>
            </w:tcBorders>
            <w:shd w:val="clear" w:color="auto" w:fill="auto"/>
            <w:noWrap/>
            <w:vAlign w:val="center"/>
            <w:hideMark/>
          </w:tcPr>
          <w:p w:rsidR="00431402" w:rsidRPr="00431402" w:rsidRDefault="00431402" w:rsidP="00D44E19">
            <w:pPr>
              <w:spacing w:after="0" w:line="240" w:lineRule="auto"/>
              <w:jc w:val="right"/>
              <w:rPr>
                <w:rFonts w:ascii="Times New Roman" w:eastAsia="Times New Roman" w:hAnsi="Times New Roman"/>
                <w:lang w:eastAsia="hr-HR"/>
              </w:rPr>
            </w:pPr>
            <w:proofErr w:type="spellStart"/>
            <w:r w:rsidRPr="00431402">
              <w:rPr>
                <w:rFonts w:ascii="Times New Roman" w:eastAsia="Times New Roman" w:hAnsi="Times New Roman"/>
                <w:lang w:eastAsia="hr-HR"/>
              </w:rPr>
              <w:t>1571</w:t>
            </w:r>
            <w:proofErr w:type="spellEnd"/>
          </w:p>
        </w:tc>
      </w:tr>
    </w:tbl>
    <w:p w:rsidR="00D44E19" w:rsidRDefault="00D44E19" w:rsidP="00D44E19">
      <w:pPr>
        <w:ind w:left="1288" w:hanging="1288"/>
        <w:jc w:val="both"/>
        <w:rPr>
          <w:rFonts w:ascii="Times New Roman" w:hAnsi="Times New Roman"/>
          <w:noProof/>
          <w:sz w:val="24"/>
          <w:szCs w:val="24"/>
          <w:lang w:eastAsia="hr-HR"/>
        </w:rPr>
      </w:pPr>
    </w:p>
    <w:p w:rsidR="001C4D46" w:rsidRDefault="001C4D46" w:rsidP="00D44E19">
      <w:pPr>
        <w:ind w:left="1288" w:hanging="1288"/>
        <w:jc w:val="both"/>
        <w:rPr>
          <w:rFonts w:ascii="Times New Roman" w:hAnsi="Times New Roman"/>
          <w:noProof/>
          <w:sz w:val="24"/>
          <w:szCs w:val="24"/>
          <w:lang w:eastAsia="hr-HR"/>
        </w:rPr>
      </w:pPr>
    </w:p>
    <w:p w:rsidR="00D44E19" w:rsidRDefault="00E17E6D" w:rsidP="00D44E19">
      <w:pPr>
        <w:jc w:val="both"/>
        <w:rPr>
          <w:rFonts w:ascii="Times New Roman" w:hAnsi="Times New Roman"/>
          <w:noProof/>
          <w:sz w:val="24"/>
          <w:szCs w:val="24"/>
          <w:lang w:eastAsia="hr-HR"/>
        </w:rPr>
      </w:pPr>
      <w:r>
        <w:rPr>
          <w:rFonts w:ascii="Times New Roman" w:hAnsi="Times New Roman"/>
          <w:noProof/>
          <w:sz w:val="24"/>
          <w:szCs w:val="24"/>
          <w:lang w:eastAsia="hr-HR"/>
        </w:rPr>
        <w:lastRenderedPageBreak/>
        <w:tab/>
      </w:r>
      <w:r w:rsidR="00D44E19">
        <w:rPr>
          <w:rFonts w:ascii="Times New Roman" w:hAnsi="Times New Roman"/>
          <w:noProof/>
          <w:sz w:val="24"/>
          <w:szCs w:val="24"/>
          <w:lang w:eastAsia="hr-HR"/>
        </w:rPr>
        <w:t>N</w:t>
      </w:r>
      <w:r w:rsidR="00D44E19" w:rsidRPr="00B50506">
        <w:rPr>
          <w:rFonts w:ascii="Times New Roman" w:hAnsi="Times New Roman"/>
          <w:noProof/>
          <w:sz w:val="24"/>
          <w:szCs w:val="24"/>
          <w:lang w:eastAsia="hr-HR"/>
        </w:rPr>
        <w:t>ajveći broj predmeta u 2012. zaprimljen je u Probacijskom uredu</w:t>
      </w:r>
      <w:r w:rsidR="00D44E19">
        <w:rPr>
          <w:rFonts w:ascii="Times New Roman" w:hAnsi="Times New Roman"/>
          <w:noProof/>
          <w:sz w:val="24"/>
          <w:szCs w:val="24"/>
          <w:lang w:eastAsia="hr-HR"/>
        </w:rPr>
        <w:t xml:space="preserve"> Zagreb I njih ukupno 320 ili 20,4%, potom u Osijeku 210 ili 13,4% i Rijeci </w:t>
      </w:r>
      <w:r w:rsidR="00A17069">
        <w:rPr>
          <w:rFonts w:ascii="Times New Roman" w:hAnsi="Times New Roman"/>
          <w:noProof/>
          <w:sz w:val="24"/>
          <w:szCs w:val="24"/>
          <w:lang w:eastAsia="hr-HR"/>
        </w:rPr>
        <w:t xml:space="preserve">172 ili 11%. </w:t>
      </w:r>
      <w:r w:rsidR="004C51C7">
        <w:rPr>
          <w:rFonts w:ascii="Times New Roman" w:hAnsi="Times New Roman"/>
          <w:noProof/>
          <w:sz w:val="24"/>
          <w:szCs w:val="24"/>
          <w:lang w:eastAsia="hr-HR"/>
        </w:rPr>
        <w:t>P</w:t>
      </w:r>
      <w:r w:rsidR="005E6661">
        <w:rPr>
          <w:rFonts w:ascii="Times New Roman" w:hAnsi="Times New Roman"/>
          <w:noProof/>
          <w:sz w:val="24"/>
          <w:szCs w:val="24"/>
          <w:lang w:eastAsia="hr-HR"/>
        </w:rPr>
        <w:t xml:space="preserve">robacijski uredi su </w:t>
      </w:r>
      <w:r w:rsidR="00DD7F05">
        <w:rPr>
          <w:rFonts w:ascii="Times New Roman" w:hAnsi="Times New Roman"/>
          <w:noProof/>
          <w:sz w:val="24"/>
          <w:szCs w:val="24"/>
          <w:lang w:eastAsia="hr-HR"/>
        </w:rPr>
        <w:t xml:space="preserve">na dan 31. prosinca 2012. godine </w:t>
      </w:r>
      <w:r w:rsidR="005E6661">
        <w:rPr>
          <w:rFonts w:ascii="Times New Roman" w:hAnsi="Times New Roman"/>
          <w:noProof/>
          <w:sz w:val="24"/>
          <w:szCs w:val="24"/>
          <w:lang w:eastAsia="hr-HR"/>
        </w:rPr>
        <w:t xml:space="preserve">završili ukupno 1190 </w:t>
      </w:r>
      <w:r w:rsidR="00961F29">
        <w:rPr>
          <w:rFonts w:ascii="Times New Roman" w:hAnsi="Times New Roman"/>
          <w:noProof/>
          <w:sz w:val="24"/>
          <w:szCs w:val="24"/>
          <w:lang w:eastAsia="hr-HR"/>
        </w:rPr>
        <w:t xml:space="preserve">predmeta </w:t>
      </w:r>
      <w:r w:rsidR="005E6661">
        <w:rPr>
          <w:rFonts w:ascii="Times New Roman" w:hAnsi="Times New Roman"/>
          <w:noProof/>
          <w:sz w:val="24"/>
          <w:szCs w:val="24"/>
          <w:lang w:eastAsia="hr-HR"/>
        </w:rPr>
        <w:t>ili 27,5%</w:t>
      </w:r>
      <w:r w:rsidR="00DD7F05">
        <w:rPr>
          <w:rFonts w:ascii="Times New Roman" w:hAnsi="Times New Roman"/>
          <w:noProof/>
          <w:sz w:val="24"/>
          <w:szCs w:val="24"/>
          <w:lang w:eastAsia="hr-HR"/>
        </w:rPr>
        <w:t xml:space="preserve">, u radu su imali njih 2059 ili 47,5% dok je novih predmeta odnosno predmeta koji čekaju na izvršavanje bilo ukupno </w:t>
      </w:r>
      <w:r w:rsidR="00961F29">
        <w:rPr>
          <w:rFonts w:ascii="Times New Roman" w:hAnsi="Times New Roman"/>
          <w:noProof/>
          <w:sz w:val="24"/>
          <w:szCs w:val="24"/>
          <w:lang w:eastAsia="hr-HR"/>
        </w:rPr>
        <w:t xml:space="preserve">1083 ili </w:t>
      </w:r>
      <w:r w:rsidR="00DD7F05">
        <w:rPr>
          <w:rFonts w:ascii="Times New Roman" w:hAnsi="Times New Roman"/>
          <w:noProof/>
          <w:sz w:val="24"/>
          <w:szCs w:val="24"/>
          <w:lang w:eastAsia="hr-HR"/>
        </w:rPr>
        <w:t xml:space="preserve">25%. </w:t>
      </w:r>
    </w:p>
    <w:p w:rsidR="00DD7F05" w:rsidRDefault="00DD7F05" w:rsidP="00281F4F">
      <w:pPr>
        <w:jc w:val="center"/>
        <w:rPr>
          <w:rFonts w:ascii="Times New Roman" w:hAnsi="Times New Roman"/>
          <w:sz w:val="24"/>
          <w:szCs w:val="24"/>
        </w:rPr>
      </w:pPr>
      <w:r>
        <w:rPr>
          <w:rFonts w:ascii="Times New Roman" w:hAnsi="Times New Roman"/>
          <w:b/>
          <w:i/>
          <w:sz w:val="24"/>
          <w:szCs w:val="24"/>
        </w:rPr>
        <w:t>Tablica 4</w:t>
      </w:r>
      <w:r w:rsidRPr="00AD3693">
        <w:rPr>
          <w:rFonts w:ascii="Times New Roman" w:hAnsi="Times New Roman"/>
          <w:b/>
          <w:i/>
          <w:sz w:val="24"/>
          <w:szCs w:val="24"/>
        </w:rPr>
        <w:t>.</w:t>
      </w:r>
      <w:r w:rsidRPr="00AD3693">
        <w:rPr>
          <w:rFonts w:ascii="Times New Roman" w:hAnsi="Times New Roman"/>
          <w:i/>
          <w:sz w:val="24"/>
          <w:szCs w:val="24"/>
        </w:rPr>
        <w:t xml:space="preserve">  </w:t>
      </w:r>
      <w:r w:rsidR="00281F4F">
        <w:rPr>
          <w:rFonts w:ascii="Times New Roman" w:hAnsi="Times New Roman"/>
          <w:i/>
          <w:sz w:val="24"/>
          <w:szCs w:val="24"/>
        </w:rPr>
        <w:t xml:space="preserve">Usporedba predmeta  prema statusu </w:t>
      </w:r>
    </w:p>
    <w:tbl>
      <w:tblPr>
        <w:tblW w:w="9654" w:type="dxa"/>
        <w:jc w:val="center"/>
        <w:tblInd w:w="93" w:type="dxa"/>
        <w:tblLayout w:type="fixed"/>
        <w:tblLook w:val="04A0" w:firstRow="1" w:lastRow="0" w:firstColumn="1" w:lastColumn="0" w:noHBand="0" w:noVBand="1"/>
      </w:tblPr>
      <w:tblGrid>
        <w:gridCol w:w="1720"/>
        <w:gridCol w:w="886"/>
        <w:gridCol w:w="886"/>
        <w:gridCol w:w="1201"/>
        <w:gridCol w:w="851"/>
        <w:gridCol w:w="992"/>
        <w:gridCol w:w="992"/>
        <w:gridCol w:w="1276"/>
        <w:gridCol w:w="850"/>
      </w:tblGrid>
      <w:tr w:rsidR="00281F4F" w:rsidRPr="00CA0F64" w:rsidTr="001732B2">
        <w:trPr>
          <w:trHeight w:val="450"/>
          <w:jc w:val="center"/>
        </w:trPr>
        <w:tc>
          <w:tcPr>
            <w:tcW w:w="1720" w:type="dxa"/>
            <w:vMerge w:val="restart"/>
            <w:tcBorders>
              <w:top w:val="single" w:sz="8" w:space="0" w:color="auto"/>
              <w:left w:val="single" w:sz="8" w:space="0" w:color="auto"/>
              <w:bottom w:val="single" w:sz="8" w:space="0" w:color="auto"/>
              <w:right w:val="single" w:sz="8" w:space="0" w:color="auto"/>
            </w:tcBorders>
            <w:shd w:val="clear" w:color="000000" w:fill="C5D9F1"/>
            <w:vAlign w:val="center"/>
            <w:hideMark/>
          </w:tcPr>
          <w:p w:rsidR="00CA0F64" w:rsidRPr="00CA0F64" w:rsidRDefault="00CA0F64" w:rsidP="001732B2">
            <w:pPr>
              <w:spacing w:after="0" w:line="240" w:lineRule="auto"/>
              <w:rPr>
                <w:rFonts w:ascii="Times New Roman" w:eastAsia="Times New Roman" w:hAnsi="Times New Roman"/>
                <w:b/>
                <w:bCs/>
                <w:color w:val="000000"/>
                <w:lang w:eastAsia="hr-HR"/>
              </w:rPr>
            </w:pPr>
            <w:bookmarkStart w:id="6" w:name="RANGE!A1"/>
            <w:proofErr w:type="spellStart"/>
            <w:r>
              <w:rPr>
                <w:rFonts w:ascii="Times New Roman" w:eastAsia="Times New Roman" w:hAnsi="Times New Roman"/>
                <w:b/>
                <w:bCs/>
                <w:color w:val="000000"/>
                <w:lang w:eastAsia="hr-HR"/>
              </w:rPr>
              <w:t>PROBACIJSKI</w:t>
            </w:r>
            <w:proofErr w:type="spellEnd"/>
            <w:r>
              <w:rPr>
                <w:rFonts w:ascii="Times New Roman" w:eastAsia="Times New Roman" w:hAnsi="Times New Roman"/>
                <w:b/>
                <w:bCs/>
                <w:color w:val="000000"/>
                <w:lang w:eastAsia="hr-HR"/>
              </w:rPr>
              <w:t xml:space="preserve"> URED</w:t>
            </w:r>
            <w:r w:rsidRPr="00CA0F64">
              <w:rPr>
                <w:rFonts w:ascii="Times New Roman" w:eastAsia="Times New Roman" w:hAnsi="Times New Roman"/>
                <w:b/>
                <w:bCs/>
                <w:color w:val="000000"/>
                <w:lang w:eastAsia="hr-HR"/>
              </w:rPr>
              <w:t xml:space="preserve"> </w:t>
            </w:r>
            <w:bookmarkEnd w:id="6"/>
          </w:p>
        </w:tc>
        <w:tc>
          <w:tcPr>
            <w:tcW w:w="3824" w:type="dxa"/>
            <w:gridSpan w:val="4"/>
            <w:tcBorders>
              <w:top w:val="single" w:sz="8" w:space="0" w:color="auto"/>
              <w:left w:val="nil"/>
              <w:bottom w:val="single" w:sz="8" w:space="0" w:color="auto"/>
              <w:right w:val="single" w:sz="8" w:space="0" w:color="auto"/>
            </w:tcBorders>
            <w:shd w:val="clear" w:color="000000" w:fill="DCE6F1"/>
            <w:noWrap/>
            <w:vAlign w:val="center"/>
            <w:hideMark/>
          </w:tcPr>
          <w:p w:rsidR="00CA0F64" w:rsidRPr="00CA0F64" w:rsidRDefault="00CA0F64" w:rsidP="00CA0F64">
            <w:pPr>
              <w:spacing w:after="0" w:line="240" w:lineRule="auto"/>
              <w:jc w:val="center"/>
              <w:rPr>
                <w:rFonts w:ascii="Times New Roman" w:eastAsia="Times New Roman" w:hAnsi="Times New Roman"/>
                <w:b/>
                <w:color w:val="000000"/>
                <w:sz w:val="18"/>
                <w:szCs w:val="18"/>
                <w:lang w:eastAsia="hr-HR"/>
              </w:rPr>
            </w:pPr>
            <w:r w:rsidRPr="00CA0F64">
              <w:rPr>
                <w:rFonts w:ascii="Times New Roman" w:eastAsia="Times New Roman" w:hAnsi="Times New Roman"/>
                <w:b/>
                <w:color w:val="000000"/>
                <w:sz w:val="18"/>
                <w:szCs w:val="18"/>
                <w:lang w:eastAsia="hr-HR"/>
              </w:rPr>
              <w:t xml:space="preserve">Stanje predmeta na dan 31.12.2011. </w:t>
            </w:r>
          </w:p>
        </w:tc>
        <w:tc>
          <w:tcPr>
            <w:tcW w:w="4110" w:type="dxa"/>
            <w:gridSpan w:val="4"/>
            <w:tcBorders>
              <w:top w:val="single" w:sz="8" w:space="0" w:color="auto"/>
              <w:left w:val="nil"/>
              <w:bottom w:val="single" w:sz="8" w:space="0" w:color="auto"/>
              <w:right w:val="single" w:sz="8" w:space="0" w:color="auto"/>
            </w:tcBorders>
            <w:shd w:val="clear" w:color="000000" w:fill="FDE9D9"/>
            <w:noWrap/>
            <w:vAlign w:val="center"/>
            <w:hideMark/>
          </w:tcPr>
          <w:p w:rsidR="00CA0F64" w:rsidRPr="00CA0F64" w:rsidRDefault="00CA0F64" w:rsidP="00CA0F64">
            <w:pPr>
              <w:spacing w:after="0" w:line="240" w:lineRule="auto"/>
              <w:jc w:val="center"/>
              <w:rPr>
                <w:rFonts w:ascii="Times New Roman" w:eastAsia="Times New Roman" w:hAnsi="Times New Roman"/>
                <w:b/>
                <w:color w:val="000000"/>
                <w:sz w:val="18"/>
                <w:szCs w:val="18"/>
                <w:lang w:eastAsia="hr-HR"/>
              </w:rPr>
            </w:pPr>
            <w:r w:rsidRPr="00CA0F64">
              <w:rPr>
                <w:rFonts w:ascii="Times New Roman" w:eastAsia="Times New Roman" w:hAnsi="Times New Roman"/>
                <w:b/>
                <w:color w:val="000000"/>
                <w:sz w:val="18"/>
                <w:szCs w:val="18"/>
                <w:lang w:eastAsia="hr-HR"/>
              </w:rPr>
              <w:t xml:space="preserve">Stanje predmeta na dan 31.12.2012. </w:t>
            </w:r>
          </w:p>
        </w:tc>
      </w:tr>
      <w:tr w:rsidR="00281F4F" w:rsidRPr="00CA0F64" w:rsidTr="001732B2">
        <w:trPr>
          <w:trHeight w:val="1035"/>
          <w:jc w:val="center"/>
        </w:trPr>
        <w:tc>
          <w:tcPr>
            <w:tcW w:w="1720" w:type="dxa"/>
            <w:vMerge/>
            <w:tcBorders>
              <w:top w:val="single" w:sz="8" w:space="0" w:color="auto"/>
              <w:left w:val="single" w:sz="8" w:space="0" w:color="auto"/>
              <w:bottom w:val="single" w:sz="8" w:space="0" w:color="auto"/>
              <w:right w:val="single" w:sz="8" w:space="0" w:color="auto"/>
            </w:tcBorders>
            <w:vAlign w:val="center"/>
            <w:hideMark/>
          </w:tcPr>
          <w:p w:rsidR="00CA0F64" w:rsidRPr="00CA0F64" w:rsidRDefault="00CA0F64" w:rsidP="00CA0F64">
            <w:pPr>
              <w:spacing w:after="0" w:line="240" w:lineRule="auto"/>
              <w:rPr>
                <w:rFonts w:ascii="Times New Roman" w:eastAsia="Times New Roman" w:hAnsi="Times New Roman"/>
                <w:b/>
                <w:bCs/>
                <w:color w:val="000000"/>
                <w:lang w:eastAsia="hr-HR"/>
              </w:rPr>
            </w:pPr>
          </w:p>
        </w:tc>
        <w:tc>
          <w:tcPr>
            <w:tcW w:w="886" w:type="dxa"/>
            <w:tcBorders>
              <w:top w:val="nil"/>
              <w:left w:val="nil"/>
              <w:bottom w:val="single" w:sz="8" w:space="0" w:color="auto"/>
              <w:right w:val="single" w:sz="8" w:space="0" w:color="auto"/>
            </w:tcBorders>
            <w:shd w:val="clear" w:color="000000" w:fill="DCE6F1"/>
            <w:vAlign w:val="center"/>
            <w:hideMark/>
          </w:tcPr>
          <w:p w:rsidR="00CA0F64" w:rsidRPr="00CA0F64" w:rsidRDefault="00CA0F64" w:rsidP="00CA0F64">
            <w:pPr>
              <w:spacing w:after="0" w:line="240" w:lineRule="auto"/>
              <w:jc w:val="center"/>
              <w:rPr>
                <w:rFonts w:ascii="Times New Roman" w:eastAsia="Times New Roman" w:hAnsi="Times New Roman"/>
                <w:color w:val="000000"/>
                <w:sz w:val="18"/>
                <w:szCs w:val="18"/>
                <w:lang w:eastAsia="hr-HR"/>
              </w:rPr>
            </w:pPr>
            <w:r w:rsidRPr="00CA0F64">
              <w:rPr>
                <w:rFonts w:ascii="Times New Roman" w:eastAsia="Times New Roman" w:hAnsi="Times New Roman"/>
                <w:color w:val="000000"/>
                <w:sz w:val="18"/>
                <w:szCs w:val="18"/>
                <w:lang w:eastAsia="hr-HR"/>
              </w:rPr>
              <w:t>broj predmeta u radu</w:t>
            </w:r>
          </w:p>
        </w:tc>
        <w:tc>
          <w:tcPr>
            <w:tcW w:w="886" w:type="dxa"/>
            <w:tcBorders>
              <w:top w:val="nil"/>
              <w:left w:val="nil"/>
              <w:bottom w:val="single" w:sz="8" w:space="0" w:color="auto"/>
              <w:right w:val="single" w:sz="8" w:space="0" w:color="auto"/>
            </w:tcBorders>
            <w:shd w:val="clear" w:color="000000" w:fill="DCE6F1"/>
            <w:vAlign w:val="center"/>
            <w:hideMark/>
          </w:tcPr>
          <w:p w:rsidR="00CA0F64" w:rsidRPr="00CA0F64" w:rsidRDefault="00CA0F64" w:rsidP="00CA0F64">
            <w:pPr>
              <w:spacing w:after="0" w:line="240" w:lineRule="auto"/>
              <w:jc w:val="center"/>
              <w:rPr>
                <w:rFonts w:ascii="Times New Roman" w:eastAsia="Times New Roman" w:hAnsi="Times New Roman"/>
                <w:color w:val="000000"/>
                <w:sz w:val="18"/>
                <w:szCs w:val="18"/>
                <w:lang w:eastAsia="hr-HR"/>
              </w:rPr>
            </w:pPr>
            <w:r w:rsidRPr="00CA0F64">
              <w:rPr>
                <w:rFonts w:ascii="Times New Roman" w:eastAsia="Times New Roman" w:hAnsi="Times New Roman"/>
                <w:color w:val="000000"/>
                <w:sz w:val="18"/>
                <w:szCs w:val="18"/>
                <w:lang w:eastAsia="hr-HR"/>
              </w:rPr>
              <w:t xml:space="preserve">broj izvršenih predmeta </w:t>
            </w:r>
          </w:p>
        </w:tc>
        <w:tc>
          <w:tcPr>
            <w:tcW w:w="1201" w:type="dxa"/>
            <w:tcBorders>
              <w:top w:val="nil"/>
              <w:left w:val="nil"/>
              <w:bottom w:val="single" w:sz="8" w:space="0" w:color="auto"/>
              <w:right w:val="single" w:sz="8" w:space="0" w:color="auto"/>
            </w:tcBorders>
            <w:shd w:val="clear" w:color="000000" w:fill="DCE6F1"/>
            <w:vAlign w:val="center"/>
            <w:hideMark/>
          </w:tcPr>
          <w:p w:rsidR="00281F4F" w:rsidRDefault="00281F4F" w:rsidP="00281F4F">
            <w:pPr>
              <w:spacing w:after="0" w:line="240" w:lineRule="auto"/>
              <w:jc w:val="center"/>
              <w:rPr>
                <w:rFonts w:ascii="Times New Roman" w:eastAsia="Times New Roman" w:hAnsi="Times New Roman"/>
                <w:color w:val="000000"/>
                <w:sz w:val="18"/>
                <w:szCs w:val="18"/>
                <w:lang w:eastAsia="hr-HR"/>
              </w:rPr>
            </w:pPr>
            <w:r>
              <w:rPr>
                <w:rFonts w:ascii="Times New Roman" w:eastAsia="Times New Roman" w:hAnsi="Times New Roman"/>
                <w:color w:val="000000"/>
                <w:sz w:val="18"/>
                <w:szCs w:val="18"/>
                <w:lang w:eastAsia="hr-HR"/>
              </w:rPr>
              <w:t xml:space="preserve">broj </w:t>
            </w:r>
            <w:proofErr w:type="spellStart"/>
            <w:r>
              <w:rPr>
                <w:rFonts w:ascii="Times New Roman" w:eastAsia="Times New Roman" w:hAnsi="Times New Roman"/>
                <w:color w:val="000000"/>
                <w:sz w:val="18"/>
                <w:szCs w:val="18"/>
                <w:lang w:eastAsia="hr-HR"/>
              </w:rPr>
              <w:t>nedodjeljenih</w:t>
            </w:r>
            <w:proofErr w:type="spellEnd"/>
          </w:p>
          <w:p w:rsidR="00CA0F64" w:rsidRPr="00CA0F64" w:rsidRDefault="00281F4F" w:rsidP="00CA0F64">
            <w:pPr>
              <w:spacing w:after="0" w:line="240" w:lineRule="auto"/>
              <w:jc w:val="center"/>
              <w:rPr>
                <w:rFonts w:ascii="Times New Roman" w:eastAsia="Times New Roman" w:hAnsi="Times New Roman"/>
                <w:color w:val="000000"/>
                <w:sz w:val="18"/>
                <w:szCs w:val="18"/>
                <w:lang w:eastAsia="hr-HR"/>
              </w:rPr>
            </w:pPr>
            <w:r>
              <w:rPr>
                <w:rFonts w:ascii="Times New Roman" w:eastAsia="Times New Roman" w:hAnsi="Times New Roman"/>
                <w:color w:val="000000"/>
                <w:sz w:val="18"/>
                <w:szCs w:val="18"/>
                <w:lang w:eastAsia="hr-HR"/>
              </w:rPr>
              <w:t>predmeta</w:t>
            </w:r>
          </w:p>
        </w:tc>
        <w:tc>
          <w:tcPr>
            <w:tcW w:w="851" w:type="dxa"/>
            <w:tcBorders>
              <w:top w:val="nil"/>
              <w:left w:val="nil"/>
              <w:bottom w:val="single" w:sz="8" w:space="0" w:color="auto"/>
              <w:right w:val="single" w:sz="8" w:space="0" w:color="auto"/>
            </w:tcBorders>
            <w:shd w:val="clear" w:color="000000" w:fill="DCE6F1"/>
            <w:vAlign w:val="center"/>
            <w:hideMark/>
          </w:tcPr>
          <w:p w:rsidR="00CA0F64" w:rsidRPr="00CA0F64" w:rsidRDefault="00CA0F64" w:rsidP="00CA0F64">
            <w:pPr>
              <w:spacing w:after="0" w:line="240" w:lineRule="auto"/>
              <w:jc w:val="center"/>
              <w:rPr>
                <w:rFonts w:ascii="Times New Roman" w:eastAsia="Times New Roman" w:hAnsi="Times New Roman"/>
                <w:color w:val="000000"/>
                <w:sz w:val="18"/>
                <w:szCs w:val="18"/>
                <w:lang w:eastAsia="hr-HR"/>
              </w:rPr>
            </w:pPr>
            <w:r w:rsidRPr="00CA0F64">
              <w:rPr>
                <w:rFonts w:ascii="Times New Roman" w:eastAsia="Times New Roman" w:hAnsi="Times New Roman"/>
                <w:color w:val="000000"/>
                <w:sz w:val="18"/>
                <w:szCs w:val="18"/>
                <w:lang w:eastAsia="hr-HR"/>
              </w:rPr>
              <w:t>Ukupno</w:t>
            </w:r>
          </w:p>
        </w:tc>
        <w:tc>
          <w:tcPr>
            <w:tcW w:w="992" w:type="dxa"/>
            <w:tcBorders>
              <w:top w:val="nil"/>
              <w:left w:val="nil"/>
              <w:bottom w:val="single" w:sz="8" w:space="0" w:color="auto"/>
              <w:right w:val="single" w:sz="8" w:space="0" w:color="auto"/>
            </w:tcBorders>
            <w:shd w:val="clear" w:color="000000" w:fill="FDE9D9"/>
            <w:vAlign w:val="center"/>
            <w:hideMark/>
          </w:tcPr>
          <w:p w:rsidR="00CA0F64" w:rsidRPr="00CA0F64" w:rsidRDefault="00CA0F64" w:rsidP="00CA0F64">
            <w:pPr>
              <w:spacing w:after="0" w:line="240" w:lineRule="auto"/>
              <w:jc w:val="center"/>
              <w:rPr>
                <w:rFonts w:ascii="Times New Roman" w:eastAsia="Times New Roman" w:hAnsi="Times New Roman"/>
                <w:color w:val="000000"/>
                <w:sz w:val="18"/>
                <w:szCs w:val="18"/>
                <w:lang w:eastAsia="hr-HR"/>
              </w:rPr>
            </w:pPr>
            <w:r w:rsidRPr="00CA0F64">
              <w:rPr>
                <w:rFonts w:ascii="Times New Roman" w:eastAsia="Times New Roman" w:hAnsi="Times New Roman"/>
                <w:color w:val="000000"/>
                <w:sz w:val="18"/>
                <w:szCs w:val="18"/>
                <w:lang w:eastAsia="hr-HR"/>
              </w:rPr>
              <w:t>broj predmeta u radu</w:t>
            </w:r>
          </w:p>
        </w:tc>
        <w:tc>
          <w:tcPr>
            <w:tcW w:w="992" w:type="dxa"/>
            <w:tcBorders>
              <w:top w:val="nil"/>
              <w:left w:val="nil"/>
              <w:bottom w:val="single" w:sz="8" w:space="0" w:color="auto"/>
              <w:right w:val="single" w:sz="8" w:space="0" w:color="auto"/>
            </w:tcBorders>
            <w:shd w:val="clear" w:color="000000" w:fill="FDE9D9"/>
            <w:vAlign w:val="center"/>
            <w:hideMark/>
          </w:tcPr>
          <w:p w:rsidR="00CA0F64" w:rsidRPr="00CA0F64" w:rsidRDefault="00CA0F64" w:rsidP="00CA0F64">
            <w:pPr>
              <w:spacing w:after="0" w:line="240" w:lineRule="auto"/>
              <w:jc w:val="center"/>
              <w:rPr>
                <w:rFonts w:ascii="Times New Roman" w:eastAsia="Times New Roman" w:hAnsi="Times New Roman"/>
                <w:color w:val="000000"/>
                <w:sz w:val="18"/>
                <w:szCs w:val="18"/>
                <w:lang w:eastAsia="hr-HR"/>
              </w:rPr>
            </w:pPr>
            <w:r w:rsidRPr="00CA0F64">
              <w:rPr>
                <w:rFonts w:ascii="Times New Roman" w:eastAsia="Times New Roman" w:hAnsi="Times New Roman"/>
                <w:color w:val="000000"/>
                <w:sz w:val="18"/>
                <w:szCs w:val="18"/>
                <w:lang w:eastAsia="hr-HR"/>
              </w:rPr>
              <w:t xml:space="preserve">broj izvršenih predmeta </w:t>
            </w:r>
          </w:p>
        </w:tc>
        <w:tc>
          <w:tcPr>
            <w:tcW w:w="1276" w:type="dxa"/>
            <w:tcBorders>
              <w:top w:val="nil"/>
              <w:left w:val="nil"/>
              <w:bottom w:val="single" w:sz="8" w:space="0" w:color="auto"/>
              <w:right w:val="single" w:sz="8" w:space="0" w:color="auto"/>
            </w:tcBorders>
            <w:shd w:val="clear" w:color="000000" w:fill="FDE9D9"/>
            <w:vAlign w:val="center"/>
            <w:hideMark/>
          </w:tcPr>
          <w:p w:rsidR="00281F4F" w:rsidRDefault="00281F4F" w:rsidP="00281F4F">
            <w:pPr>
              <w:spacing w:after="0" w:line="240" w:lineRule="auto"/>
              <w:jc w:val="center"/>
              <w:rPr>
                <w:rFonts w:ascii="Times New Roman" w:eastAsia="Times New Roman" w:hAnsi="Times New Roman"/>
                <w:color w:val="000000"/>
                <w:sz w:val="18"/>
                <w:szCs w:val="18"/>
                <w:lang w:eastAsia="hr-HR"/>
              </w:rPr>
            </w:pPr>
            <w:r>
              <w:rPr>
                <w:rFonts w:ascii="Times New Roman" w:eastAsia="Times New Roman" w:hAnsi="Times New Roman"/>
                <w:color w:val="000000"/>
                <w:sz w:val="18"/>
                <w:szCs w:val="18"/>
                <w:lang w:eastAsia="hr-HR"/>
              </w:rPr>
              <w:t xml:space="preserve">broj </w:t>
            </w:r>
            <w:proofErr w:type="spellStart"/>
            <w:r>
              <w:rPr>
                <w:rFonts w:ascii="Times New Roman" w:eastAsia="Times New Roman" w:hAnsi="Times New Roman"/>
                <w:color w:val="000000"/>
                <w:sz w:val="18"/>
                <w:szCs w:val="18"/>
                <w:lang w:eastAsia="hr-HR"/>
              </w:rPr>
              <w:t>nedodjeljenih</w:t>
            </w:r>
            <w:proofErr w:type="spellEnd"/>
          </w:p>
          <w:p w:rsidR="00CA0F64" w:rsidRPr="00CA0F64" w:rsidRDefault="00281F4F" w:rsidP="00281F4F">
            <w:pPr>
              <w:spacing w:after="0" w:line="240" w:lineRule="auto"/>
              <w:jc w:val="center"/>
              <w:rPr>
                <w:rFonts w:ascii="Times New Roman" w:eastAsia="Times New Roman" w:hAnsi="Times New Roman"/>
                <w:color w:val="000000"/>
                <w:sz w:val="18"/>
                <w:szCs w:val="18"/>
                <w:lang w:eastAsia="hr-HR"/>
              </w:rPr>
            </w:pPr>
            <w:r>
              <w:rPr>
                <w:rFonts w:ascii="Times New Roman" w:eastAsia="Times New Roman" w:hAnsi="Times New Roman"/>
                <w:color w:val="000000"/>
                <w:sz w:val="18"/>
                <w:szCs w:val="18"/>
                <w:lang w:eastAsia="hr-HR"/>
              </w:rPr>
              <w:t>predmeta</w:t>
            </w:r>
          </w:p>
        </w:tc>
        <w:tc>
          <w:tcPr>
            <w:tcW w:w="850" w:type="dxa"/>
            <w:tcBorders>
              <w:top w:val="nil"/>
              <w:left w:val="nil"/>
              <w:bottom w:val="single" w:sz="8" w:space="0" w:color="auto"/>
              <w:right w:val="single" w:sz="8" w:space="0" w:color="auto"/>
            </w:tcBorders>
            <w:shd w:val="clear" w:color="000000" w:fill="FDE9D9"/>
            <w:vAlign w:val="center"/>
            <w:hideMark/>
          </w:tcPr>
          <w:p w:rsidR="00CA0F64" w:rsidRPr="00CA0F64" w:rsidRDefault="00CA0F64" w:rsidP="00CA0F64">
            <w:pPr>
              <w:spacing w:after="0" w:line="240" w:lineRule="auto"/>
              <w:jc w:val="center"/>
              <w:rPr>
                <w:rFonts w:ascii="Times New Roman" w:eastAsia="Times New Roman" w:hAnsi="Times New Roman"/>
                <w:color w:val="000000"/>
                <w:sz w:val="18"/>
                <w:szCs w:val="18"/>
                <w:lang w:eastAsia="hr-HR"/>
              </w:rPr>
            </w:pPr>
            <w:r w:rsidRPr="00CA0F64">
              <w:rPr>
                <w:rFonts w:ascii="Times New Roman" w:eastAsia="Times New Roman" w:hAnsi="Times New Roman"/>
                <w:color w:val="000000"/>
                <w:sz w:val="18"/>
                <w:szCs w:val="18"/>
                <w:lang w:eastAsia="hr-HR"/>
              </w:rPr>
              <w:t>Ukupno</w:t>
            </w:r>
          </w:p>
        </w:tc>
      </w:tr>
      <w:tr w:rsidR="00281F4F" w:rsidRPr="00CA0F64" w:rsidTr="001732B2">
        <w:trPr>
          <w:trHeight w:val="315"/>
          <w:jc w:val="center"/>
        </w:trPr>
        <w:tc>
          <w:tcPr>
            <w:tcW w:w="1720" w:type="dxa"/>
            <w:tcBorders>
              <w:top w:val="nil"/>
              <w:left w:val="single" w:sz="8" w:space="0" w:color="auto"/>
              <w:bottom w:val="single" w:sz="8" w:space="0" w:color="auto"/>
              <w:right w:val="single" w:sz="8" w:space="0" w:color="auto"/>
            </w:tcBorders>
            <w:shd w:val="clear" w:color="000000" w:fill="C5D9F1"/>
            <w:noWrap/>
            <w:vAlign w:val="center"/>
            <w:hideMark/>
          </w:tcPr>
          <w:p w:rsidR="00CA0F64" w:rsidRPr="00CA0F64" w:rsidRDefault="00CA0F64" w:rsidP="00CA0F64">
            <w:pPr>
              <w:spacing w:after="0" w:line="240" w:lineRule="auto"/>
              <w:rPr>
                <w:rFonts w:ascii="Times New Roman" w:eastAsia="Times New Roman" w:hAnsi="Times New Roman"/>
                <w:b/>
                <w:bCs/>
                <w:color w:val="000000"/>
                <w:lang w:eastAsia="hr-HR"/>
              </w:rPr>
            </w:pPr>
            <w:proofErr w:type="spellStart"/>
            <w:r w:rsidRPr="00CA0F64">
              <w:rPr>
                <w:rFonts w:ascii="Times New Roman" w:eastAsia="Times New Roman" w:hAnsi="Times New Roman"/>
                <w:b/>
                <w:bCs/>
                <w:color w:val="000000"/>
                <w:lang w:eastAsia="hr-HR"/>
              </w:rPr>
              <w:t>BJELOVAR</w:t>
            </w:r>
            <w:proofErr w:type="spellEnd"/>
            <w:r w:rsidRPr="00CA0F64">
              <w:rPr>
                <w:rFonts w:ascii="Times New Roman" w:eastAsia="Times New Roman" w:hAnsi="Times New Roman"/>
                <w:b/>
                <w:bCs/>
                <w:color w:val="000000"/>
                <w:lang w:eastAsia="hr-HR"/>
              </w:rPr>
              <w:t xml:space="preserve"> </w:t>
            </w:r>
          </w:p>
        </w:tc>
        <w:tc>
          <w:tcPr>
            <w:tcW w:w="886" w:type="dxa"/>
            <w:tcBorders>
              <w:top w:val="nil"/>
              <w:left w:val="nil"/>
              <w:bottom w:val="single" w:sz="8" w:space="0" w:color="auto"/>
              <w:right w:val="single" w:sz="8" w:space="0" w:color="auto"/>
            </w:tcBorders>
            <w:shd w:val="clear" w:color="000000" w:fill="DCE6F1"/>
            <w:noWrap/>
            <w:vAlign w:val="center"/>
            <w:hideMark/>
          </w:tcPr>
          <w:p w:rsidR="00CA0F64" w:rsidRPr="00CA0F64" w:rsidRDefault="00CA0F64" w:rsidP="00CA0F64">
            <w:pPr>
              <w:spacing w:after="0" w:line="240" w:lineRule="auto"/>
              <w:jc w:val="center"/>
              <w:rPr>
                <w:rFonts w:ascii="Times New Roman" w:eastAsia="Times New Roman" w:hAnsi="Times New Roman"/>
                <w:color w:val="000000"/>
                <w:lang w:eastAsia="hr-HR"/>
              </w:rPr>
            </w:pPr>
            <w:proofErr w:type="spellStart"/>
            <w:r w:rsidRPr="00CA0F64">
              <w:rPr>
                <w:rFonts w:ascii="Times New Roman" w:eastAsia="Times New Roman" w:hAnsi="Times New Roman"/>
                <w:color w:val="000000"/>
                <w:lang w:eastAsia="hr-HR"/>
              </w:rPr>
              <w:t>12</w:t>
            </w:r>
            <w:proofErr w:type="spellEnd"/>
          </w:p>
        </w:tc>
        <w:tc>
          <w:tcPr>
            <w:tcW w:w="886" w:type="dxa"/>
            <w:tcBorders>
              <w:top w:val="nil"/>
              <w:left w:val="nil"/>
              <w:bottom w:val="single" w:sz="8" w:space="0" w:color="auto"/>
              <w:right w:val="single" w:sz="8" w:space="0" w:color="auto"/>
            </w:tcBorders>
            <w:shd w:val="clear" w:color="000000" w:fill="DCE6F1"/>
            <w:noWrap/>
            <w:vAlign w:val="center"/>
            <w:hideMark/>
          </w:tcPr>
          <w:p w:rsidR="00CA0F64" w:rsidRPr="00CA0F64" w:rsidRDefault="00CA0F64" w:rsidP="00CA0F64">
            <w:pPr>
              <w:spacing w:after="0" w:line="240" w:lineRule="auto"/>
              <w:jc w:val="center"/>
              <w:rPr>
                <w:rFonts w:ascii="Times New Roman" w:eastAsia="Times New Roman" w:hAnsi="Times New Roman"/>
                <w:color w:val="000000"/>
                <w:lang w:eastAsia="hr-HR"/>
              </w:rPr>
            </w:pPr>
            <w:proofErr w:type="spellStart"/>
            <w:r w:rsidRPr="00CA0F64">
              <w:rPr>
                <w:rFonts w:ascii="Times New Roman" w:eastAsia="Times New Roman" w:hAnsi="Times New Roman"/>
                <w:color w:val="000000"/>
                <w:lang w:eastAsia="hr-HR"/>
              </w:rPr>
              <w:t>21</w:t>
            </w:r>
            <w:proofErr w:type="spellEnd"/>
          </w:p>
        </w:tc>
        <w:tc>
          <w:tcPr>
            <w:tcW w:w="1201" w:type="dxa"/>
            <w:tcBorders>
              <w:top w:val="nil"/>
              <w:left w:val="nil"/>
              <w:bottom w:val="single" w:sz="8" w:space="0" w:color="auto"/>
              <w:right w:val="single" w:sz="8" w:space="0" w:color="auto"/>
            </w:tcBorders>
            <w:shd w:val="clear" w:color="000000" w:fill="DCE6F1"/>
            <w:noWrap/>
            <w:vAlign w:val="center"/>
            <w:hideMark/>
          </w:tcPr>
          <w:p w:rsidR="00CA0F64" w:rsidRPr="00CA0F64" w:rsidRDefault="00CA0F64" w:rsidP="00CA0F64">
            <w:pPr>
              <w:spacing w:after="0" w:line="240" w:lineRule="auto"/>
              <w:jc w:val="center"/>
              <w:rPr>
                <w:rFonts w:ascii="Times New Roman" w:eastAsia="Times New Roman" w:hAnsi="Times New Roman"/>
                <w:color w:val="000000"/>
                <w:lang w:eastAsia="hr-HR"/>
              </w:rPr>
            </w:pPr>
            <w:proofErr w:type="spellStart"/>
            <w:r w:rsidRPr="00CA0F64">
              <w:rPr>
                <w:rFonts w:ascii="Times New Roman" w:eastAsia="Times New Roman" w:hAnsi="Times New Roman"/>
                <w:color w:val="000000"/>
                <w:lang w:eastAsia="hr-HR"/>
              </w:rPr>
              <w:t>166</w:t>
            </w:r>
            <w:proofErr w:type="spellEnd"/>
          </w:p>
        </w:tc>
        <w:tc>
          <w:tcPr>
            <w:tcW w:w="851" w:type="dxa"/>
            <w:tcBorders>
              <w:top w:val="nil"/>
              <w:left w:val="nil"/>
              <w:bottom w:val="single" w:sz="8" w:space="0" w:color="auto"/>
              <w:right w:val="single" w:sz="8" w:space="0" w:color="auto"/>
            </w:tcBorders>
            <w:shd w:val="clear" w:color="000000" w:fill="DCE6F1"/>
            <w:noWrap/>
            <w:vAlign w:val="center"/>
            <w:hideMark/>
          </w:tcPr>
          <w:p w:rsidR="00CA0F64" w:rsidRPr="00CA0F64" w:rsidRDefault="00CA0F64" w:rsidP="00CA0F64">
            <w:pPr>
              <w:spacing w:after="0" w:line="240" w:lineRule="auto"/>
              <w:jc w:val="center"/>
              <w:rPr>
                <w:rFonts w:ascii="Times New Roman" w:eastAsia="Times New Roman" w:hAnsi="Times New Roman"/>
                <w:color w:val="000000"/>
                <w:lang w:eastAsia="hr-HR"/>
              </w:rPr>
            </w:pPr>
            <w:proofErr w:type="spellStart"/>
            <w:r w:rsidRPr="00CA0F64">
              <w:rPr>
                <w:rFonts w:ascii="Times New Roman" w:eastAsia="Times New Roman" w:hAnsi="Times New Roman"/>
                <w:color w:val="000000"/>
                <w:lang w:eastAsia="hr-HR"/>
              </w:rPr>
              <w:t>199</w:t>
            </w:r>
            <w:proofErr w:type="spellEnd"/>
          </w:p>
        </w:tc>
        <w:tc>
          <w:tcPr>
            <w:tcW w:w="992" w:type="dxa"/>
            <w:tcBorders>
              <w:top w:val="nil"/>
              <w:left w:val="nil"/>
              <w:bottom w:val="single" w:sz="8" w:space="0" w:color="auto"/>
              <w:right w:val="single" w:sz="8" w:space="0" w:color="auto"/>
            </w:tcBorders>
            <w:shd w:val="clear" w:color="000000" w:fill="FDE9D9"/>
            <w:noWrap/>
            <w:vAlign w:val="bottom"/>
            <w:hideMark/>
          </w:tcPr>
          <w:p w:rsidR="00CA0F64" w:rsidRPr="00CA0F64" w:rsidRDefault="00CA0F64" w:rsidP="00CA0F64">
            <w:pPr>
              <w:spacing w:after="0" w:line="240" w:lineRule="auto"/>
              <w:jc w:val="center"/>
              <w:rPr>
                <w:rFonts w:ascii="Times New Roman" w:eastAsia="Times New Roman" w:hAnsi="Times New Roman"/>
                <w:lang w:eastAsia="hr-HR"/>
              </w:rPr>
            </w:pPr>
            <w:proofErr w:type="spellStart"/>
            <w:r w:rsidRPr="00CA0F64">
              <w:rPr>
                <w:rFonts w:ascii="Times New Roman" w:eastAsia="Times New Roman" w:hAnsi="Times New Roman"/>
                <w:lang w:eastAsia="hr-HR"/>
              </w:rPr>
              <w:t>155</w:t>
            </w:r>
            <w:proofErr w:type="spellEnd"/>
          </w:p>
        </w:tc>
        <w:tc>
          <w:tcPr>
            <w:tcW w:w="992" w:type="dxa"/>
            <w:tcBorders>
              <w:top w:val="nil"/>
              <w:left w:val="nil"/>
              <w:bottom w:val="single" w:sz="8" w:space="0" w:color="auto"/>
              <w:right w:val="single" w:sz="8" w:space="0" w:color="auto"/>
            </w:tcBorders>
            <w:shd w:val="clear" w:color="000000" w:fill="FDE9D9"/>
            <w:noWrap/>
            <w:vAlign w:val="bottom"/>
            <w:hideMark/>
          </w:tcPr>
          <w:p w:rsidR="00CA0F64" w:rsidRPr="00CA0F64" w:rsidRDefault="00CA0F64" w:rsidP="00CA0F64">
            <w:pPr>
              <w:spacing w:after="0" w:line="240" w:lineRule="auto"/>
              <w:jc w:val="center"/>
              <w:rPr>
                <w:rFonts w:ascii="Times New Roman" w:eastAsia="Times New Roman" w:hAnsi="Times New Roman"/>
                <w:lang w:eastAsia="hr-HR"/>
              </w:rPr>
            </w:pPr>
            <w:proofErr w:type="spellStart"/>
            <w:r w:rsidRPr="00CA0F64">
              <w:rPr>
                <w:rFonts w:ascii="Times New Roman" w:eastAsia="Times New Roman" w:hAnsi="Times New Roman"/>
                <w:lang w:eastAsia="hr-HR"/>
              </w:rPr>
              <w:t>71</w:t>
            </w:r>
            <w:proofErr w:type="spellEnd"/>
          </w:p>
        </w:tc>
        <w:tc>
          <w:tcPr>
            <w:tcW w:w="1276" w:type="dxa"/>
            <w:tcBorders>
              <w:top w:val="nil"/>
              <w:left w:val="nil"/>
              <w:bottom w:val="single" w:sz="8" w:space="0" w:color="auto"/>
              <w:right w:val="single" w:sz="8" w:space="0" w:color="auto"/>
            </w:tcBorders>
            <w:shd w:val="clear" w:color="000000" w:fill="FDE9D9"/>
            <w:noWrap/>
            <w:vAlign w:val="bottom"/>
            <w:hideMark/>
          </w:tcPr>
          <w:p w:rsidR="00CA0F64" w:rsidRPr="00CA0F64" w:rsidRDefault="00CA0F64" w:rsidP="00CA0F64">
            <w:pPr>
              <w:spacing w:after="0" w:line="240" w:lineRule="auto"/>
              <w:jc w:val="center"/>
              <w:rPr>
                <w:rFonts w:ascii="Times New Roman" w:eastAsia="Times New Roman" w:hAnsi="Times New Roman"/>
                <w:lang w:eastAsia="hr-HR"/>
              </w:rPr>
            </w:pPr>
            <w:proofErr w:type="spellStart"/>
            <w:r w:rsidRPr="00CA0F64">
              <w:rPr>
                <w:rFonts w:ascii="Times New Roman" w:eastAsia="Times New Roman" w:hAnsi="Times New Roman"/>
                <w:lang w:eastAsia="hr-HR"/>
              </w:rPr>
              <w:t>78</w:t>
            </w:r>
            <w:proofErr w:type="spellEnd"/>
          </w:p>
        </w:tc>
        <w:tc>
          <w:tcPr>
            <w:tcW w:w="850" w:type="dxa"/>
            <w:tcBorders>
              <w:top w:val="nil"/>
              <w:left w:val="nil"/>
              <w:bottom w:val="single" w:sz="8" w:space="0" w:color="auto"/>
              <w:right w:val="single" w:sz="8" w:space="0" w:color="auto"/>
            </w:tcBorders>
            <w:shd w:val="clear" w:color="000000" w:fill="FDE9D9"/>
            <w:noWrap/>
            <w:vAlign w:val="bottom"/>
            <w:hideMark/>
          </w:tcPr>
          <w:p w:rsidR="00CA0F64" w:rsidRPr="00CA0F64" w:rsidRDefault="00CA0F64" w:rsidP="00CA0F64">
            <w:pPr>
              <w:spacing w:after="0" w:line="240" w:lineRule="auto"/>
              <w:jc w:val="center"/>
              <w:rPr>
                <w:rFonts w:ascii="Times New Roman" w:eastAsia="Times New Roman" w:hAnsi="Times New Roman"/>
                <w:lang w:eastAsia="hr-HR"/>
              </w:rPr>
            </w:pPr>
            <w:proofErr w:type="spellStart"/>
            <w:r w:rsidRPr="00CA0F64">
              <w:rPr>
                <w:rFonts w:ascii="Times New Roman" w:eastAsia="Times New Roman" w:hAnsi="Times New Roman"/>
                <w:lang w:eastAsia="hr-HR"/>
              </w:rPr>
              <w:t>304</w:t>
            </w:r>
            <w:proofErr w:type="spellEnd"/>
          </w:p>
        </w:tc>
      </w:tr>
      <w:tr w:rsidR="00281F4F" w:rsidRPr="00CA0F64" w:rsidTr="001732B2">
        <w:trPr>
          <w:trHeight w:val="315"/>
          <w:jc w:val="center"/>
        </w:trPr>
        <w:tc>
          <w:tcPr>
            <w:tcW w:w="1720" w:type="dxa"/>
            <w:tcBorders>
              <w:top w:val="nil"/>
              <w:left w:val="single" w:sz="8" w:space="0" w:color="auto"/>
              <w:bottom w:val="single" w:sz="8" w:space="0" w:color="auto"/>
              <w:right w:val="single" w:sz="8" w:space="0" w:color="auto"/>
            </w:tcBorders>
            <w:shd w:val="clear" w:color="000000" w:fill="C5D9F1"/>
            <w:noWrap/>
            <w:vAlign w:val="center"/>
            <w:hideMark/>
          </w:tcPr>
          <w:p w:rsidR="00CA0F64" w:rsidRPr="00CA0F64" w:rsidRDefault="00CA0F64" w:rsidP="00CA0F64">
            <w:pPr>
              <w:spacing w:after="0" w:line="240" w:lineRule="auto"/>
              <w:rPr>
                <w:rFonts w:ascii="Times New Roman" w:eastAsia="Times New Roman" w:hAnsi="Times New Roman"/>
                <w:b/>
                <w:bCs/>
                <w:color w:val="000000"/>
                <w:lang w:eastAsia="hr-HR"/>
              </w:rPr>
            </w:pPr>
            <w:proofErr w:type="spellStart"/>
            <w:r w:rsidRPr="00CA0F64">
              <w:rPr>
                <w:rFonts w:ascii="Times New Roman" w:eastAsia="Times New Roman" w:hAnsi="Times New Roman"/>
                <w:b/>
                <w:bCs/>
                <w:color w:val="000000"/>
                <w:lang w:eastAsia="hr-HR"/>
              </w:rPr>
              <w:t>OSIJEK</w:t>
            </w:r>
            <w:proofErr w:type="spellEnd"/>
            <w:r w:rsidRPr="00CA0F64">
              <w:rPr>
                <w:rFonts w:ascii="Times New Roman" w:eastAsia="Times New Roman" w:hAnsi="Times New Roman"/>
                <w:b/>
                <w:bCs/>
                <w:color w:val="000000"/>
                <w:lang w:eastAsia="hr-HR"/>
              </w:rPr>
              <w:t xml:space="preserve"> </w:t>
            </w:r>
          </w:p>
        </w:tc>
        <w:tc>
          <w:tcPr>
            <w:tcW w:w="886" w:type="dxa"/>
            <w:tcBorders>
              <w:top w:val="nil"/>
              <w:left w:val="nil"/>
              <w:bottom w:val="single" w:sz="8" w:space="0" w:color="auto"/>
              <w:right w:val="single" w:sz="8" w:space="0" w:color="auto"/>
            </w:tcBorders>
            <w:shd w:val="clear" w:color="000000" w:fill="DCE6F1"/>
            <w:noWrap/>
            <w:vAlign w:val="center"/>
            <w:hideMark/>
          </w:tcPr>
          <w:p w:rsidR="00CA0F64" w:rsidRPr="00CA0F64" w:rsidRDefault="00CA0F64" w:rsidP="00CA0F64">
            <w:pPr>
              <w:spacing w:after="0" w:line="240" w:lineRule="auto"/>
              <w:jc w:val="center"/>
              <w:rPr>
                <w:rFonts w:ascii="Times New Roman" w:eastAsia="Times New Roman" w:hAnsi="Times New Roman"/>
                <w:color w:val="000000"/>
                <w:lang w:eastAsia="hr-HR"/>
              </w:rPr>
            </w:pPr>
            <w:proofErr w:type="spellStart"/>
            <w:r w:rsidRPr="00CA0F64">
              <w:rPr>
                <w:rFonts w:ascii="Times New Roman" w:eastAsia="Times New Roman" w:hAnsi="Times New Roman"/>
                <w:color w:val="000000"/>
                <w:lang w:eastAsia="hr-HR"/>
              </w:rPr>
              <w:t>169</w:t>
            </w:r>
            <w:proofErr w:type="spellEnd"/>
          </w:p>
        </w:tc>
        <w:tc>
          <w:tcPr>
            <w:tcW w:w="886" w:type="dxa"/>
            <w:tcBorders>
              <w:top w:val="nil"/>
              <w:left w:val="nil"/>
              <w:bottom w:val="single" w:sz="8" w:space="0" w:color="auto"/>
              <w:right w:val="single" w:sz="8" w:space="0" w:color="auto"/>
            </w:tcBorders>
            <w:shd w:val="clear" w:color="000000" w:fill="DCE6F1"/>
            <w:noWrap/>
            <w:vAlign w:val="center"/>
            <w:hideMark/>
          </w:tcPr>
          <w:p w:rsidR="00CA0F64" w:rsidRPr="00CA0F64" w:rsidRDefault="00CA0F64" w:rsidP="00CA0F64">
            <w:pPr>
              <w:spacing w:after="0" w:line="240" w:lineRule="auto"/>
              <w:jc w:val="center"/>
              <w:rPr>
                <w:rFonts w:ascii="Times New Roman" w:eastAsia="Times New Roman" w:hAnsi="Times New Roman"/>
                <w:color w:val="000000"/>
                <w:lang w:eastAsia="hr-HR"/>
              </w:rPr>
            </w:pPr>
            <w:proofErr w:type="spellStart"/>
            <w:r w:rsidRPr="00CA0F64">
              <w:rPr>
                <w:rFonts w:ascii="Times New Roman" w:eastAsia="Times New Roman" w:hAnsi="Times New Roman"/>
                <w:color w:val="000000"/>
                <w:lang w:eastAsia="hr-HR"/>
              </w:rPr>
              <w:t>39</w:t>
            </w:r>
            <w:proofErr w:type="spellEnd"/>
          </w:p>
        </w:tc>
        <w:tc>
          <w:tcPr>
            <w:tcW w:w="1201" w:type="dxa"/>
            <w:tcBorders>
              <w:top w:val="nil"/>
              <w:left w:val="nil"/>
              <w:bottom w:val="single" w:sz="8" w:space="0" w:color="auto"/>
              <w:right w:val="single" w:sz="8" w:space="0" w:color="auto"/>
            </w:tcBorders>
            <w:shd w:val="clear" w:color="000000" w:fill="DCE6F1"/>
            <w:noWrap/>
            <w:vAlign w:val="center"/>
            <w:hideMark/>
          </w:tcPr>
          <w:p w:rsidR="00CA0F64" w:rsidRPr="00CA0F64" w:rsidRDefault="00CA0F64" w:rsidP="00CA0F64">
            <w:pPr>
              <w:spacing w:after="0" w:line="240" w:lineRule="auto"/>
              <w:jc w:val="center"/>
              <w:rPr>
                <w:rFonts w:ascii="Times New Roman" w:eastAsia="Times New Roman" w:hAnsi="Times New Roman"/>
                <w:color w:val="000000"/>
                <w:lang w:eastAsia="hr-HR"/>
              </w:rPr>
            </w:pPr>
            <w:proofErr w:type="spellStart"/>
            <w:r w:rsidRPr="00CA0F64">
              <w:rPr>
                <w:rFonts w:ascii="Times New Roman" w:eastAsia="Times New Roman" w:hAnsi="Times New Roman"/>
                <w:color w:val="000000"/>
                <w:lang w:eastAsia="hr-HR"/>
              </w:rPr>
              <w:t>316</w:t>
            </w:r>
            <w:proofErr w:type="spellEnd"/>
          </w:p>
        </w:tc>
        <w:tc>
          <w:tcPr>
            <w:tcW w:w="851" w:type="dxa"/>
            <w:tcBorders>
              <w:top w:val="nil"/>
              <w:left w:val="nil"/>
              <w:bottom w:val="single" w:sz="8" w:space="0" w:color="auto"/>
              <w:right w:val="single" w:sz="8" w:space="0" w:color="auto"/>
            </w:tcBorders>
            <w:shd w:val="clear" w:color="000000" w:fill="DCE6F1"/>
            <w:noWrap/>
            <w:vAlign w:val="center"/>
            <w:hideMark/>
          </w:tcPr>
          <w:p w:rsidR="00CA0F64" w:rsidRPr="00CA0F64" w:rsidRDefault="00CA0F64" w:rsidP="00CA0F64">
            <w:pPr>
              <w:spacing w:after="0" w:line="240" w:lineRule="auto"/>
              <w:jc w:val="center"/>
              <w:rPr>
                <w:rFonts w:ascii="Times New Roman" w:eastAsia="Times New Roman" w:hAnsi="Times New Roman"/>
                <w:color w:val="000000"/>
                <w:lang w:eastAsia="hr-HR"/>
              </w:rPr>
            </w:pPr>
            <w:proofErr w:type="spellStart"/>
            <w:r w:rsidRPr="00CA0F64">
              <w:rPr>
                <w:rFonts w:ascii="Times New Roman" w:eastAsia="Times New Roman" w:hAnsi="Times New Roman"/>
                <w:color w:val="000000"/>
                <w:lang w:eastAsia="hr-HR"/>
              </w:rPr>
              <w:t>524</w:t>
            </w:r>
            <w:proofErr w:type="spellEnd"/>
          </w:p>
        </w:tc>
        <w:tc>
          <w:tcPr>
            <w:tcW w:w="992" w:type="dxa"/>
            <w:tcBorders>
              <w:top w:val="nil"/>
              <w:left w:val="nil"/>
              <w:bottom w:val="single" w:sz="8" w:space="0" w:color="auto"/>
              <w:right w:val="single" w:sz="8" w:space="0" w:color="auto"/>
            </w:tcBorders>
            <w:shd w:val="clear" w:color="000000" w:fill="FDE9D9"/>
            <w:noWrap/>
            <w:vAlign w:val="bottom"/>
            <w:hideMark/>
          </w:tcPr>
          <w:p w:rsidR="00CA0F64" w:rsidRPr="00CA0F64" w:rsidRDefault="00CA0F64" w:rsidP="00CA0F64">
            <w:pPr>
              <w:spacing w:after="0" w:line="240" w:lineRule="auto"/>
              <w:jc w:val="center"/>
              <w:rPr>
                <w:rFonts w:ascii="Times New Roman" w:eastAsia="Times New Roman" w:hAnsi="Times New Roman"/>
                <w:lang w:eastAsia="hr-HR"/>
              </w:rPr>
            </w:pPr>
            <w:proofErr w:type="spellStart"/>
            <w:r w:rsidRPr="00CA0F64">
              <w:rPr>
                <w:rFonts w:ascii="Times New Roman" w:eastAsia="Times New Roman" w:hAnsi="Times New Roman"/>
                <w:lang w:eastAsia="hr-HR"/>
              </w:rPr>
              <w:t>257</w:t>
            </w:r>
            <w:proofErr w:type="spellEnd"/>
          </w:p>
        </w:tc>
        <w:tc>
          <w:tcPr>
            <w:tcW w:w="992" w:type="dxa"/>
            <w:tcBorders>
              <w:top w:val="nil"/>
              <w:left w:val="nil"/>
              <w:bottom w:val="single" w:sz="8" w:space="0" w:color="auto"/>
              <w:right w:val="single" w:sz="8" w:space="0" w:color="auto"/>
            </w:tcBorders>
            <w:shd w:val="clear" w:color="000000" w:fill="FDE9D9"/>
            <w:noWrap/>
            <w:vAlign w:val="bottom"/>
            <w:hideMark/>
          </w:tcPr>
          <w:p w:rsidR="00CA0F64" w:rsidRPr="00CA0F64" w:rsidRDefault="00CA0F64" w:rsidP="00CA0F64">
            <w:pPr>
              <w:spacing w:after="0" w:line="240" w:lineRule="auto"/>
              <w:jc w:val="center"/>
              <w:rPr>
                <w:rFonts w:ascii="Times New Roman" w:eastAsia="Times New Roman" w:hAnsi="Times New Roman"/>
                <w:lang w:eastAsia="hr-HR"/>
              </w:rPr>
            </w:pPr>
            <w:proofErr w:type="spellStart"/>
            <w:r w:rsidRPr="00CA0F64">
              <w:rPr>
                <w:rFonts w:ascii="Times New Roman" w:eastAsia="Times New Roman" w:hAnsi="Times New Roman"/>
                <w:lang w:eastAsia="hr-HR"/>
              </w:rPr>
              <w:t>195</w:t>
            </w:r>
            <w:proofErr w:type="spellEnd"/>
          </w:p>
        </w:tc>
        <w:tc>
          <w:tcPr>
            <w:tcW w:w="1276" w:type="dxa"/>
            <w:tcBorders>
              <w:top w:val="nil"/>
              <w:left w:val="nil"/>
              <w:bottom w:val="single" w:sz="8" w:space="0" w:color="auto"/>
              <w:right w:val="single" w:sz="8" w:space="0" w:color="auto"/>
            </w:tcBorders>
            <w:shd w:val="clear" w:color="000000" w:fill="FDE9D9"/>
            <w:noWrap/>
            <w:vAlign w:val="bottom"/>
            <w:hideMark/>
          </w:tcPr>
          <w:p w:rsidR="00CA0F64" w:rsidRPr="00CA0F64" w:rsidRDefault="00CA0F64" w:rsidP="00CA0F64">
            <w:pPr>
              <w:spacing w:after="0" w:line="240" w:lineRule="auto"/>
              <w:jc w:val="center"/>
              <w:rPr>
                <w:rFonts w:ascii="Times New Roman" w:eastAsia="Times New Roman" w:hAnsi="Times New Roman"/>
                <w:lang w:eastAsia="hr-HR"/>
              </w:rPr>
            </w:pPr>
            <w:proofErr w:type="spellStart"/>
            <w:r w:rsidRPr="00CA0F64">
              <w:rPr>
                <w:rFonts w:ascii="Times New Roman" w:eastAsia="Times New Roman" w:hAnsi="Times New Roman"/>
                <w:lang w:eastAsia="hr-HR"/>
              </w:rPr>
              <w:t>283</w:t>
            </w:r>
            <w:proofErr w:type="spellEnd"/>
          </w:p>
        </w:tc>
        <w:tc>
          <w:tcPr>
            <w:tcW w:w="850" w:type="dxa"/>
            <w:tcBorders>
              <w:top w:val="nil"/>
              <w:left w:val="nil"/>
              <w:bottom w:val="single" w:sz="8" w:space="0" w:color="auto"/>
              <w:right w:val="single" w:sz="8" w:space="0" w:color="auto"/>
            </w:tcBorders>
            <w:shd w:val="clear" w:color="000000" w:fill="FDE9D9"/>
            <w:noWrap/>
            <w:vAlign w:val="bottom"/>
            <w:hideMark/>
          </w:tcPr>
          <w:p w:rsidR="00CA0F64" w:rsidRPr="00CA0F64" w:rsidRDefault="00CA0F64" w:rsidP="00CA0F64">
            <w:pPr>
              <w:spacing w:after="0" w:line="240" w:lineRule="auto"/>
              <w:jc w:val="center"/>
              <w:rPr>
                <w:rFonts w:ascii="Times New Roman" w:eastAsia="Times New Roman" w:hAnsi="Times New Roman"/>
                <w:lang w:eastAsia="hr-HR"/>
              </w:rPr>
            </w:pPr>
            <w:proofErr w:type="spellStart"/>
            <w:r w:rsidRPr="00CA0F64">
              <w:rPr>
                <w:rFonts w:ascii="Times New Roman" w:eastAsia="Times New Roman" w:hAnsi="Times New Roman"/>
                <w:lang w:eastAsia="hr-HR"/>
              </w:rPr>
              <w:t>735</w:t>
            </w:r>
            <w:proofErr w:type="spellEnd"/>
          </w:p>
        </w:tc>
      </w:tr>
      <w:tr w:rsidR="00281F4F" w:rsidRPr="00CA0F64" w:rsidTr="001732B2">
        <w:trPr>
          <w:trHeight w:val="315"/>
          <w:jc w:val="center"/>
        </w:trPr>
        <w:tc>
          <w:tcPr>
            <w:tcW w:w="1720" w:type="dxa"/>
            <w:tcBorders>
              <w:top w:val="nil"/>
              <w:left w:val="single" w:sz="8" w:space="0" w:color="auto"/>
              <w:bottom w:val="single" w:sz="8" w:space="0" w:color="auto"/>
              <w:right w:val="single" w:sz="8" w:space="0" w:color="auto"/>
            </w:tcBorders>
            <w:shd w:val="clear" w:color="000000" w:fill="C5D9F1"/>
            <w:noWrap/>
            <w:vAlign w:val="center"/>
            <w:hideMark/>
          </w:tcPr>
          <w:p w:rsidR="00CA0F64" w:rsidRPr="00CA0F64" w:rsidRDefault="00CA0F64" w:rsidP="00CA0F64">
            <w:pPr>
              <w:spacing w:after="0" w:line="240" w:lineRule="auto"/>
              <w:rPr>
                <w:rFonts w:ascii="Times New Roman" w:eastAsia="Times New Roman" w:hAnsi="Times New Roman"/>
                <w:b/>
                <w:bCs/>
                <w:color w:val="000000"/>
                <w:lang w:eastAsia="hr-HR"/>
              </w:rPr>
            </w:pPr>
            <w:proofErr w:type="spellStart"/>
            <w:r w:rsidRPr="00CA0F64">
              <w:rPr>
                <w:rFonts w:ascii="Times New Roman" w:eastAsia="Times New Roman" w:hAnsi="Times New Roman"/>
                <w:b/>
                <w:bCs/>
                <w:color w:val="000000"/>
                <w:lang w:eastAsia="hr-HR"/>
              </w:rPr>
              <w:t>POŽEGA</w:t>
            </w:r>
            <w:proofErr w:type="spellEnd"/>
            <w:r w:rsidRPr="00CA0F64">
              <w:rPr>
                <w:rFonts w:ascii="Times New Roman" w:eastAsia="Times New Roman" w:hAnsi="Times New Roman"/>
                <w:b/>
                <w:bCs/>
                <w:color w:val="000000"/>
                <w:lang w:eastAsia="hr-HR"/>
              </w:rPr>
              <w:t xml:space="preserve"> </w:t>
            </w:r>
          </w:p>
        </w:tc>
        <w:tc>
          <w:tcPr>
            <w:tcW w:w="886" w:type="dxa"/>
            <w:tcBorders>
              <w:top w:val="nil"/>
              <w:left w:val="nil"/>
              <w:bottom w:val="single" w:sz="8" w:space="0" w:color="auto"/>
              <w:right w:val="single" w:sz="8" w:space="0" w:color="auto"/>
            </w:tcBorders>
            <w:shd w:val="clear" w:color="000000" w:fill="DCE6F1"/>
            <w:noWrap/>
            <w:vAlign w:val="center"/>
            <w:hideMark/>
          </w:tcPr>
          <w:p w:rsidR="00CA0F64" w:rsidRPr="00CA0F64" w:rsidRDefault="00CA0F64" w:rsidP="00CA0F64">
            <w:pPr>
              <w:spacing w:after="0" w:line="240" w:lineRule="auto"/>
              <w:jc w:val="center"/>
              <w:rPr>
                <w:rFonts w:ascii="Times New Roman" w:eastAsia="Times New Roman" w:hAnsi="Times New Roman"/>
                <w:color w:val="000000"/>
                <w:lang w:eastAsia="hr-HR"/>
              </w:rPr>
            </w:pPr>
            <w:proofErr w:type="spellStart"/>
            <w:r w:rsidRPr="00CA0F64">
              <w:rPr>
                <w:rFonts w:ascii="Times New Roman" w:eastAsia="Times New Roman" w:hAnsi="Times New Roman"/>
                <w:color w:val="000000"/>
                <w:lang w:eastAsia="hr-HR"/>
              </w:rPr>
              <w:t>79</w:t>
            </w:r>
            <w:proofErr w:type="spellEnd"/>
          </w:p>
        </w:tc>
        <w:tc>
          <w:tcPr>
            <w:tcW w:w="886" w:type="dxa"/>
            <w:tcBorders>
              <w:top w:val="nil"/>
              <w:left w:val="nil"/>
              <w:bottom w:val="single" w:sz="8" w:space="0" w:color="auto"/>
              <w:right w:val="single" w:sz="8" w:space="0" w:color="auto"/>
            </w:tcBorders>
            <w:shd w:val="clear" w:color="000000" w:fill="DCE6F1"/>
            <w:noWrap/>
            <w:vAlign w:val="center"/>
            <w:hideMark/>
          </w:tcPr>
          <w:p w:rsidR="00CA0F64" w:rsidRPr="00CA0F64" w:rsidRDefault="00CA0F64" w:rsidP="00CA0F64">
            <w:pPr>
              <w:spacing w:after="0" w:line="240" w:lineRule="auto"/>
              <w:jc w:val="center"/>
              <w:rPr>
                <w:rFonts w:ascii="Times New Roman" w:eastAsia="Times New Roman" w:hAnsi="Times New Roman"/>
                <w:color w:val="000000"/>
                <w:lang w:eastAsia="hr-HR"/>
              </w:rPr>
            </w:pPr>
            <w:proofErr w:type="spellStart"/>
            <w:r w:rsidRPr="00CA0F64">
              <w:rPr>
                <w:rFonts w:ascii="Times New Roman" w:eastAsia="Times New Roman" w:hAnsi="Times New Roman"/>
                <w:color w:val="000000"/>
                <w:lang w:eastAsia="hr-HR"/>
              </w:rPr>
              <w:t>39</w:t>
            </w:r>
            <w:proofErr w:type="spellEnd"/>
          </w:p>
        </w:tc>
        <w:tc>
          <w:tcPr>
            <w:tcW w:w="1201" w:type="dxa"/>
            <w:tcBorders>
              <w:top w:val="nil"/>
              <w:left w:val="nil"/>
              <w:bottom w:val="single" w:sz="8" w:space="0" w:color="auto"/>
              <w:right w:val="single" w:sz="8" w:space="0" w:color="auto"/>
            </w:tcBorders>
            <w:shd w:val="clear" w:color="000000" w:fill="DCE6F1"/>
            <w:noWrap/>
            <w:vAlign w:val="center"/>
            <w:hideMark/>
          </w:tcPr>
          <w:p w:rsidR="00CA0F64" w:rsidRPr="00CA0F64" w:rsidRDefault="00CA0F64" w:rsidP="00CA0F64">
            <w:pPr>
              <w:spacing w:after="0" w:line="240" w:lineRule="auto"/>
              <w:jc w:val="center"/>
              <w:rPr>
                <w:rFonts w:ascii="Times New Roman" w:eastAsia="Times New Roman" w:hAnsi="Times New Roman"/>
                <w:color w:val="000000"/>
                <w:lang w:eastAsia="hr-HR"/>
              </w:rPr>
            </w:pPr>
            <w:proofErr w:type="spellStart"/>
            <w:r w:rsidRPr="00CA0F64">
              <w:rPr>
                <w:rFonts w:ascii="Times New Roman" w:eastAsia="Times New Roman" w:hAnsi="Times New Roman"/>
                <w:color w:val="000000"/>
                <w:lang w:eastAsia="hr-HR"/>
              </w:rPr>
              <w:t>108</w:t>
            </w:r>
            <w:proofErr w:type="spellEnd"/>
          </w:p>
        </w:tc>
        <w:tc>
          <w:tcPr>
            <w:tcW w:w="851" w:type="dxa"/>
            <w:tcBorders>
              <w:top w:val="nil"/>
              <w:left w:val="nil"/>
              <w:bottom w:val="single" w:sz="8" w:space="0" w:color="auto"/>
              <w:right w:val="single" w:sz="8" w:space="0" w:color="auto"/>
            </w:tcBorders>
            <w:shd w:val="clear" w:color="000000" w:fill="DCE6F1"/>
            <w:noWrap/>
            <w:vAlign w:val="center"/>
            <w:hideMark/>
          </w:tcPr>
          <w:p w:rsidR="00CA0F64" w:rsidRPr="00CA0F64" w:rsidRDefault="00CA0F64" w:rsidP="00CA0F64">
            <w:pPr>
              <w:spacing w:after="0" w:line="240" w:lineRule="auto"/>
              <w:jc w:val="center"/>
              <w:rPr>
                <w:rFonts w:ascii="Times New Roman" w:eastAsia="Times New Roman" w:hAnsi="Times New Roman"/>
                <w:color w:val="000000"/>
                <w:lang w:eastAsia="hr-HR"/>
              </w:rPr>
            </w:pPr>
            <w:proofErr w:type="spellStart"/>
            <w:r w:rsidRPr="00CA0F64">
              <w:rPr>
                <w:rFonts w:ascii="Times New Roman" w:eastAsia="Times New Roman" w:hAnsi="Times New Roman"/>
                <w:color w:val="000000"/>
                <w:lang w:eastAsia="hr-HR"/>
              </w:rPr>
              <w:t>226</w:t>
            </w:r>
            <w:proofErr w:type="spellEnd"/>
          </w:p>
        </w:tc>
        <w:tc>
          <w:tcPr>
            <w:tcW w:w="992" w:type="dxa"/>
            <w:tcBorders>
              <w:top w:val="nil"/>
              <w:left w:val="nil"/>
              <w:bottom w:val="single" w:sz="8" w:space="0" w:color="auto"/>
              <w:right w:val="single" w:sz="8" w:space="0" w:color="auto"/>
            </w:tcBorders>
            <w:shd w:val="clear" w:color="000000" w:fill="FDE9D9"/>
            <w:noWrap/>
            <w:vAlign w:val="bottom"/>
            <w:hideMark/>
          </w:tcPr>
          <w:p w:rsidR="00CA0F64" w:rsidRPr="00CA0F64" w:rsidRDefault="00CA0F64" w:rsidP="00CA0F64">
            <w:pPr>
              <w:spacing w:after="0" w:line="240" w:lineRule="auto"/>
              <w:jc w:val="center"/>
              <w:rPr>
                <w:rFonts w:ascii="Times New Roman" w:eastAsia="Times New Roman" w:hAnsi="Times New Roman"/>
                <w:lang w:eastAsia="hr-HR"/>
              </w:rPr>
            </w:pPr>
            <w:proofErr w:type="spellStart"/>
            <w:r w:rsidRPr="00CA0F64">
              <w:rPr>
                <w:rFonts w:ascii="Times New Roman" w:eastAsia="Times New Roman" w:hAnsi="Times New Roman"/>
                <w:lang w:eastAsia="hr-HR"/>
              </w:rPr>
              <w:t>129</w:t>
            </w:r>
            <w:proofErr w:type="spellEnd"/>
          </w:p>
        </w:tc>
        <w:tc>
          <w:tcPr>
            <w:tcW w:w="992" w:type="dxa"/>
            <w:tcBorders>
              <w:top w:val="nil"/>
              <w:left w:val="nil"/>
              <w:bottom w:val="single" w:sz="8" w:space="0" w:color="auto"/>
              <w:right w:val="single" w:sz="8" w:space="0" w:color="auto"/>
            </w:tcBorders>
            <w:shd w:val="clear" w:color="000000" w:fill="FDE9D9"/>
            <w:noWrap/>
            <w:vAlign w:val="bottom"/>
            <w:hideMark/>
          </w:tcPr>
          <w:p w:rsidR="00CA0F64" w:rsidRPr="00CA0F64" w:rsidRDefault="00CA0F64" w:rsidP="00CA0F64">
            <w:pPr>
              <w:spacing w:after="0" w:line="240" w:lineRule="auto"/>
              <w:jc w:val="center"/>
              <w:rPr>
                <w:rFonts w:ascii="Times New Roman" w:eastAsia="Times New Roman" w:hAnsi="Times New Roman"/>
                <w:lang w:eastAsia="hr-HR"/>
              </w:rPr>
            </w:pPr>
            <w:proofErr w:type="spellStart"/>
            <w:r w:rsidRPr="00CA0F64">
              <w:rPr>
                <w:rFonts w:ascii="Times New Roman" w:eastAsia="Times New Roman" w:hAnsi="Times New Roman"/>
                <w:lang w:eastAsia="hr-HR"/>
              </w:rPr>
              <w:t>144</w:t>
            </w:r>
            <w:proofErr w:type="spellEnd"/>
          </w:p>
        </w:tc>
        <w:tc>
          <w:tcPr>
            <w:tcW w:w="1276" w:type="dxa"/>
            <w:tcBorders>
              <w:top w:val="nil"/>
              <w:left w:val="nil"/>
              <w:bottom w:val="single" w:sz="8" w:space="0" w:color="auto"/>
              <w:right w:val="single" w:sz="8" w:space="0" w:color="auto"/>
            </w:tcBorders>
            <w:shd w:val="clear" w:color="000000" w:fill="FDE9D9"/>
            <w:noWrap/>
            <w:vAlign w:val="bottom"/>
            <w:hideMark/>
          </w:tcPr>
          <w:p w:rsidR="00CA0F64" w:rsidRPr="00CA0F64" w:rsidRDefault="00CA0F64" w:rsidP="00CA0F64">
            <w:pPr>
              <w:spacing w:after="0" w:line="240" w:lineRule="auto"/>
              <w:jc w:val="center"/>
              <w:rPr>
                <w:rFonts w:ascii="Times New Roman" w:eastAsia="Times New Roman" w:hAnsi="Times New Roman"/>
                <w:lang w:eastAsia="hr-HR"/>
              </w:rPr>
            </w:pPr>
            <w:r w:rsidRPr="00CA0F64">
              <w:rPr>
                <w:rFonts w:ascii="Times New Roman" w:eastAsia="Times New Roman" w:hAnsi="Times New Roman"/>
                <w:lang w:eastAsia="hr-HR"/>
              </w:rPr>
              <w:t>0</w:t>
            </w:r>
          </w:p>
        </w:tc>
        <w:tc>
          <w:tcPr>
            <w:tcW w:w="850" w:type="dxa"/>
            <w:tcBorders>
              <w:top w:val="nil"/>
              <w:left w:val="nil"/>
              <w:bottom w:val="single" w:sz="8" w:space="0" w:color="auto"/>
              <w:right w:val="single" w:sz="8" w:space="0" w:color="auto"/>
            </w:tcBorders>
            <w:shd w:val="clear" w:color="000000" w:fill="FDE9D9"/>
            <w:noWrap/>
            <w:vAlign w:val="bottom"/>
            <w:hideMark/>
          </w:tcPr>
          <w:p w:rsidR="00CA0F64" w:rsidRPr="00CA0F64" w:rsidRDefault="00CA0F64" w:rsidP="00CA0F64">
            <w:pPr>
              <w:spacing w:after="0" w:line="240" w:lineRule="auto"/>
              <w:jc w:val="center"/>
              <w:rPr>
                <w:rFonts w:ascii="Times New Roman" w:eastAsia="Times New Roman" w:hAnsi="Times New Roman"/>
                <w:lang w:eastAsia="hr-HR"/>
              </w:rPr>
            </w:pPr>
            <w:proofErr w:type="spellStart"/>
            <w:r w:rsidRPr="00CA0F64">
              <w:rPr>
                <w:rFonts w:ascii="Times New Roman" w:eastAsia="Times New Roman" w:hAnsi="Times New Roman"/>
                <w:lang w:eastAsia="hr-HR"/>
              </w:rPr>
              <w:t>273</w:t>
            </w:r>
            <w:proofErr w:type="spellEnd"/>
          </w:p>
        </w:tc>
      </w:tr>
      <w:tr w:rsidR="00281F4F" w:rsidRPr="00CA0F64" w:rsidTr="001732B2">
        <w:trPr>
          <w:trHeight w:val="315"/>
          <w:jc w:val="center"/>
        </w:trPr>
        <w:tc>
          <w:tcPr>
            <w:tcW w:w="1720" w:type="dxa"/>
            <w:tcBorders>
              <w:top w:val="nil"/>
              <w:left w:val="single" w:sz="8" w:space="0" w:color="auto"/>
              <w:bottom w:val="single" w:sz="8" w:space="0" w:color="auto"/>
              <w:right w:val="single" w:sz="8" w:space="0" w:color="auto"/>
            </w:tcBorders>
            <w:shd w:val="clear" w:color="000000" w:fill="C5D9F1"/>
            <w:noWrap/>
            <w:vAlign w:val="center"/>
            <w:hideMark/>
          </w:tcPr>
          <w:p w:rsidR="00CA0F64" w:rsidRPr="00CA0F64" w:rsidRDefault="00CA0F64" w:rsidP="00CA0F64">
            <w:pPr>
              <w:spacing w:after="0" w:line="240" w:lineRule="auto"/>
              <w:rPr>
                <w:rFonts w:ascii="Times New Roman" w:eastAsia="Times New Roman" w:hAnsi="Times New Roman"/>
                <w:b/>
                <w:bCs/>
                <w:color w:val="000000"/>
                <w:lang w:eastAsia="hr-HR"/>
              </w:rPr>
            </w:pPr>
            <w:r w:rsidRPr="00CA0F64">
              <w:rPr>
                <w:rFonts w:ascii="Times New Roman" w:eastAsia="Times New Roman" w:hAnsi="Times New Roman"/>
                <w:b/>
                <w:bCs/>
                <w:color w:val="000000"/>
                <w:lang w:eastAsia="hr-HR"/>
              </w:rPr>
              <w:t>PULA</w:t>
            </w:r>
          </w:p>
        </w:tc>
        <w:tc>
          <w:tcPr>
            <w:tcW w:w="886" w:type="dxa"/>
            <w:tcBorders>
              <w:top w:val="nil"/>
              <w:left w:val="nil"/>
              <w:bottom w:val="single" w:sz="8" w:space="0" w:color="auto"/>
              <w:right w:val="single" w:sz="8" w:space="0" w:color="auto"/>
            </w:tcBorders>
            <w:shd w:val="clear" w:color="000000" w:fill="DCE6F1"/>
            <w:noWrap/>
            <w:vAlign w:val="center"/>
            <w:hideMark/>
          </w:tcPr>
          <w:p w:rsidR="00CA0F64" w:rsidRPr="00CA0F64" w:rsidRDefault="00CA0F64" w:rsidP="00CA0F64">
            <w:pPr>
              <w:spacing w:after="0" w:line="240" w:lineRule="auto"/>
              <w:jc w:val="center"/>
              <w:rPr>
                <w:rFonts w:ascii="Times New Roman" w:eastAsia="Times New Roman" w:hAnsi="Times New Roman"/>
                <w:color w:val="000000"/>
                <w:lang w:eastAsia="hr-HR"/>
              </w:rPr>
            </w:pPr>
            <w:proofErr w:type="spellStart"/>
            <w:r w:rsidRPr="00CA0F64">
              <w:rPr>
                <w:rFonts w:ascii="Times New Roman" w:eastAsia="Times New Roman" w:hAnsi="Times New Roman"/>
                <w:color w:val="000000"/>
                <w:lang w:eastAsia="hr-HR"/>
              </w:rPr>
              <w:t>24</w:t>
            </w:r>
            <w:proofErr w:type="spellEnd"/>
          </w:p>
        </w:tc>
        <w:tc>
          <w:tcPr>
            <w:tcW w:w="886" w:type="dxa"/>
            <w:tcBorders>
              <w:top w:val="nil"/>
              <w:left w:val="nil"/>
              <w:bottom w:val="single" w:sz="8" w:space="0" w:color="auto"/>
              <w:right w:val="single" w:sz="8" w:space="0" w:color="auto"/>
            </w:tcBorders>
            <w:shd w:val="clear" w:color="000000" w:fill="DCE6F1"/>
            <w:noWrap/>
            <w:vAlign w:val="center"/>
            <w:hideMark/>
          </w:tcPr>
          <w:p w:rsidR="00CA0F64" w:rsidRPr="00CA0F64" w:rsidRDefault="00CA0F64" w:rsidP="00CA0F64">
            <w:pPr>
              <w:spacing w:after="0" w:line="240" w:lineRule="auto"/>
              <w:jc w:val="center"/>
              <w:rPr>
                <w:rFonts w:ascii="Times New Roman" w:eastAsia="Times New Roman" w:hAnsi="Times New Roman"/>
                <w:color w:val="000000"/>
                <w:lang w:eastAsia="hr-HR"/>
              </w:rPr>
            </w:pPr>
            <w:proofErr w:type="spellStart"/>
            <w:r w:rsidRPr="00CA0F64">
              <w:rPr>
                <w:rFonts w:ascii="Times New Roman" w:eastAsia="Times New Roman" w:hAnsi="Times New Roman"/>
                <w:color w:val="000000"/>
                <w:lang w:eastAsia="hr-HR"/>
              </w:rPr>
              <w:t>14</w:t>
            </w:r>
            <w:proofErr w:type="spellEnd"/>
          </w:p>
        </w:tc>
        <w:tc>
          <w:tcPr>
            <w:tcW w:w="1201" w:type="dxa"/>
            <w:tcBorders>
              <w:top w:val="nil"/>
              <w:left w:val="nil"/>
              <w:bottom w:val="single" w:sz="8" w:space="0" w:color="auto"/>
              <w:right w:val="single" w:sz="8" w:space="0" w:color="auto"/>
            </w:tcBorders>
            <w:shd w:val="clear" w:color="000000" w:fill="DCE6F1"/>
            <w:noWrap/>
            <w:vAlign w:val="center"/>
            <w:hideMark/>
          </w:tcPr>
          <w:p w:rsidR="00CA0F64" w:rsidRPr="00CA0F64" w:rsidRDefault="00CA0F64" w:rsidP="00CA0F64">
            <w:pPr>
              <w:spacing w:after="0" w:line="240" w:lineRule="auto"/>
              <w:jc w:val="center"/>
              <w:rPr>
                <w:rFonts w:ascii="Times New Roman" w:eastAsia="Times New Roman" w:hAnsi="Times New Roman"/>
                <w:color w:val="000000"/>
                <w:lang w:eastAsia="hr-HR"/>
              </w:rPr>
            </w:pPr>
            <w:proofErr w:type="spellStart"/>
            <w:r w:rsidRPr="00CA0F64">
              <w:rPr>
                <w:rFonts w:ascii="Times New Roman" w:eastAsia="Times New Roman" w:hAnsi="Times New Roman"/>
                <w:color w:val="000000"/>
                <w:lang w:eastAsia="hr-HR"/>
              </w:rPr>
              <w:t>125</w:t>
            </w:r>
            <w:proofErr w:type="spellEnd"/>
          </w:p>
        </w:tc>
        <w:tc>
          <w:tcPr>
            <w:tcW w:w="851" w:type="dxa"/>
            <w:tcBorders>
              <w:top w:val="nil"/>
              <w:left w:val="nil"/>
              <w:bottom w:val="single" w:sz="8" w:space="0" w:color="auto"/>
              <w:right w:val="single" w:sz="8" w:space="0" w:color="auto"/>
            </w:tcBorders>
            <w:shd w:val="clear" w:color="000000" w:fill="DCE6F1"/>
            <w:noWrap/>
            <w:vAlign w:val="center"/>
            <w:hideMark/>
          </w:tcPr>
          <w:p w:rsidR="00CA0F64" w:rsidRPr="00CA0F64" w:rsidRDefault="00CA0F64" w:rsidP="00CA0F64">
            <w:pPr>
              <w:spacing w:after="0" w:line="240" w:lineRule="auto"/>
              <w:jc w:val="center"/>
              <w:rPr>
                <w:rFonts w:ascii="Times New Roman" w:eastAsia="Times New Roman" w:hAnsi="Times New Roman"/>
                <w:color w:val="000000"/>
                <w:lang w:eastAsia="hr-HR"/>
              </w:rPr>
            </w:pPr>
            <w:proofErr w:type="spellStart"/>
            <w:r w:rsidRPr="00CA0F64">
              <w:rPr>
                <w:rFonts w:ascii="Times New Roman" w:eastAsia="Times New Roman" w:hAnsi="Times New Roman"/>
                <w:color w:val="000000"/>
                <w:lang w:eastAsia="hr-HR"/>
              </w:rPr>
              <w:t>163</w:t>
            </w:r>
            <w:proofErr w:type="spellEnd"/>
          </w:p>
        </w:tc>
        <w:tc>
          <w:tcPr>
            <w:tcW w:w="992" w:type="dxa"/>
            <w:tcBorders>
              <w:top w:val="nil"/>
              <w:left w:val="nil"/>
              <w:bottom w:val="single" w:sz="8" w:space="0" w:color="auto"/>
              <w:right w:val="single" w:sz="8" w:space="0" w:color="auto"/>
            </w:tcBorders>
            <w:shd w:val="clear" w:color="000000" w:fill="FDE9D9"/>
            <w:noWrap/>
            <w:vAlign w:val="bottom"/>
            <w:hideMark/>
          </w:tcPr>
          <w:p w:rsidR="00CA0F64" w:rsidRPr="00CA0F64" w:rsidRDefault="00CA0F64" w:rsidP="00CA0F64">
            <w:pPr>
              <w:spacing w:after="0" w:line="240" w:lineRule="auto"/>
              <w:jc w:val="center"/>
              <w:rPr>
                <w:rFonts w:ascii="Times New Roman" w:eastAsia="Times New Roman" w:hAnsi="Times New Roman"/>
                <w:lang w:eastAsia="hr-HR"/>
              </w:rPr>
            </w:pPr>
            <w:proofErr w:type="spellStart"/>
            <w:r w:rsidRPr="00CA0F64">
              <w:rPr>
                <w:rFonts w:ascii="Times New Roman" w:eastAsia="Times New Roman" w:hAnsi="Times New Roman"/>
                <w:lang w:eastAsia="hr-HR"/>
              </w:rPr>
              <w:t>90</w:t>
            </w:r>
            <w:proofErr w:type="spellEnd"/>
          </w:p>
        </w:tc>
        <w:tc>
          <w:tcPr>
            <w:tcW w:w="992" w:type="dxa"/>
            <w:tcBorders>
              <w:top w:val="nil"/>
              <w:left w:val="nil"/>
              <w:bottom w:val="single" w:sz="8" w:space="0" w:color="auto"/>
              <w:right w:val="single" w:sz="8" w:space="0" w:color="auto"/>
            </w:tcBorders>
            <w:shd w:val="clear" w:color="000000" w:fill="FDE9D9"/>
            <w:noWrap/>
            <w:vAlign w:val="bottom"/>
            <w:hideMark/>
          </w:tcPr>
          <w:p w:rsidR="00CA0F64" w:rsidRPr="00CA0F64" w:rsidRDefault="00CA0F64" w:rsidP="00CA0F64">
            <w:pPr>
              <w:spacing w:after="0" w:line="240" w:lineRule="auto"/>
              <w:jc w:val="center"/>
              <w:rPr>
                <w:rFonts w:ascii="Times New Roman" w:eastAsia="Times New Roman" w:hAnsi="Times New Roman"/>
                <w:lang w:eastAsia="hr-HR"/>
              </w:rPr>
            </w:pPr>
            <w:proofErr w:type="spellStart"/>
            <w:r w:rsidRPr="00CA0F64">
              <w:rPr>
                <w:rFonts w:ascii="Times New Roman" w:eastAsia="Times New Roman" w:hAnsi="Times New Roman"/>
                <w:lang w:eastAsia="hr-HR"/>
              </w:rPr>
              <w:t>51</w:t>
            </w:r>
            <w:proofErr w:type="spellEnd"/>
          </w:p>
        </w:tc>
        <w:tc>
          <w:tcPr>
            <w:tcW w:w="1276" w:type="dxa"/>
            <w:tcBorders>
              <w:top w:val="nil"/>
              <w:left w:val="nil"/>
              <w:bottom w:val="single" w:sz="8" w:space="0" w:color="auto"/>
              <w:right w:val="single" w:sz="8" w:space="0" w:color="auto"/>
            </w:tcBorders>
            <w:shd w:val="clear" w:color="000000" w:fill="FDE9D9"/>
            <w:noWrap/>
            <w:vAlign w:val="bottom"/>
            <w:hideMark/>
          </w:tcPr>
          <w:p w:rsidR="00CA0F64" w:rsidRPr="00CA0F64" w:rsidRDefault="00CA0F64" w:rsidP="00CA0F64">
            <w:pPr>
              <w:spacing w:after="0" w:line="240" w:lineRule="auto"/>
              <w:jc w:val="center"/>
              <w:rPr>
                <w:rFonts w:ascii="Times New Roman" w:eastAsia="Times New Roman" w:hAnsi="Times New Roman"/>
                <w:lang w:eastAsia="hr-HR"/>
              </w:rPr>
            </w:pPr>
            <w:proofErr w:type="spellStart"/>
            <w:r w:rsidRPr="00CA0F64">
              <w:rPr>
                <w:rFonts w:ascii="Times New Roman" w:eastAsia="Times New Roman" w:hAnsi="Times New Roman"/>
                <w:lang w:eastAsia="hr-HR"/>
              </w:rPr>
              <w:t>87</w:t>
            </w:r>
            <w:proofErr w:type="spellEnd"/>
          </w:p>
        </w:tc>
        <w:tc>
          <w:tcPr>
            <w:tcW w:w="850" w:type="dxa"/>
            <w:tcBorders>
              <w:top w:val="nil"/>
              <w:left w:val="nil"/>
              <w:bottom w:val="single" w:sz="8" w:space="0" w:color="auto"/>
              <w:right w:val="single" w:sz="8" w:space="0" w:color="auto"/>
            </w:tcBorders>
            <w:shd w:val="clear" w:color="000000" w:fill="FDE9D9"/>
            <w:noWrap/>
            <w:vAlign w:val="bottom"/>
            <w:hideMark/>
          </w:tcPr>
          <w:p w:rsidR="00CA0F64" w:rsidRPr="00CA0F64" w:rsidRDefault="00CA0F64" w:rsidP="00CA0F64">
            <w:pPr>
              <w:spacing w:after="0" w:line="240" w:lineRule="auto"/>
              <w:jc w:val="center"/>
              <w:rPr>
                <w:rFonts w:ascii="Times New Roman" w:eastAsia="Times New Roman" w:hAnsi="Times New Roman"/>
                <w:lang w:eastAsia="hr-HR"/>
              </w:rPr>
            </w:pPr>
            <w:proofErr w:type="spellStart"/>
            <w:r w:rsidRPr="00CA0F64">
              <w:rPr>
                <w:rFonts w:ascii="Times New Roman" w:eastAsia="Times New Roman" w:hAnsi="Times New Roman"/>
                <w:lang w:eastAsia="hr-HR"/>
              </w:rPr>
              <w:t>228</w:t>
            </w:r>
            <w:proofErr w:type="spellEnd"/>
          </w:p>
        </w:tc>
      </w:tr>
      <w:tr w:rsidR="00281F4F" w:rsidRPr="00CA0F64" w:rsidTr="001732B2">
        <w:trPr>
          <w:trHeight w:val="315"/>
          <w:jc w:val="center"/>
        </w:trPr>
        <w:tc>
          <w:tcPr>
            <w:tcW w:w="1720" w:type="dxa"/>
            <w:tcBorders>
              <w:top w:val="nil"/>
              <w:left w:val="single" w:sz="8" w:space="0" w:color="auto"/>
              <w:bottom w:val="single" w:sz="8" w:space="0" w:color="auto"/>
              <w:right w:val="single" w:sz="8" w:space="0" w:color="auto"/>
            </w:tcBorders>
            <w:shd w:val="clear" w:color="000000" w:fill="C5D9F1"/>
            <w:noWrap/>
            <w:vAlign w:val="center"/>
            <w:hideMark/>
          </w:tcPr>
          <w:p w:rsidR="00CA0F64" w:rsidRPr="00CA0F64" w:rsidRDefault="00CA0F64" w:rsidP="00CA0F64">
            <w:pPr>
              <w:spacing w:after="0" w:line="240" w:lineRule="auto"/>
              <w:rPr>
                <w:rFonts w:ascii="Times New Roman" w:eastAsia="Times New Roman" w:hAnsi="Times New Roman"/>
                <w:b/>
                <w:bCs/>
                <w:color w:val="000000"/>
                <w:lang w:eastAsia="hr-HR"/>
              </w:rPr>
            </w:pPr>
            <w:r w:rsidRPr="00CA0F64">
              <w:rPr>
                <w:rFonts w:ascii="Times New Roman" w:eastAsia="Times New Roman" w:hAnsi="Times New Roman"/>
                <w:b/>
                <w:bCs/>
                <w:color w:val="000000"/>
                <w:lang w:eastAsia="hr-HR"/>
              </w:rPr>
              <w:t>RIJEKA</w:t>
            </w:r>
          </w:p>
        </w:tc>
        <w:tc>
          <w:tcPr>
            <w:tcW w:w="886" w:type="dxa"/>
            <w:tcBorders>
              <w:top w:val="nil"/>
              <w:left w:val="nil"/>
              <w:bottom w:val="single" w:sz="8" w:space="0" w:color="auto"/>
              <w:right w:val="single" w:sz="8" w:space="0" w:color="auto"/>
            </w:tcBorders>
            <w:shd w:val="clear" w:color="000000" w:fill="DCE6F1"/>
            <w:noWrap/>
            <w:vAlign w:val="center"/>
            <w:hideMark/>
          </w:tcPr>
          <w:p w:rsidR="00CA0F64" w:rsidRPr="00CA0F64" w:rsidRDefault="00CA0F64" w:rsidP="00CA0F64">
            <w:pPr>
              <w:spacing w:after="0" w:line="240" w:lineRule="auto"/>
              <w:jc w:val="center"/>
              <w:rPr>
                <w:rFonts w:ascii="Times New Roman" w:eastAsia="Times New Roman" w:hAnsi="Times New Roman"/>
                <w:color w:val="000000"/>
                <w:lang w:eastAsia="hr-HR"/>
              </w:rPr>
            </w:pPr>
            <w:proofErr w:type="spellStart"/>
            <w:r w:rsidRPr="00CA0F64">
              <w:rPr>
                <w:rFonts w:ascii="Times New Roman" w:eastAsia="Times New Roman" w:hAnsi="Times New Roman"/>
                <w:color w:val="000000"/>
                <w:lang w:eastAsia="hr-HR"/>
              </w:rPr>
              <w:t>142</w:t>
            </w:r>
            <w:proofErr w:type="spellEnd"/>
          </w:p>
        </w:tc>
        <w:tc>
          <w:tcPr>
            <w:tcW w:w="886" w:type="dxa"/>
            <w:tcBorders>
              <w:top w:val="nil"/>
              <w:left w:val="nil"/>
              <w:bottom w:val="single" w:sz="8" w:space="0" w:color="auto"/>
              <w:right w:val="single" w:sz="8" w:space="0" w:color="auto"/>
            </w:tcBorders>
            <w:shd w:val="clear" w:color="000000" w:fill="DCE6F1"/>
            <w:noWrap/>
            <w:vAlign w:val="center"/>
            <w:hideMark/>
          </w:tcPr>
          <w:p w:rsidR="00CA0F64" w:rsidRPr="00CA0F64" w:rsidRDefault="00CA0F64" w:rsidP="00CA0F64">
            <w:pPr>
              <w:spacing w:after="0" w:line="240" w:lineRule="auto"/>
              <w:jc w:val="center"/>
              <w:rPr>
                <w:rFonts w:ascii="Times New Roman" w:eastAsia="Times New Roman" w:hAnsi="Times New Roman"/>
                <w:color w:val="000000"/>
                <w:lang w:eastAsia="hr-HR"/>
              </w:rPr>
            </w:pPr>
            <w:proofErr w:type="spellStart"/>
            <w:r w:rsidRPr="00CA0F64">
              <w:rPr>
                <w:rFonts w:ascii="Times New Roman" w:eastAsia="Times New Roman" w:hAnsi="Times New Roman"/>
                <w:color w:val="000000"/>
                <w:lang w:eastAsia="hr-HR"/>
              </w:rPr>
              <w:t>41</w:t>
            </w:r>
            <w:proofErr w:type="spellEnd"/>
          </w:p>
        </w:tc>
        <w:tc>
          <w:tcPr>
            <w:tcW w:w="1201" w:type="dxa"/>
            <w:tcBorders>
              <w:top w:val="nil"/>
              <w:left w:val="nil"/>
              <w:bottom w:val="single" w:sz="8" w:space="0" w:color="auto"/>
              <w:right w:val="single" w:sz="8" w:space="0" w:color="auto"/>
            </w:tcBorders>
            <w:shd w:val="clear" w:color="000000" w:fill="DCE6F1"/>
            <w:noWrap/>
            <w:vAlign w:val="center"/>
            <w:hideMark/>
          </w:tcPr>
          <w:p w:rsidR="00CA0F64" w:rsidRPr="00CA0F64" w:rsidRDefault="00CA0F64" w:rsidP="00CA0F64">
            <w:pPr>
              <w:spacing w:after="0" w:line="240" w:lineRule="auto"/>
              <w:jc w:val="center"/>
              <w:rPr>
                <w:rFonts w:ascii="Times New Roman" w:eastAsia="Times New Roman" w:hAnsi="Times New Roman"/>
                <w:color w:val="000000"/>
                <w:lang w:eastAsia="hr-HR"/>
              </w:rPr>
            </w:pPr>
            <w:proofErr w:type="spellStart"/>
            <w:r w:rsidRPr="00CA0F64">
              <w:rPr>
                <w:rFonts w:ascii="Times New Roman" w:eastAsia="Times New Roman" w:hAnsi="Times New Roman"/>
                <w:color w:val="000000"/>
                <w:lang w:eastAsia="hr-HR"/>
              </w:rPr>
              <w:t>235</w:t>
            </w:r>
            <w:proofErr w:type="spellEnd"/>
          </w:p>
        </w:tc>
        <w:tc>
          <w:tcPr>
            <w:tcW w:w="851" w:type="dxa"/>
            <w:tcBorders>
              <w:top w:val="nil"/>
              <w:left w:val="nil"/>
              <w:bottom w:val="single" w:sz="8" w:space="0" w:color="auto"/>
              <w:right w:val="single" w:sz="8" w:space="0" w:color="auto"/>
            </w:tcBorders>
            <w:shd w:val="clear" w:color="000000" w:fill="DCE6F1"/>
            <w:noWrap/>
            <w:vAlign w:val="center"/>
            <w:hideMark/>
          </w:tcPr>
          <w:p w:rsidR="00CA0F64" w:rsidRPr="00CA0F64" w:rsidRDefault="00CA0F64" w:rsidP="00CA0F64">
            <w:pPr>
              <w:spacing w:after="0" w:line="240" w:lineRule="auto"/>
              <w:jc w:val="center"/>
              <w:rPr>
                <w:rFonts w:ascii="Times New Roman" w:eastAsia="Times New Roman" w:hAnsi="Times New Roman"/>
                <w:color w:val="000000"/>
                <w:lang w:eastAsia="hr-HR"/>
              </w:rPr>
            </w:pPr>
            <w:proofErr w:type="spellStart"/>
            <w:r w:rsidRPr="00CA0F64">
              <w:rPr>
                <w:rFonts w:ascii="Times New Roman" w:eastAsia="Times New Roman" w:hAnsi="Times New Roman"/>
                <w:color w:val="000000"/>
                <w:lang w:eastAsia="hr-HR"/>
              </w:rPr>
              <w:t>418</w:t>
            </w:r>
            <w:proofErr w:type="spellEnd"/>
          </w:p>
        </w:tc>
        <w:tc>
          <w:tcPr>
            <w:tcW w:w="992" w:type="dxa"/>
            <w:tcBorders>
              <w:top w:val="nil"/>
              <w:left w:val="nil"/>
              <w:bottom w:val="single" w:sz="8" w:space="0" w:color="auto"/>
              <w:right w:val="single" w:sz="8" w:space="0" w:color="auto"/>
            </w:tcBorders>
            <w:shd w:val="clear" w:color="000000" w:fill="FDE9D9"/>
            <w:noWrap/>
            <w:vAlign w:val="bottom"/>
            <w:hideMark/>
          </w:tcPr>
          <w:p w:rsidR="00CA0F64" w:rsidRPr="00CA0F64" w:rsidRDefault="00CA0F64" w:rsidP="00CA0F64">
            <w:pPr>
              <w:spacing w:after="0" w:line="240" w:lineRule="auto"/>
              <w:jc w:val="center"/>
              <w:rPr>
                <w:rFonts w:ascii="Times New Roman" w:eastAsia="Times New Roman" w:hAnsi="Times New Roman"/>
                <w:lang w:eastAsia="hr-HR"/>
              </w:rPr>
            </w:pPr>
            <w:proofErr w:type="spellStart"/>
            <w:r w:rsidRPr="00CA0F64">
              <w:rPr>
                <w:rFonts w:ascii="Times New Roman" w:eastAsia="Times New Roman" w:hAnsi="Times New Roman"/>
                <w:lang w:eastAsia="hr-HR"/>
              </w:rPr>
              <w:t>237</w:t>
            </w:r>
            <w:proofErr w:type="spellEnd"/>
          </w:p>
        </w:tc>
        <w:tc>
          <w:tcPr>
            <w:tcW w:w="992" w:type="dxa"/>
            <w:tcBorders>
              <w:top w:val="nil"/>
              <w:left w:val="nil"/>
              <w:bottom w:val="single" w:sz="8" w:space="0" w:color="auto"/>
              <w:right w:val="single" w:sz="8" w:space="0" w:color="auto"/>
            </w:tcBorders>
            <w:shd w:val="clear" w:color="000000" w:fill="FDE9D9"/>
            <w:noWrap/>
            <w:vAlign w:val="bottom"/>
            <w:hideMark/>
          </w:tcPr>
          <w:p w:rsidR="00CA0F64" w:rsidRPr="00CA0F64" w:rsidRDefault="00CA0F64" w:rsidP="00CA0F64">
            <w:pPr>
              <w:spacing w:after="0" w:line="240" w:lineRule="auto"/>
              <w:jc w:val="center"/>
              <w:rPr>
                <w:rFonts w:ascii="Times New Roman" w:eastAsia="Times New Roman" w:hAnsi="Times New Roman"/>
                <w:lang w:eastAsia="hr-HR"/>
              </w:rPr>
            </w:pPr>
            <w:proofErr w:type="spellStart"/>
            <w:r w:rsidRPr="00CA0F64">
              <w:rPr>
                <w:rFonts w:ascii="Times New Roman" w:eastAsia="Times New Roman" w:hAnsi="Times New Roman"/>
                <w:lang w:eastAsia="hr-HR"/>
              </w:rPr>
              <w:t>98</w:t>
            </w:r>
            <w:proofErr w:type="spellEnd"/>
          </w:p>
        </w:tc>
        <w:tc>
          <w:tcPr>
            <w:tcW w:w="1276" w:type="dxa"/>
            <w:tcBorders>
              <w:top w:val="nil"/>
              <w:left w:val="nil"/>
              <w:bottom w:val="single" w:sz="8" w:space="0" w:color="auto"/>
              <w:right w:val="single" w:sz="8" w:space="0" w:color="auto"/>
            </w:tcBorders>
            <w:shd w:val="clear" w:color="000000" w:fill="FDE9D9"/>
            <w:noWrap/>
            <w:vAlign w:val="bottom"/>
            <w:hideMark/>
          </w:tcPr>
          <w:p w:rsidR="00CA0F64" w:rsidRPr="00CA0F64" w:rsidRDefault="00CA0F64" w:rsidP="00CA0F64">
            <w:pPr>
              <w:spacing w:after="0" w:line="240" w:lineRule="auto"/>
              <w:jc w:val="center"/>
              <w:rPr>
                <w:rFonts w:ascii="Times New Roman" w:eastAsia="Times New Roman" w:hAnsi="Times New Roman"/>
                <w:lang w:eastAsia="hr-HR"/>
              </w:rPr>
            </w:pPr>
            <w:proofErr w:type="spellStart"/>
            <w:r w:rsidRPr="00CA0F64">
              <w:rPr>
                <w:rFonts w:ascii="Times New Roman" w:eastAsia="Times New Roman" w:hAnsi="Times New Roman"/>
                <w:lang w:eastAsia="hr-HR"/>
              </w:rPr>
              <w:t>246</w:t>
            </w:r>
            <w:proofErr w:type="spellEnd"/>
          </w:p>
        </w:tc>
        <w:tc>
          <w:tcPr>
            <w:tcW w:w="850" w:type="dxa"/>
            <w:tcBorders>
              <w:top w:val="nil"/>
              <w:left w:val="nil"/>
              <w:bottom w:val="single" w:sz="8" w:space="0" w:color="auto"/>
              <w:right w:val="single" w:sz="8" w:space="0" w:color="auto"/>
            </w:tcBorders>
            <w:shd w:val="clear" w:color="000000" w:fill="FDE9D9"/>
            <w:noWrap/>
            <w:vAlign w:val="bottom"/>
            <w:hideMark/>
          </w:tcPr>
          <w:p w:rsidR="00CA0F64" w:rsidRPr="00CA0F64" w:rsidRDefault="00CA0F64" w:rsidP="00CA0F64">
            <w:pPr>
              <w:spacing w:after="0" w:line="240" w:lineRule="auto"/>
              <w:jc w:val="center"/>
              <w:rPr>
                <w:rFonts w:ascii="Times New Roman" w:eastAsia="Times New Roman" w:hAnsi="Times New Roman"/>
                <w:lang w:eastAsia="hr-HR"/>
              </w:rPr>
            </w:pPr>
            <w:proofErr w:type="spellStart"/>
            <w:r w:rsidRPr="00CA0F64">
              <w:rPr>
                <w:rFonts w:ascii="Times New Roman" w:eastAsia="Times New Roman" w:hAnsi="Times New Roman"/>
                <w:lang w:eastAsia="hr-HR"/>
              </w:rPr>
              <w:t>581</w:t>
            </w:r>
            <w:proofErr w:type="spellEnd"/>
          </w:p>
        </w:tc>
      </w:tr>
      <w:tr w:rsidR="00281F4F" w:rsidRPr="00CA0F64" w:rsidTr="001732B2">
        <w:trPr>
          <w:trHeight w:val="315"/>
          <w:jc w:val="center"/>
        </w:trPr>
        <w:tc>
          <w:tcPr>
            <w:tcW w:w="1720" w:type="dxa"/>
            <w:tcBorders>
              <w:top w:val="nil"/>
              <w:left w:val="single" w:sz="8" w:space="0" w:color="auto"/>
              <w:bottom w:val="single" w:sz="8" w:space="0" w:color="auto"/>
              <w:right w:val="single" w:sz="8" w:space="0" w:color="auto"/>
            </w:tcBorders>
            <w:shd w:val="clear" w:color="000000" w:fill="C5D9F1"/>
            <w:noWrap/>
            <w:vAlign w:val="center"/>
            <w:hideMark/>
          </w:tcPr>
          <w:p w:rsidR="00CA0F64" w:rsidRPr="00CA0F64" w:rsidRDefault="00CA0F64" w:rsidP="00CA0F64">
            <w:pPr>
              <w:spacing w:after="0" w:line="240" w:lineRule="auto"/>
              <w:rPr>
                <w:rFonts w:ascii="Times New Roman" w:eastAsia="Times New Roman" w:hAnsi="Times New Roman"/>
                <w:b/>
                <w:bCs/>
                <w:color w:val="000000"/>
                <w:lang w:eastAsia="hr-HR"/>
              </w:rPr>
            </w:pPr>
            <w:proofErr w:type="spellStart"/>
            <w:r w:rsidRPr="00CA0F64">
              <w:rPr>
                <w:rFonts w:ascii="Times New Roman" w:eastAsia="Times New Roman" w:hAnsi="Times New Roman"/>
                <w:b/>
                <w:bCs/>
                <w:color w:val="000000"/>
                <w:lang w:eastAsia="hr-HR"/>
              </w:rPr>
              <w:t>SISAK</w:t>
            </w:r>
            <w:proofErr w:type="spellEnd"/>
          </w:p>
        </w:tc>
        <w:tc>
          <w:tcPr>
            <w:tcW w:w="886" w:type="dxa"/>
            <w:tcBorders>
              <w:top w:val="nil"/>
              <w:left w:val="nil"/>
              <w:bottom w:val="single" w:sz="8" w:space="0" w:color="auto"/>
              <w:right w:val="single" w:sz="8" w:space="0" w:color="auto"/>
            </w:tcBorders>
            <w:shd w:val="clear" w:color="000000" w:fill="DCE6F1"/>
            <w:noWrap/>
            <w:vAlign w:val="center"/>
            <w:hideMark/>
          </w:tcPr>
          <w:p w:rsidR="00CA0F64" w:rsidRPr="00CA0F64" w:rsidRDefault="00CA0F64" w:rsidP="00CA0F64">
            <w:pPr>
              <w:spacing w:after="0" w:line="240" w:lineRule="auto"/>
              <w:jc w:val="center"/>
              <w:rPr>
                <w:rFonts w:ascii="Times New Roman" w:eastAsia="Times New Roman" w:hAnsi="Times New Roman"/>
                <w:color w:val="000000"/>
                <w:lang w:eastAsia="hr-HR"/>
              </w:rPr>
            </w:pPr>
            <w:proofErr w:type="spellStart"/>
            <w:r w:rsidRPr="00CA0F64">
              <w:rPr>
                <w:rFonts w:ascii="Times New Roman" w:eastAsia="Times New Roman" w:hAnsi="Times New Roman"/>
                <w:color w:val="000000"/>
                <w:lang w:eastAsia="hr-HR"/>
              </w:rPr>
              <w:t>23</w:t>
            </w:r>
            <w:proofErr w:type="spellEnd"/>
          </w:p>
        </w:tc>
        <w:tc>
          <w:tcPr>
            <w:tcW w:w="886" w:type="dxa"/>
            <w:tcBorders>
              <w:top w:val="nil"/>
              <w:left w:val="nil"/>
              <w:bottom w:val="single" w:sz="8" w:space="0" w:color="auto"/>
              <w:right w:val="single" w:sz="8" w:space="0" w:color="auto"/>
            </w:tcBorders>
            <w:shd w:val="clear" w:color="000000" w:fill="DCE6F1"/>
            <w:noWrap/>
            <w:vAlign w:val="center"/>
            <w:hideMark/>
          </w:tcPr>
          <w:p w:rsidR="00CA0F64" w:rsidRPr="00CA0F64" w:rsidRDefault="00CA0F64" w:rsidP="00CA0F64">
            <w:pPr>
              <w:spacing w:after="0" w:line="240" w:lineRule="auto"/>
              <w:jc w:val="center"/>
              <w:rPr>
                <w:rFonts w:ascii="Times New Roman" w:eastAsia="Times New Roman" w:hAnsi="Times New Roman"/>
                <w:color w:val="000000"/>
                <w:lang w:eastAsia="hr-HR"/>
              </w:rPr>
            </w:pPr>
            <w:proofErr w:type="spellStart"/>
            <w:r w:rsidRPr="00CA0F64">
              <w:rPr>
                <w:rFonts w:ascii="Times New Roman" w:eastAsia="Times New Roman" w:hAnsi="Times New Roman"/>
                <w:color w:val="000000"/>
                <w:lang w:eastAsia="hr-HR"/>
              </w:rPr>
              <w:t>29</w:t>
            </w:r>
            <w:proofErr w:type="spellEnd"/>
          </w:p>
        </w:tc>
        <w:tc>
          <w:tcPr>
            <w:tcW w:w="1201" w:type="dxa"/>
            <w:tcBorders>
              <w:top w:val="nil"/>
              <w:left w:val="nil"/>
              <w:bottom w:val="single" w:sz="8" w:space="0" w:color="auto"/>
              <w:right w:val="single" w:sz="8" w:space="0" w:color="auto"/>
            </w:tcBorders>
            <w:shd w:val="clear" w:color="000000" w:fill="DCE6F1"/>
            <w:noWrap/>
            <w:vAlign w:val="center"/>
            <w:hideMark/>
          </w:tcPr>
          <w:p w:rsidR="00CA0F64" w:rsidRPr="00CA0F64" w:rsidRDefault="00CA0F64" w:rsidP="00CA0F64">
            <w:pPr>
              <w:spacing w:after="0" w:line="240" w:lineRule="auto"/>
              <w:jc w:val="center"/>
              <w:rPr>
                <w:rFonts w:ascii="Times New Roman" w:eastAsia="Times New Roman" w:hAnsi="Times New Roman"/>
                <w:color w:val="000000"/>
                <w:lang w:eastAsia="hr-HR"/>
              </w:rPr>
            </w:pPr>
            <w:proofErr w:type="spellStart"/>
            <w:r w:rsidRPr="00CA0F64">
              <w:rPr>
                <w:rFonts w:ascii="Times New Roman" w:eastAsia="Times New Roman" w:hAnsi="Times New Roman"/>
                <w:color w:val="000000"/>
                <w:lang w:eastAsia="hr-HR"/>
              </w:rPr>
              <w:t>149</w:t>
            </w:r>
            <w:proofErr w:type="spellEnd"/>
          </w:p>
        </w:tc>
        <w:tc>
          <w:tcPr>
            <w:tcW w:w="851" w:type="dxa"/>
            <w:tcBorders>
              <w:top w:val="nil"/>
              <w:left w:val="nil"/>
              <w:bottom w:val="single" w:sz="8" w:space="0" w:color="auto"/>
              <w:right w:val="single" w:sz="8" w:space="0" w:color="auto"/>
            </w:tcBorders>
            <w:shd w:val="clear" w:color="000000" w:fill="DCE6F1"/>
            <w:noWrap/>
            <w:vAlign w:val="center"/>
            <w:hideMark/>
          </w:tcPr>
          <w:p w:rsidR="00CA0F64" w:rsidRPr="00CA0F64" w:rsidRDefault="00CA0F64" w:rsidP="00CA0F64">
            <w:pPr>
              <w:spacing w:after="0" w:line="240" w:lineRule="auto"/>
              <w:jc w:val="center"/>
              <w:rPr>
                <w:rFonts w:ascii="Times New Roman" w:eastAsia="Times New Roman" w:hAnsi="Times New Roman"/>
                <w:color w:val="000000"/>
                <w:lang w:eastAsia="hr-HR"/>
              </w:rPr>
            </w:pPr>
            <w:proofErr w:type="spellStart"/>
            <w:r w:rsidRPr="00CA0F64">
              <w:rPr>
                <w:rFonts w:ascii="Times New Roman" w:eastAsia="Times New Roman" w:hAnsi="Times New Roman"/>
                <w:color w:val="000000"/>
                <w:lang w:eastAsia="hr-HR"/>
              </w:rPr>
              <w:t>201</w:t>
            </w:r>
            <w:proofErr w:type="spellEnd"/>
          </w:p>
        </w:tc>
        <w:tc>
          <w:tcPr>
            <w:tcW w:w="992" w:type="dxa"/>
            <w:tcBorders>
              <w:top w:val="nil"/>
              <w:left w:val="nil"/>
              <w:bottom w:val="single" w:sz="8" w:space="0" w:color="auto"/>
              <w:right w:val="single" w:sz="8" w:space="0" w:color="auto"/>
            </w:tcBorders>
            <w:shd w:val="clear" w:color="000000" w:fill="FDE9D9"/>
            <w:noWrap/>
            <w:vAlign w:val="bottom"/>
            <w:hideMark/>
          </w:tcPr>
          <w:p w:rsidR="00CA0F64" w:rsidRPr="00CA0F64" w:rsidRDefault="00CA0F64" w:rsidP="00CA0F64">
            <w:pPr>
              <w:spacing w:after="0" w:line="240" w:lineRule="auto"/>
              <w:jc w:val="center"/>
              <w:rPr>
                <w:rFonts w:ascii="Times New Roman" w:eastAsia="Times New Roman" w:hAnsi="Times New Roman"/>
                <w:lang w:eastAsia="hr-HR"/>
              </w:rPr>
            </w:pPr>
            <w:proofErr w:type="spellStart"/>
            <w:r w:rsidRPr="00CA0F64">
              <w:rPr>
                <w:rFonts w:ascii="Times New Roman" w:eastAsia="Times New Roman" w:hAnsi="Times New Roman"/>
                <w:lang w:eastAsia="hr-HR"/>
              </w:rPr>
              <w:t>113</w:t>
            </w:r>
            <w:proofErr w:type="spellEnd"/>
          </w:p>
        </w:tc>
        <w:tc>
          <w:tcPr>
            <w:tcW w:w="992" w:type="dxa"/>
            <w:tcBorders>
              <w:top w:val="nil"/>
              <w:left w:val="nil"/>
              <w:bottom w:val="single" w:sz="8" w:space="0" w:color="auto"/>
              <w:right w:val="single" w:sz="8" w:space="0" w:color="auto"/>
            </w:tcBorders>
            <w:shd w:val="clear" w:color="000000" w:fill="FDE9D9"/>
            <w:noWrap/>
            <w:vAlign w:val="bottom"/>
            <w:hideMark/>
          </w:tcPr>
          <w:p w:rsidR="00CA0F64" w:rsidRPr="00CA0F64" w:rsidRDefault="00CA0F64" w:rsidP="00CA0F64">
            <w:pPr>
              <w:spacing w:after="0" w:line="240" w:lineRule="auto"/>
              <w:jc w:val="center"/>
              <w:rPr>
                <w:rFonts w:ascii="Times New Roman" w:eastAsia="Times New Roman" w:hAnsi="Times New Roman"/>
                <w:lang w:eastAsia="hr-HR"/>
              </w:rPr>
            </w:pPr>
            <w:proofErr w:type="spellStart"/>
            <w:r w:rsidRPr="00CA0F64">
              <w:rPr>
                <w:rFonts w:ascii="Times New Roman" w:eastAsia="Times New Roman" w:hAnsi="Times New Roman"/>
                <w:lang w:eastAsia="hr-HR"/>
              </w:rPr>
              <w:t>56</w:t>
            </w:r>
            <w:proofErr w:type="spellEnd"/>
          </w:p>
        </w:tc>
        <w:tc>
          <w:tcPr>
            <w:tcW w:w="1276" w:type="dxa"/>
            <w:tcBorders>
              <w:top w:val="nil"/>
              <w:left w:val="nil"/>
              <w:bottom w:val="single" w:sz="8" w:space="0" w:color="auto"/>
              <w:right w:val="single" w:sz="8" w:space="0" w:color="auto"/>
            </w:tcBorders>
            <w:shd w:val="clear" w:color="000000" w:fill="FDE9D9"/>
            <w:noWrap/>
            <w:vAlign w:val="bottom"/>
            <w:hideMark/>
          </w:tcPr>
          <w:p w:rsidR="00CA0F64" w:rsidRPr="00CA0F64" w:rsidRDefault="00CA0F64" w:rsidP="00CA0F64">
            <w:pPr>
              <w:spacing w:after="0" w:line="240" w:lineRule="auto"/>
              <w:jc w:val="center"/>
              <w:rPr>
                <w:rFonts w:ascii="Times New Roman" w:eastAsia="Times New Roman" w:hAnsi="Times New Roman"/>
                <w:lang w:eastAsia="hr-HR"/>
              </w:rPr>
            </w:pPr>
            <w:proofErr w:type="spellStart"/>
            <w:r w:rsidRPr="00CA0F64">
              <w:rPr>
                <w:rFonts w:ascii="Times New Roman" w:eastAsia="Times New Roman" w:hAnsi="Times New Roman"/>
                <w:lang w:eastAsia="hr-HR"/>
              </w:rPr>
              <w:t>99</w:t>
            </w:r>
            <w:proofErr w:type="spellEnd"/>
          </w:p>
        </w:tc>
        <w:tc>
          <w:tcPr>
            <w:tcW w:w="850" w:type="dxa"/>
            <w:tcBorders>
              <w:top w:val="nil"/>
              <w:left w:val="nil"/>
              <w:bottom w:val="single" w:sz="8" w:space="0" w:color="auto"/>
              <w:right w:val="single" w:sz="8" w:space="0" w:color="auto"/>
            </w:tcBorders>
            <w:shd w:val="clear" w:color="000000" w:fill="FDE9D9"/>
            <w:noWrap/>
            <w:vAlign w:val="bottom"/>
            <w:hideMark/>
          </w:tcPr>
          <w:p w:rsidR="00CA0F64" w:rsidRPr="00CA0F64" w:rsidRDefault="00CA0F64" w:rsidP="00CA0F64">
            <w:pPr>
              <w:spacing w:after="0" w:line="240" w:lineRule="auto"/>
              <w:jc w:val="center"/>
              <w:rPr>
                <w:rFonts w:ascii="Times New Roman" w:eastAsia="Times New Roman" w:hAnsi="Times New Roman"/>
                <w:lang w:eastAsia="hr-HR"/>
              </w:rPr>
            </w:pPr>
            <w:proofErr w:type="spellStart"/>
            <w:r w:rsidRPr="00CA0F64">
              <w:rPr>
                <w:rFonts w:ascii="Times New Roman" w:eastAsia="Times New Roman" w:hAnsi="Times New Roman"/>
                <w:lang w:eastAsia="hr-HR"/>
              </w:rPr>
              <w:t>268</w:t>
            </w:r>
            <w:proofErr w:type="spellEnd"/>
          </w:p>
        </w:tc>
      </w:tr>
      <w:tr w:rsidR="00281F4F" w:rsidRPr="00CA0F64" w:rsidTr="001732B2">
        <w:trPr>
          <w:trHeight w:val="315"/>
          <w:jc w:val="center"/>
        </w:trPr>
        <w:tc>
          <w:tcPr>
            <w:tcW w:w="1720" w:type="dxa"/>
            <w:tcBorders>
              <w:top w:val="nil"/>
              <w:left w:val="single" w:sz="8" w:space="0" w:color="auto"/>
              <w:bottom w:val="single" w:sz="8" w:space="0" w:color="auto"/>
              <w:right w:val="single" w:sz="8" w:space="0" w:color="auto"/>
            </w:tcBorders>
            <w:shd w:val="clear" w:color="000000" w:fill="C5D9F1"/>
            <w:noWrap/>
            <w:vAlign w:val="center"/>
            <w:hideMark/>
          </w:tcPr>
          <w:p w:rsidR="00CA0F64" w:rsidRPr="00CA0F64" w:rsidRDefault="00CA0F64" w:rsidP="00CA0F64">
            <w:pPr>
              <w:spacing w:after="0" w:line="240" w:lineRule="auto"/>
              <w:rPr>
                <w:rFonts w:ascii="Times New Roman" w:eastAsia="Times New Roman" w:hAnsi="Times New Roman"/>
                <w:b/>
                <w:bCs/>
                <w:color w:val="000000"/>
                <w:lang w:eastAsia="hr-HR"/>
              </w:rPr>
            </w:pPr>
            <w:proofErr w:type="spellStart"/>
            <w:r w:rsidRPr="00CA0F64">
              <w:rPr>
                <w:rFonts w:ascii="Times New Roman" w:eastAsia="Times New Roman" w:hAnsi="Times New Roman"/>
                <w:b/>
                <w:bCs/>
                <w:color w:val="000000"/>
                <w:lang w:eastAsia="hr-HR"/>
              </w:rPr>
              <w:t>SPLIT</w:t>
            </w:r>
            <w:proofErr w:type="spellEnd"/>
          </w:p>
        </w:tc>
        <w:tc>
          <w:tcPr>
            <w:tcW w:w="886" w:type="dxa"/>
            <w:tcBorders>
              <w:top w:val="nil"/>
              <w:left w:val="nil"/>
              <w:bottom w:val="single" w:sz="8" w:space="0" w:color="auto"/>
              <w:right w:val="single" w:sz="8" w:space="0" w:color="auto"/>
            </w:tcBorders>
            <w:shd w:val="clear" w:color="000000" w:fill="DCE6F1"/>
            <w:noWrap/>
            <w:vAlign w:val="center"/>
            <w:hideMark/>
          </w:tcPr>
          <w:p w:rsidR="00CA0F64" w:rsidRPr="00CA0F64" w:rsidRDefault="00CA0F64" w:rsidP="00CA0F64">
            <w:pPr>
              <w:spacing w:after="0" w:line="240" w:lineRule="auto"/>
              <w:jc w:val="center"/>
              <w:rPr>
                <w:rFonts w:ascii="Times New Roman" w:eastAsia="Times New Roman" w:hAnsi="Times New Roman"/>
                <w:color w:val="000000"/>
                <w:lang w:eastAsia="hr-HR"/>
              </w:rPr>
            </w:pPr>
            <w:proofErr w:type="spellStart"/>
            <w:r w:rsidRPr="00CA0F64">
              <w:rPr>
                <w:rFonts w:ascii="Times New Roman" w:eastAsia="Times New Roman" w:hAnsi="Times New Roman"/>
                <w:color w:val="000000"/>
                <w:lang w:eastAsia="hr-HR"/>
              </w:rPr>
              <w:t>68</w:t>
            </w:r>
            <w:proofErr w:type="spellEnd"/>
          </w:p>
        </w:tc>
        <w:tc>
          <w:tcPr>
            <w:tcW w:w="886" w:type="dxa"/>
            <w:tcBorders>
              <w:top w:val="nil"/>
              <w:left w:val="nil"/>
              <w:bottom w:val="single" w:sz="8" w:space="0" w:color="auto"/>
              <w:right w:val="single" w:sz="8" w:space="0" w:color="auto"/>
            </w:tcBorders>
            <w:shd w:val="clear" w:color="000000" w:fill="DCE6F1"/>
            <w:noWrap/>
            <w:vAlign w:val="center"/>
            <w:hideMark/>
          </w:tcPr>
          <w:p w:rsidR="00CA0F64" w:rsidRPr="00CA0F64" w:rsidRDefault="00CA0F64" w:rsidP="00CA0F64">
            <w:pPr>
              <w:spacing w:after="0" w:line="240" w:lineRule="auto"/>
              <w:jc w:val="center"/>
              <w:rPr>
                <w:rFonts w:ascii="Times New Roman" w:eastAsia="Times New Roman" w:hAnsi="Times New Roman"/>
                <w:color w:val="000000"/>
                <w:lang w:eastAsia="hr-HR"/>
              </w:rPr>
            </w:pPr>
            <w:proofErr w:type="spellStart"/>
            <w:r w:rsidRPr="00CA0F64">
              <w:rPr>
                <w:rFonts w:ascii="Times New Roman" w:eastAsia="Times New Roman" w:hAnsi="Times New Roman"/>
                <w:color w:val="000000"/>
                <w:lang w:eastAsia="hr-HR"/>
              </w:rPr>
              <w:t>29</w:t>
            </w:r>
            <w:proofErr w:type="spellEnd"/>
          </w:p>
        </w:tc>
        <w:tc>
          <w:tcPr>
            <w:tcW w:w="1201" w:type="dxa"/>
            <w:tcBorders>
              <w:top w:val="nil"/>
              <w:left w:val="nil"/>
              <w:bottom w:val="single" w:sz="8" w:space="0" w:color="auto"/>
              <w:right w:val="single" w:sz="8" w:space="0" w:color="auto"/>
            </w:tcBorders>
            <w:shd w:val="clear" w:color="000000" w:fill="DCE6F1"/>
            <w:noWrap/>
            <w:vAlign w:val="center"/>
            <w:hideMark/>
          </w:tcPr>
          <w:p w:rsidR="00CA0F64" w:rsidRPr="00CA0F64" w:rsidRDefault="00CA0F64" w:rsidP="00CA0F64">
            <w:pPr>
              <w:spacing w:after="0" w:line="240" w:lineRule="auto"/>
              <w:jc w:val="center"/>
              <w:rPr>
                <w:rFonts w:ascii="Times New Roman" w:eastAsia="Times New Roman" w:hAnsi="Times New Roman"/>
                <w:color w:val="000000"/>
                <w:lang w:eastAsia="hr-HR"/>
              </w:rPr>
            </w:pPr>
            <w:proofErr w:type="spellStart"/>
            <w:r w:rsidRPr="00CA0F64">
              <w:rPr>
                <w:rFonts w:ascii="Times New Roman" w:eastAsia="Times New Roman" w:hAnsi="Times New Roman"/>
                <w:color w:val="000000"/>
                <w:lang w:eastAsia="hr-HR"/>
              </w:rPr>
              <w:t>22</w:t>
            </w:r>
            <w:proofErr w:type="spellEnd"/>
          </w:p>
        </w:tc>
        <w:tc>
          <w:tcPr>
            <w:tcW w:w="851" w:type="dxa"/>
            <w:tcBorders>
              <w:top w:val="nil"/>
              <w:left w:val="nil"/>
              <w:bottom w:val="single" w:sz="8" w:space="0" w:color="auto"/>
              <w:right w:val="single" w:sz="8" w:space="0" w:color="auto"/>
            </w:tcBorders>
            <w:shd w:val="clear" w:color="000000" w:fill="DCE6F1"/>
            <w:noWrap/>
            <w:vAlign w:val="center"/>
            <w:hideMark/>
          </w:tcPr>
          <w:p w:rsidR="00CA0F64" w:rsidRPr="00CA0F64" w:rsidRDefault="00CA0F64" w:rsidP="00CA0F64">
            <w:pPr>
              <w:spacing w:after="0" w:line="240" w:lineRule="auto"/>
              <w:jc w:val="center"/>
              <w:rPr>
                <w:rFonts w:ascii="Times New Roman" w:eastAsia="Times New Roman" w:hAnsi="Times New Roman"/>
                <w:color w:val="000000"/>
                <w:lang w:eastAsia="hr-HR"/>
              </w:rPr>
            </w:pPr>
            <w:proofErr w:type="spellStart"/>
            <w:r w:rsidRPr="00CA0F64">
              <w:rPr>
                <w:rFonts w:ascii="Times New Roman" w:eastAsia="Times New Roman" w:hAnsi="Times New Roman"/>
                <w:color w:val="000000"/>
                <w:lang w:eastAsia="hr-HR"/>
              </w:rPr>
              <w:t>119</w:t>
            </w:r>
            <w:proofErr w:type="spellEnd"/>
          </w:p>
        </w:tc>
        <w:tc>
          <w:tcPr>
            <w:tcW w:w="992" w:type="dxa"/>
            <w:tcBorders>
              <w:top w:val="nil"/>
              <w:left w:val="nil"/>
              <w:bottom w:val="single" w:sz="8" w:space="0" w:color="auto"/>
              <w:right w:val="single" w:sz="8" w:space="0" w:color="auto"/>
            </w:tcBorders>
            <w:shd w:val="clear" w:color="000000" w:fill="FDE9D9"/>
            <w:noWrap/>
            <w:vAlign w:val="bottom"/>
            <w:hideMark/>
          </w:tcPr>
          <w:p w:rsidR="00CA0F64" w:rsidRPr="00CA0F64" w:rsidRDefault="00CA0F64" w:rsidP="00CA0F64">
            <w:pPr>
              <w:spacing w:after="0" w:line="240" w:lineRule="auto"/>
              <w:jc w:val="center"/>
              <w:rPr>
                <w:rFonts w:ascii="Times New Roman" w:eastAsia="Times New Roman" w:hAnsi="Times New Roman"/>
                <w:lang w:eastAsia="hr-HR"/>
              </w:rPr>
            </w:pPr>
            <w:proofErr w:type="spellStart"/>
            <w:r w:rsidRPr="00CA0F64">
              <w:rPr>
                <w:rFonts w:ascii="Times New Roman" w:eastAsia="Times New Roman" w:hAnsi="Times New Roman"/>
                <w:lang w:eastAsia="hr-HR"/>
              </w:rPr>
              <w:t>198</w:t>
            </w:r>
            <w:proofErr w:type="spellEnd"/>
          </w:p>
        </w:tc>
        <w:tc>
          <w:tcPr>
            <w:tcW w:w="992" w:type="dxa"/>
            <w:tcBorders>
              <w:top w:val="nil"/>
              <w:left w:val="nil"/>
              <w:bottom w:val="single" w:sz="8" w:space="0" w:color="auto"/>
              <w:right w:val="single" w:sz="8" w:space="0" w:color="auto"/>
            </w:tcBorders>
            <w:shd w:val="clear" w:color="000000" w:fill="FDE9D9"/>
            <w:noWrap/>
            <w:vAlign w:val="bottom"/>
            <w:hideMark/>
          </w:tcPr>
          <w:p w:rsidR="00CA0F64" w:rsidRPr="00CA0F64" w:rsidRDefault="00CA0F64" w:rsidP="00CA0F64">
            <w:pPr>
              <w:spacing w:after="0" w:line="240" w:lineRule="auto"/>
              <w:jc w:val="center"/>
              <w:rPr>
                <w:rFonts w:ascii="Times New Roman" w:eastAsia="Times New Roman" w:hAnsi="Times New Roman"/>
                <w:lang w:eastAsia="hr-HR"/>
              </w:rPr>
            </w:pPr>
            <w:proofErr w:type="spellStart"/>
            <w:r w:rsidRPr="00CA0F64">
              <w:rPr>
                <w:rFonts w:ascii="Times New Roman" w:eastAsia="Times New Roman" w:hAnsi="Times New Roman"/>
                <w:lang w:eastAsia="hr-HR"/>
              </w:rPr>
              <w:t>53</w:t>
            </w:r>
            <w:proofErr w:type="spellEnd"/>
          </w:p>
        </w:tc>
        <w:tc>
          <w:tcPr>
            <w:tcW w:w="1276" w:type="dxa"/>
            <w:tcBorders>
              <w:top w:val="nil"/>
              <w:left w:val="nil"/>
              <w:bottom w:val="single" w:sz="8" w:space="0" w:color="auto"/>
              <w:right w:val="single" w:sz="8" w:space="0" w:color="auto"/>
            </w:tcBorders>
            <w:shd w:val="clear" w:color="000000" w:fill="FDE9D9"/>
            <w:noWrap/>
            <w:vAlign w:val="bottom"/>
            <w:hideMark/>
          </w:tcPr>
          <w:p w:rsidR="00CA0F64" w:rsidRPr="00CA0F64" w:rsidRDefault="00CA0F64" w:rsidP="00CA0F64">
            <w:pPr>
              <w:spacing w:after="0" w:line="240" w:lineRule="auto"/>
              <w:jc w:val="center"/>
              <w:rPr>
                <w:rFonts w:ascii="Times New Roman" w:eastAsia="Times New Roman" w:hAnsi="Times New Roman"/>
                <w:lang w:eastAsia="hr-HR"/>
              </w:rPr>
            </w:pPr>
            <w:proofErr w:type="spellStart"/>
            <w:r w:rsidRPr="00CA0F64">
              <w:rPr>
                <w:rFonts w:ascii="Times New Roman" w:eastAsia="Times New Roman" w:hAnsi="Times New Roman"/>
                <w:lang w:eastAsia="hr-HR"/>
              </w:rPr>
              <w:t>45</w:t>
            </w:r>
            <w:proofErr w:type="spellEnd"/>
          </w:p>
        </w:tc>
        <w:tc>
          <w:tcPr>
            <w:tcW w:w="850" w:type="dxa"/>
            <w:tcBorders>
              <w:top w:val="nil"/>
              <w:left w:val="nil"/>
              <w:bottom w:val="single" w:sz="8" w:space="0" w:color="auto"/>
              <w:right w:val="single" w:sz="8" w:space="0" w:color="auto"/>
            </w:tcBorders>
            <w:shd w:val="clear" w:color="000000" w:fill="FDE9D9"/>
            <w:noWrap/>
            <w:vAlign w:val="bottom"/>
            <w:hideMark/>
          </w:tcPr>
          <w:p w:rsidR="00CA0F64" w:rsidRPr="00CA0F64" w:rsidRDefault="00CA0F64" w:rsidP="00CA0F64">
            <w:pPr>
              <w:spacing w:after="0" w:line="240" w:lineRule="auto"/>
              <w:jc w:val="center"/>
              <w:rPr>
                <w:rFonts w:ascii="Times New Roman" w:eastAsia="Times New Roman" w:hAnsi="Times New Roman"/>
                <w:lang w:eastAsia="hr-HR"/>
              </w:rPr>
            </w:pPr>
            <w:proofErr w:type="spellStart"/>
            <w:r w:rsidRPr="00CA0F64">
              <w:rPr>
                <w:rFonts w:ascii="Times New Roman" w:eastAsia="Times New Roman" w:hAnsi="Times New Roman"/>
                <w:lang w:eastAsia="hr-HR"/>
              </w:rPr>
              <w:t>296</w:t>
            </w:r>
            <w:proofErr w:type="spellEnd"/>
          </w:p>
        </w:tc>
      </w:tr>
      <w:tr w:rsidR="00281F4F" w:rsidRPr="00CA0F64" w:rsidTr="001732B2">
        <w:trPr>
          <w:trHeight w:val="315"/>
          <w:jc w:val="center"/>
        </w:trPr>
        <w:tc>
          <w:tcPr>
            <w:tcW w:w="1720" w:type="dxa"/>
            <w:tcBorders>
              <w:top w:val="nil"/>
              <w:left w:val="single" w:sz="8" w:space="0" w:color="auto"/>
              <w:bottom w:val="single" w:sz="8" w:space="0" w:color="auto"/>
              <w:right w:val="single" w:sz="8" w:space="0" w:color="auto"/>
            </w:tcBorders>
            <w:shd w:val="clear" w:color="000000" w:fill="C5D9F1"/>
            <w:noWrap/>
            <w:vAlign w:val="center"/>
            <w:hideMark/>
          </w:tcPr>
          <w:p w:rsidR="00CA0F64" w:rsidRPr="00CA0F64" w:rsidRDefault="00CA0F64" w:rsidP="00CA0F64">
            <w:pPr>
              <w:spacing w:after="0" w:line="240" w:lineRule="auto"/>
              <w:rPr>
                <w:rFonts w:ascii="Times New Roman" w:eastAsia="Times New Roman" w:hAnsi="Times New Roman"/>
                <w:b/>
                <w:bCs/>
                <w:color w:val="000000"/>
                <w:lang w:eastAsia="hr-HR"/>
              </w:rPr>
            </w:pPr>
            <w:proofErr w:type="spellStart"/>
            <w:r w:rsidRPr="00CA0F64">
              <w:rPr>
                <w:rFonts w:ascii="Times New Roman" w:eastAsia="Times New Roman" w:hAnsi="Times New Roman"/>
                <w:b/>
                <w:bCs/>
                <w:color w:val="000000"/>
                <w:lang w:eastAsia="hr-HR"/>
              </w:rPr>
              <w:t>VARAŽDIN</w:t>
            </w:r>
            <w:proofErr w:type="spellEnd"/>
          </w:p>
        </w:tc>
        <w:tc>
          <w:tcPr>
            <w:tcW w:w="886" w:type="dxa"/>
            <w:tcBorders>
              <w:top w:val="nil"/>
              <w:left w:val="nil"/>
              <w:bottom w:val="single" w:sz="8" w:space="0" w:color="auto"/>
              <w:right w:val="single" w:sz="8" w:space="0" w:color="auto"/>
            </w:tcBorders>
            <w:shd w:val="clear" w:color="000000" w:fill="DCE6F1"/>
            <w:noWrap/>
            <w:vAlign w:val="center"/>
            <w:hideMark/>
          </w:tcPr>
          <w:p w:rsidR="00CA0F64" w:rsidRPr="00CA0F64" w:rsidRDefault="00CA0F64" w:rsidP="00CA0F64">
            <w:pPr>
              <w:spacing w:after="0" w:line="240" w:lineRule="auto"/>
              <w:jc w:val="center"/>
              <w:rPr>
                <w:rFonts w:ascii="Times New Roman" w:eastAsia="Times New Roman" w:hAnsi="Times New Roman"/>
                <w:color w:val="000000"/>
                <w:lang w:eastAsia="hr-HR"/>
              </w:rPr>
            </w:pPr>
            <w:r w:rsidRPr="00CA0F64">
              <w:rPr>
                <w:rFonts w:ascii="Times New Roman" w:eastAsia="Times New Roman" w:hAnsi="Times New Roman"/>
                <w:color w:val="000000"/>
                <w:lang w:eastAsia="hr-HR"/>
              </w:rPr>
              <w:t>0</w:t>
            </w:r>
          </w:p>
        </w:tc>
        <w:tc>
          <w:tcPr>
            <w:tcW w:w="886" w:type="dxa"/>
            <w:tcBorders>
              <w:top w:val="nil"/>
              <w:left w:val="nil"/>
              <w:bottom w:val="single" w:sz="8" w:space="0" w:color="auto"/>
              <w:right w:val="single" w:sz="8" w:space="0" w:color="auto"/>
            </w:tcBorders>
            <w:shd w:val="clear" w:color="000000" w:fill="DCE6F1"/>
            <w:noWrap/>
            <w:vAlign w:val="center"/>
            <w:hideMark/>
          </w:tcPr>
          <w:p w:rsidR="00CA0F64" w:rsidRPr="00CA0F64" w:rsidRDefault="00CA0F64" w:rsidP="00CA0F64">
            <w:pPr>
              <w:spacing w:after="0" w:line="240" w:lineRule="auto"/>
              <w:jc w:val="center"/>
              <w:rPr>
                <w:rFonts w:ascii="Times New Roman" w:eastAsia="Times New Roman" w:hAnsi="Times New Roman"/>
                <w:color w:val="000000"/>
                <w:lang w:eastAsia="hr-HR"/>
              </w:rPr>
            </w:pPr>
            <w:r w:rsidRPr="00CA0F64">
              <w:rPr>
                <w:rFonts w:ascii="Times New Roman" w:eastAsia="Times New Roman" w:hAnsi="Times New Roman"/>
                <w:color w:val="000000"/>
                <w:lang w:eastAsia="hr-HR"/>
              </w:rPr>
              <w:t>0</w:t>
            </w:r>
          </w:p>
        </w:tc>
        <w:tc>
          <w:tcPr>
            <w:tcW w:w="1201" w:type="dxa"/>
            <w:tcBorders>
              <w:top w:val="nil"/>
              <w:left w:val="nil"/>
              <w:bottom w:val="single" w:sz="8" w:space="0" w:color="auto"/>
              <w:right w:val="single" w:sz="8" w:space="0" w:color="auto"/>
            </w:tcBorders>
            <w:shd w:val="clear" w:color="000000" w:fill="DCE6F1"/>
            <w:noWrap/>
            <w:vAlign w:val="center"/>
            <w:hideMark/>
          </w:tcPr>
          <w:p w:rsidR="00CA0F64" w:rsidRPr="00CA0F64" w:rsidRDefault="00CA0F64" w:rsidP="00CA0F64">
            <w:pPr>
              <w:spacing w:after="0" w:line="240" w:lineRule="auto"/>
              <w:jc w:val="center"/>
              <w:rPr>
                <w:rFonts w:ascii="Times New Roman" w:eastAsia="Times New Roman" w:hAnsi="Times New Roman"/>
                <w:color w:val="000000"/>
                <w:lang w:eastAsia="hr-HR"/>
              </w:rPr>
            </w:pPr>
            <w:proofErr w:type="spellStart"/>
            <w:r w:rsidRPr="00CA0F64">
              <w:rPr>
                <w:rFonts w:ascii="Times New Roman" w:eastAsia="Times New Roman" w:hAnsi="Times New Roman"/>
                <w:color w:val="000000"/>
                <w:lang w:eastAsia="hr-HR"/>
              </w:rPr>
              <w:t>239</w:t>
            </w:r>
            <w:proofErr w:type="spellEnd"/>
          </w:p>
        </w:tc>
        <w:tc>
          <w:tcPr>
            <w:tcW w:w="851" w:type="dxa"/>
            <w:tcBorders>
              <w:top w:val="nil"/>
              <w:left w:val="nil"/>
              <w:bottom w:val="single" w:sz="8" w:space="0" w:color="auto"/>
              <w:right w:val="single" w:sz="8" w:space="0" w:color="auto"/>
            </w:tcBorders>
            <w:shd w:val="clear" w:color="000000" w:fill="DCE6F1"/>
            <w:noWrap/>
            <w:vAlign w:val="center"/>
            <w:hideMark/>
          </w:tcPr>
          <w:p w:rsidR="00CA0F64" w:rsidRPr="00CA0F64" w:rsidRDefault="00CA0F64" w:rsidP="00CA0F64">
            <w:pPr>
              <w:spacing w:after="0" w:line="240" w:lineRule="auto"/>
              <w:jc w:val="center"/>
              <w:rPr>
                <w:rFonts w:ascii="Times New Roman" w:eastAsia="Times New Roman" w:hAnsi="Times New Roman"/>
                <w:color w:val="000000"/>
                <w:lang w:eastAsia="hr-HR"/>
              </w:rPr>
            </w:pPr>
            <w:proofErr w:type="spellStart"/>
            <w:r w:rsidRPr="00CA0F64">
              <w:rPr>
                <w:rFonts w:ascii="Times New Roman" w:eastAsia="Times New Roman" w:hAnsi="Times New Roman"/>
                <w:color w:val="000000"/>
                <w:lang w:eastAsia="hr-HR"/>
              </w:rPr>
              <w:t>239</w:t>
            </w:r>
            <w:proofErr w:type="spellEnd"/>
          </w:p>
        </w:tc>
        <w:tc>
          <w:tcPr>
            <w:tcW w:w="992" w:type="dxa"/>
            <w:tcBorders>
              <w:top w:val="nil"/>
              <w:left w:val="nil"/>
              <w:bottom w:val="single" w:sz="8" w:space="0" w:color="auto"/>
              <w:right w:val="single" w:sz="8" w:space="0" w:color="auto"/>
            </w:tcBorders>
            <w:shd w:val="clear" w:color="000000" w:fill="FDE9D9"/>
            <w:noWrap/>
            <w:vAlign w:val="bottom"/>
            <w:hideMark/>
          </w:tcPr>
          <w:p w:rsidR="00CA0F64" w:rsidRPr="00CA0F64" w:rsidRDefault="00CA0F64" w:rsidP="00CA0F64">
            <w:pPr>
              <w:spacing w:after="0" w:line="240" w:lineRule="auto"/>
              <w:jc w:val="center"/>
              <w:rPr>
                <w:rFonts w:ascii="Times New Roman" w:eastAsia="Times New Roman" w:hAnsi="Times New Roman"/>
                <w:lang w:eastAsia="hr-HR"/>
              </w:rPr>
            </w:pPr>
            <w:proofErr w:type="spellStart"/>
            <w:r w:rsidRPr="00CA0F64">
              <w:rPr>
                <w:rFonts w:ascii="Times New Roman" w:eastAsia="Times New Roman" w:hAnsi="Times New Roman"/>
                <w:lang w:eastAsia="hr-HR"/>
              </w:rPr>
              <w:t>109</w:t>
            </w:r>
            <w:proofErr w:type="spellEnd"/>
          </w:p>
        </w:tc>
        <w:tc>
          <w:tcPr>
            <w:tcW w:w="992" w:type="dxa"/>
            <w:tcBorders>
              <w:top w:val="nil"/>
              <w:left w:val="nil"/>
              <w:bottom w:val="single" w:sz="8" w:space="0" w:color="auto"/>
              <w:right w:val="single" w:sz="8" w:space="0" w:color="auto"/>
            </w:tcBorders>
            <w:shd w:val="clear" w:color="000000" w:fill="FDE9D9"/>
            <w:noWrap/>
            <w:vAlign w:val="bottom"/>
            <w:hideMark/>
          </w:tcPr>
          <w:p w:rsidR="00CA0F64" w:rsidRPr="00CA0F64" w:rsidRDefault="00CA0F64" w:rsidP="00CA0F64">
            <w:pPr>
              <w:spacing w:after="0" w:line="240" w:lineRule="auto"/>
              <w:jc w:val="center"/>
              <w:rPr>
                <w:rFonts w:ascii="Times New Roman" w:eastAsia="Times New Roman" w:hAnsi="Times New Roman"/>
                <w:lang w:eastAsia="hr-HR"/>
              </w:rPr>
            </w:pPr>
            <w:proofErr w:type="spellStart"/>
            <w:r w:rsidRPr="00CA0F64">
              <w:rPr>
                <w:rFonts w:ascii="Times New Roman" w:eastAsia="Times New Roman" w:hAnsi="Times New Roman"/>
                <w:lang w:eastAsia="hr-HR"/>
              </w:rPr>
              <w:t>103</w:t>
            </w:r>
            <w:proofErr w:type="spellEnd"/>
          </w:p>
        </w:tc>
        <w:tc>
          <w:tcPr>
            <w:tcW w:w="1276" w:type="dxa"/>
            <w:tcBorders>
              <w:top w:val="nil"/>
              <w:left w:val="nil"/>
              <w:bottom w:val="single" w:sz="8" w:space="0" w:color="auto"/>
              <w:right w:val="single" w:sz="8" w:space="0" w:color="auto"/>
            </w:tcBorders>
            <w:shd w:val="clear" w:color="000000" w:fill="FDE9D9"/>
            <w:noWrap/>
            <w:vAlign w:val="bottom"/>
            <w:hideMark/>
          </w:tcPr>
          <w:p w:rsidR="00CA0F64" w:rsidRPr="00CA0F64" w:rsidRDefault="00CA0F64" w:rsidP="00CA0F64">
            <w:pPr>
              <w:spacing w:after="0" w:line="240" w:lineRule="auto"/>
              <w:jc w:val="center"/>
              <w:rPr>
                <w:rFonts w:ascii="Times New Roman" w:eastAsia="Times New Roman" w:hAnsi="Times New Roman"/>
                <w:lang w:eastAsia="hr-HR"/>
              </w:rPr>
            </w:pPr>
            <w:proofErr w:type="spellStart"/>
            <w:r w:rsidRPr="00CA0F64">
              <w:rPr>
                <w:rFonts w:ascii="Times New Roman" w:eastAsia="Times New Roman" w:hAnsi="Times New Roman"/>
                <w:lang w:eastAsia="hr-HR"/>
              </w:rPr>
              <w:t>55</w:t>
            </w:r>
            <w:proofErr w:type="spellEnd"/>
          </w:p>
        </w:tc>
        <w:tc>
          <w:tcPr>
            <w:tcW w:w="850" w:type="dxa"/>
            <w:tcBorders>
              <w:top w:val="nil"/>
              <w:left w:val="nil"/>
              <w:bottom w:val="single" w:sz="8" w:space="0" w:color="auto"/>
              <w:right w:val="single" w:sz="8" w:space="0" w:color="auto"/>
            </w:tcBorders>
            <w:shd w:val="clear" w:color="000000" w:fill="FDE9D9"/>
            <w:noWrap/>
            <w:vAlign w:val="bottom"/>
            <w:hideMark/>
          </w:tcPr>
          <w:p w:rsidR="00CA0F64" w:rsidRPr="00CA0F64" w:rsidRDefault="00CA0F64" w:rsidP="00CA0F64">
            <w:pPr>
              <w:spacing w:after="0" w:line="240" w:lineRule="auto"/>
              <w:jc w:val="center"/>
              <w:rPr>
                <w:rFonts w:ascii="Times New Roman" w:eastAsia="Times New Roman" w:hAnsi="Times New Roman"/>
                <w:lang w:eastAsia="hr-HR"/>
              </w:rPr>
            </w:pPr>
            <w:proofErr w:type="spellStart"/>
            <w:r w:rsidRPr="00CA0F64">
              <w:rPr>
                <w:rFonts w:ascii="Times New Roman" w:eastAsia="Times New Roman" w:hAnsi="Times New Roman"/>
                <w:lang w:eastAsia="hr-HR"/>
              </w:rPr>
              <w:t>267</w:t>
            </w:r>
            <w:proofErr w:type="spellEnd"/>
          </w:p>
        </w:tc>
      </w:tr>
      <w:tr w:rsidR="00281F4F" w:rsidRPr="00CA0F64" w:rsidTr="001732B2">
        <w:trPr>
          <w:trHeight w:val="315"/>
          <w:jc w:val="center"/>
        </w:trPr>
        <w:tc>
          <w:tcPr>
            <w:tcW w:w="1720" w:type="dxa"/>
            <w:tcBorders>
              <w:top w:val="nil"/>
              <w:left w:val="single" w:sz="8" w:space="0" w:color="auto"/>
              <w:bottom w:val="single" w:sz="8" w:space="0" w:color="auto"/>
              <w:right w:val="single" w:sz="8" w:space="0" w:color="auto"/>
            </w:tcBorders>
            <w:shd w:val="clear" w:color="000000" w:fill="C5D9F1"/>
            <w:noWrap/>
            <w:vAlign w:val="center"/>
            <w:hideMark/>
          </w:tcPr>
          <w:p w:rsidR="00CA0F64" w:rsidRPr="00CA0F64" w:rsidRDefault="00CA0F64" w:rsidP="00CA0F64">
            <w:pPr>
              <w:spacing w:after="0" w:line="240" w:lineRule="auto"/>
              <w:rPr>
                <w:rFonts w:ascii="Times New Roman" w:eastAsia="Times New Roman" w:hAnsi="Times New Roman"/>
                <w:b/>
                <w:bCs/>
                <w:color w:val="000000"/>
                <w:lang w:eastAsia="hr-HR"/>
              </w:rPr>
            </w:pPr>
            <w:proofErr w:type="spellStart"/>
            <w:r w:rsidRPr="00CA0F64">
              <w:rPr>
                <w:rFonts w:ascii="Times New Roman" w:eastAsia="Times New Roman" w:hAnsi="Times New Roman"/>
                <w:b/>
                <w:bCs/>
                <w:color w:val="000000"/>
                <w:lang w:eastAsia="hr-HR"/>
              </w:rPr>
              <w:t>ZADAR</w:t>
            </w:r>
            <w:proofErr w:type="spellEnd"/>
          </w:p>
        </w:tc>
        <w:tc>
          <w:tcPr>
            <w:tcW w:w="886" w:type="dxa"/>
            <w:tcBorders>
              <w:top w:val="nil"/>
              <w:left w:val="nil"/>
              <w:bottom w:val="single" w:sz="8" w:space="0" w:color="auto"/>
              <w:right w:val="single" w:sz="8" w:space="0" w:color="auto"/>
            </w:tcBorders>
            <w:shd w:val="clear" w:color="000000" w:fill="DCE6F1"/>
            <w:noWrap/>
            <w:vAlign w:val="center"/>
            <w:hideMark/>
          </w:tcPr>
          <w:p w:rsidR="00CA0F64" w:rsidRPr="00CA0F64" w:rsidRDefault="00CA0F64" w:rsidP="00CA0F64">
            <w:pPr>
              <w:spacing w:after="0" w:line="240" w:lineRule="auto"/>
              <w:jc w:val="center"/>
              <w:rPr>
                <w:rFonts w:ascii="Times New Roman" w:eastAsia="Times New Roman" w:hAnsi="Times New Roman"/>
                <w:color w:val="000000"/>
                <w:lang w:eastAsia="hr-HR"/>
              </w:rPr>
            </w:pPr>
            <w:r w:rsidRPr="00CA0F64">
              <w:rPr>
                <w:rFonts w:ascii="Times New Roman" w:eastAsia="Times New Roman" w:hAnsi="Times New Roman"/>
                <w:color w:val="000000"/>
                <w:lang w:eastAsia="hr-HR"/>
              </w:rPr>
              <w:t>0</w:t>
            </w:r>
          </w:p>
        </w:tc>
        <w:tc>
          <w:tcPr>
            <w:tcW w:w="886" w:type="dxa"/>
            <w:tcBorders>
              <w:top w:val="nil"/>
              <w:left w:val="nil"/>
              <w:bottom w:val="single" w:sz="8" w:space="0" w:color="auto"/>
              <w:right w:val="single" w:sz="8" w:space="0" w:color="auto"/>
            </w:tcBorders>
            <w:shd w:val="clear" w:color="000000" w:fill="DCE6F1"/>
            <w:noWrap/>
            <w:vAlign w:val="center"/>
            <w:hideMark/>
          </w:tcPr>
          <w:p w:rsidR="00CA0F64" w:rsidRPr="00CA0F64" w:rsidRDefault="00CA0F64" w:rsidP="00CA0F64">
            <w:pPr>
              <w:spacing w:after="0" w:line="240" w:lineRule="auto"/>
              <w:jc w:val="center"/>
              <w:rPr>
                <w:rFonts w:ascii="Times New Roman" w:eastAsia="Times New Roman" w:hAnsi="Times New Roman"/>
                <w:color w:val="000000"/>
                <w:lang w:eastAsia="hr-HR"/>
              </w:rPr>
            </w:pPr>
            <w:r w:rsidRPr="00CA0F64">
              <w:rPr>
                <w:rFonts w:ascii="Times New Roman" w:eastAsia="Times New Roman" w:hAnsi="Times New Roman"/>
                <w:color w:val="000000"/>
                <w:lang w:eastAsia="hr-HR"/>
              </w:rPr>
              <w:t>0</w:t>
            </w:r>
          </w:p>
        </w:tc>
        <w:tc>
          <w:tcPr>
            <w:tcW w:w="1201" w:type="dxa"/>
            <w:tcBorders>
              <w:top w:val="nil"/>
              <w:left w:val="nil"/>
              <w:bottom w:val="single" w:sz="8" w:space="0" w:color="auto"/>
              <w:right w:val="single" w:sz="8" w:space="0" w:color="auto"/>
            </w:tcBorders>
            <w:shd w:val="clear" w:color="000000" w:fill="DCE6F1"/>
            <w:noWrap/>
            <w:vAlign w:val="center"/>
            <w:hideMark/>
          </w:tcPr>
          <w:p w:rsidR="00CA0F64" w:rsidRPr="00CA0F64" w:rsidRDefault="00CA0F64" w:rsidP="00CA0F64">
            <w:pPr>
              <w:spacing w:after="0" w:line="240" w:lineRule="auto"/>
              <w:jc w:val="center"/>
              <w:rPr>
                <w:rFonts w:ascii="Times New Roman" w:eastAsia="Times New Roman" w:hAnsi="Times New Roman"/>
                <w:color w:val="000000"/>
                <w:lang w:eastAsia="hr-HR"/>
              </w:rPr>
            </w:pPr>
            <w:proofErr w:type="spellStart"/>
            <w:r w:rsidRPr="00CA0F64">
              <w:rPr>
                <w:rFonts w:ascii="Times New Roman" w:eastAsia="Times New Roman" w:hAnsi="Times New Roman"/>
                <w:color w:val="000000"/>
                <w:lang w:eastAsia="hr-HR"/>
              </w:rPr>
              <w:t>89</w:t>
            </w:r>
            <w:proofErr w:type="spellEnd"/>
          </w:p>
        </w:tc>
        <w:tc>
          <w:tcPr>
            <w:tcW w:w="851" w:type="dxa"/>
            <w:tcBorders>
              <w:top w:val="nil"/>
              <w:left w:val="nil"/>
              <w:bottom w:val="single" w:sz="8" w:space="0" w:color="auto"/>
              <w:right w:val="single" w:sz="8" w:space="0" w:color="auto"/>
            </w:tcBorders>
            <w:shd w:val="clear" w:color="000000" w:fill="DCE6F1"/>
            <w:noWrap/>
            <w:vAlign w:val="center"/>
            <w:hideMark/>
          </w:tcPr>
          <w:p w:rsidR="00CA0F64" w:rsidRPr="00CA0F64" w:rsidRDefault="00CA0F64" w:rsidP="00CA0F64">
            <w:pPr>
              <w:spacing w:after="0" w:line="240" w:lineRule="auto"/>
              <w:jc w:val="center"/>
              <w:rPr>
                <w:rFonts w:ascii="Times New Roman" w:eastAsia="Times New Roman" w:hAnsi="Times New Roman"/>
                <w:color w:val="000000"/>
                <w:lang w:eastAsia="hr-HR"/>
              </w:rPr>
            </w:pPr>
            <w:proofErr w:type="spellStart"/>
            <w:r w:rsidRPr="00CA0F64">
              <w:rPr>
                <w:rFonts w:ascii="Times New Roman" w:eastAsia="Times New Roman" w:hAnsi="Times New Roman"/>
                <w:color w:val="000000"/>
                <w:lang w:eastAsia="hr-HR"/>
              </w:rPr>
              <w:t>89</w:t>
            </w:r>
            <w:proofErr w:type="spellEnd"/>
          </w:p>
        </w:tc>
        <w:tc>
          <w:tcPr>
            <w:tcW w:w="992" w:type="dxa"/>
            <w:tcBorders>
              <w:top w:val="nil"/>
              <w:left w:val="nil"/>
              <w:bottom w:val="single" w:sz="8" w:space="0" w:color="auto"/>
              <w:right w:val="single" w:sz="8" w:space="0" w:color="auto"/>
            </w:tcBorders>
            <w:shd w:val="clear" w:color="000000" w:fill="FDE9D9"/>
            <w:noWrap/>
            <w:vAlign w:val="bottom"/>
            <w:hideMark/>
          </w:tcPr>
          <w:p w:rsidR="00CA0F64" w:rsidRPr="00CA0F64" w:rsidRDefault="00CA0F64" w:rsidP="00CA0F64">
            <w:pPr>
              <w:spacing w:after="0" w:line="240" w:lineRule="auto"/>
              <w:jc w:val="center"/>
              <w:rPr>
                <w:rFonts w:ascii="Times New Roman" w:eastAsia="Times New Roman" w:hAnsi="Times New Roman"/>
                <w:lang w:eastAsia="hr-HR"/>
              </w:rPr>
            </w:pPr>
            <w:proofErr w:type="spellStart"/>
            <w:r w:rsidRPr="00CA0F64">
              <w:rPr>
                <w:rFonts w:ascii="Times New Roman" w:eastAsia="Times New Roman" w:hAnsi="Times New Roman"/>
                <w:lang w:eastAsia="hr-HR"/>
              </w:rPr>
              <w:t>85</w:t>
            </w:r>
            <w:proofErr w:type="spellEnd"/>
          </w:p>
        </w:tc>
        <w:tc>
          <w:tcPr>
            <w:tcW w:w="992" w:type="dxa"/>
            <w:tcBorders>
              <w:top w:val="nil"/>
              <w:left w:val="nil"/>
              <w:bottom w:val="single" w:sz="8" w:space="0" w:color="auto"/>
              <w:right w:val="single" w:sz="8" w:space="0" w:color="auto"/>
            </w:tcBorders>
            <w:shd w:val="clear" w:color="000000" w:fill="FDE9D9"/>
            <w:noWrap/>
            <w:vAlign w:val="bottom"/>
            <w:hideMark/>
          </w:tcPr>
          <w:p w:rsidR="00CA0F64" w:rsidRPr="00CA0F64" w:rsidRDefault="00CA0F64" w:rsidP="00CA0F64">
            <w:pPr>
              <w:spacing w:after="0" w:line="240" w:lineRule="auto"/>
              <w:jc w:val="center"/>
              <w:rPr>
                <w:rFonts w:ascii="Times New Roman" w:eastAsia="Times New Roman" w:hAnsi="Times New Roman"/>
                <w:lang w:eastAsia="hr-HR"/>
              </w:rPr>
            </w:pPr>
            <w:proofErr w:type="spellStart"/>
            <w:r w:rsidRPr="00CA0F64">
              <w:rPr>
                <w:rFonts w:ascii="Times New Roman" w:eastAsia="Times New Roman" w:hAnsi="Times New Roman"/>
                <w:lang w:eastAsia="hr-HR"/>
              </w:rPr>
              <w:t>24</w:t>
            </w:r>
            <w:proofErr w:type="spellEnd"/>
          </w:p>
        </w:tc>
        <w:tc>
          <w:tcPr>
            <w:tcW w:w="1276" w:type="dxa"/>
            <w:tcBorders>
              <w:top w:val="nil"/>
              <w:left w:val="nil"/>
              <w:bottom w:val="single" w:sz="8" w:space="0" w:color="auto"/>
              <w:right w:val="single" w:sz="8" w:space="0" w:color="auto"/>
            </w:tcBorders>
            <w:shd w:val="clear" w:color="000000" w:fill="FDE9D9"/>
            <w:noWrap/>
            <w:vAlign w:val="bottom"/>
            <w:hideMark/>
          </w:tcPr>
          <w:p w:rsidR="00CA0F64" w:rsidRPr="00CA0F64" w:rsidRDefault="00CA0F64" w:rsidP="00CA0F64">
            <w:pPr>
              <w:spacing w:after="0" w:line="240" w:lineRule="auto"/>
              <w:jc w:val="center"/>
              <w:rPr>
                <w:rFonts w:ascii="Times New Roman" w:eastAsia="Times New Roman" w:hAnsi="Times New Roman"/>
                <w:lang w:eastAsia="hr-HR"/>
              </w:rPr>
            </w:pPr>
            <w:proofErr w:type="spellStart"/>
            <w:r w:rsidRPr="00CA0F64">
              <w:rPr>
                <w:rFonts w:ascii="Times New Roman" w:eastAsia="Times New Roman" w:hAnsi="Times New Roman"/>
                <w:lang w:eastAsia="hr-HR"/>
              </w:rPr>
              <w:t>59</w:t>
            </w:r>
            <w:proofErr w:type="spellEnd"/>
          </w:p>
        </w:tc>
        <w:tc>
          <w:tcPr>
            <w:tcW w:w="850" w:type="dxa"/>
            <w:tcBorders>
              <w:top w:val="nil"/>
              <w:left w:val="nil"/>
              <w:bottom w:val="single" w:sz="8" w:space="0" w:color="auto"/>
              <w:right w:val="single" w:sz="8" w:space="0" w:color="auto"/>
            </w:tcBorders>
            <w:shd w:val="clear" w:color="000000" w:fill="FDE9D9"/>
            <w:noWrap/>
            <w:vAlign w:val="bottom"/>
            <w:hideMark/>
          </w:tcPr>
          <w:p w:rsidR="00CA0F64" w:rsidRPr="00CA0F64" w:rsidRDefault="00CA0F64" w:rsidP="00CA0F64">
            <w:pPr>
              <w:spacing w:after="0" w:line="240" w:lineRule="auto"/>
              <w:jc w:val="center"/>
              <w:rPr>
                <w:rFonts w:ascii="Times New Roman" w:eastAsia="Times New Roman" w:hAnsi="Times New Roman"/>
                <w:lang w:eastAsia="hr-HR"/>
              </w:rPr>
            </w:pPr>
            <w:proofErr w:type="spellStart"/>
            <w:r w:rsidRPr="00CA0F64">
              <w:rPr>
                <w:rFonts w:ascii="Times New Roman" w:eastAsia="Times New Roman" w:hAnsi="Times New Roman"/>
                <w:lang w:eastAsia="hr-HR"/>
              </w:rPr>
              <w:t>168</w:t>
            </w:r>
            <w:proofErr w:type="spellEnd"/>
          </w:p>
        </w:tc>
      </w:tr>
      <w:tr w:rsidR="00281F4F" w:rsidRPr="00CA0F64" w:rsidTr="001732B2">
        <w:trPr>
          <w:trHeight w:val="315"/>
          <w:jc w:val="center"/>
        </w:trPr>
        <w:tc>
          <w:tcPr>
            <w:tcW w:w="1720" w:type="dxa"/>
            <w:tcBorders>
              <w:top w:val="nil"/>
              <w:left w:val="single" w:sz="8" w:space="0" w:color="auto"/>
              <w:bottom w:val="single" w:sz="8" w:space="0" w:color="auto"/>
              <w:right w:val="single" w:sz="8" w:space="0" w:color="auto"/>
            </w:tcBorders>
            <w:shd w:val="clear" w:color="000000" w:fill="C5D9F1"/>
            <w:noWrap/>
            <w:vAlign w:val="center"/>
            <w:hideMark/>
          </w:tcPr>
          <w:p w:rsidR="00CA0F64" w:rsidRPr="00CA0F64" w:rsidRDefault="00CA0F64" w:rsidP="00CA0F64">
            <w:pPr>
              <w:spacing w:after="0" w:line="240" w:lineRule="auto"/>
              <w:rPr>
                <w:rFonts w:ascii="Times New Roman" w:eastAsia="Times New Roman" w:hAnsi="Times New Roman"/>
                <w:b/>
                <w:bCs/>
                <w:color w:val="000000"/>
                <w:lang w:eastAsia="hr-HR"/>
              </w:rPr>
            </w:pPr>
            <w:proofErr w:type="spellStart"/>
            <w:r w:rsidRPr="00CA0F64">
              <w:rPr>
                <w:rFonts w:ascii="Times New Roman" w:eastAsia="Times New Roman" w:hAnsi="Times New Roman"/>
                <w:b/>
                <w:bCs/>
                <w:color w:val="000000"/>
                <w:lang w:eastAsia="hr-HR"/>
              </w:rPr>
              <w:t>ZAGREB</w:t>
            </w:r>
            <w:proofErr w:type="spellEnd"/>
            <w:r w:rsidRPr="00CA0F64">
              <w:rPr>
                <w:rFonts w:ascii="Times New Roman" w:eastAsia="Times New Roman" w:hAnsi="Times New Roman"/>
                <w:b/>
                <w:bCs/>
                <w:color w:val="000000"/>
                <w:lang w:eastAsia="hr-HR"/>
              </w:rPr>
              <w:t xml:space="preserve"> I</w:t>
            </w:r>
          </w:p>
        </w:tc>
        <w:tc>
          <w:tcPr>
            <w:tcW w:w="886" w:type="dxa"/>
            <w:tcBorders>
              <w:top w:val="nil"/>
              <w:left w:val="nil"/>
              <w:bottom w:val="single" w:sz="8" w:space="0" w:color="auto"/>
              <w:right w:val="single" w:sz="8" w:space="0" w:color="auto"/>
            </w:tcBorders>
            <w:shd w:val="clear" w:color="000000" w:fill="DCE6F1"/>
            <w:noWrap/>
            <w:vAlign w:val="center"/>
            <w:hideMark/>
          </w:tcPr>
          <w:p w:rsidR="00CA0F64" w:rsidRPr="00CA0F64" w:rsidRDefault="00CA0F64" w:rsidP="00CA0F64">
            <w:pPr>
              <w:spacing w:after="0" w:line="240" w:lineRule="auto"/>
              <w:jc w:val="center"/>
              <w:rPr>
                <w:rFonts w:ascii="Times New Roman" w:eastAsia="Times New Roman" w:hAnsi="Times New Roman"/>
                <w:color w:val="000000"/>
                <w:lang w:eastAsia="hr-HR"/>
              </w:rPr>
            </w:pPr>
            <w:proofErr w:type="spellStart"/>
            <w:r w:rsidRPr="00CA0F64">
              <w:rPr>
                <w:rFonts w:ascii="Times New Roman" w:eastAsia="Times New Roman" w:hAnsi="Times New Roman"/>
                <w:color w:val="000000"/>
                <w:lang w:eastAsia="hr-HR"/>
              </w:rPr>
              <w:t>205</w:t>
            </w:r>
            <w:proofErr w:type="spellEnd"/>
          </w:p>
        </w:tc>
        <w:tc>
          <w:tcPr>
            <w:tcW w:w="886" w:type="dxa"/>
            <w:tcBorders>
              <w:top w:val="nil"/>
              <w:left w:val="nil"/>
              <w:bottom w:val="single" w:sz="8" w:space="0" w:color="auto"/>
              <w:right w:val="single" w:sz="8" w:space="0" w:color="auto"/>
            </w:tcBorders>
            <w:shd w:val="clear" w:color="000000" w:fill="DCE6F1"/>
            <w:noWrap/>
            <w:vAlign w:val="center"/>
            <w:hideMark/>
          </w:tcPr>
          <w:p w:rsidR="00CA0F64" w:rsidRPr="00CA0F64" w:rsidRDefault="00CA0F64" w:rsidP="00CA0F64">
            <w:pPr>
              <w:spacing w:after="0" w:line="240" w:lineRule="auto"/>
              <w:jc w:val="center"/>
              <w:rPr>
                <w:rFonts w:ascii="Times New Roman" w:eastAsia="Times New Roman" w:hAnsi="Times New Roman"/>
                <w:color w:val="000000"/>
                <w:lang w:eastAsia="hr-HR"/>
              </w:rPr>
            </w:pPr>
            <w:proofErr w:type="spellStart"/>
            <w:r w:rsidRPr="00CA0F64">
              <w:rPr>
                <w:rFonts w:ascii="Times New Roman" w:eastAsia="Times New Roman" w:hAnsi="Times New Roman"/>
                <w:color w:val="000000"/>
                <w:lang w:eastAsia="hr-HR"/>
              </w:rPr>
              <w:t>51</w:t>
            </w:r>
            <w:proofErr w:type="spellEnd"/>
          </w:p>
        </w:tc>
        <w:tc>
          <w:tcPr>
            <w:tcW w:w="1201" w:type="dxa"/>
            <w:tcBorders>
              <w:top w:val="nil"/>
              <w:left w:val="nil"/>
              <w:bottom w:val="single" w:sz="8" w:space="0" w:color="auto"/>
              <w:right w:val="single" w:sz="8" w:space="0" w:color="auto"/>
            </w:tcBorders>
            <w:shd w:val="clear" w:color="000000" w:fill="DCE6F1"/>
            <w:noWrap/>
            <w:vAlign w:val="center"/>
            <w:hideMark/>
          </w:tcPr>
          <w:p w:rsidR="00CA0F64" w:rsidRPr="00CA0F64" w:rsidRDefault="00CA0F64" w:rsidP="00CA0F64">
            <w:pPr>
              <w:spacing w:after="0" w:line="240" w:lineRule="auto"/>
              <w:jc w:val="center"/>
              <w:rPr>
                <w:rFonts w:ascii="Times New Roman" w:eastAsia="Times New Roman" w:hAnsi="Times New Roman"/>
                <w:color w:val="000000"/>
                <w:lang w:eastAsia="hr-HR"/>
              </w:rPr>
            </w:pPr>
            <w:proofErr w:type="spellStart"/>
            <w:r w:rsidRPr="00CA0F64">
              <w:rPr>
                <w:rFonts w:ascii="Times New Roman" w:eastAsia="Times New Roman" w:hAnsi="Times New Roman"/>
                <w:color w:val="000000"/>
                <w:lang w:eastAsia="hr-HR"/>
              </w:rPr>
              <w:t>241</w:t>
            </w:r>
            <w:proofErr w:type="spellEnd"/>
          </w:p>
        </w:tc>
        <w:tc>
          <w:tcPr>
            <w:tcW w:w="851" w:type="dxa"/>
            <w:tcBorders>
              <w:top w:val="nil"/>
              <w:left w:val="nil"/>
              <w:bottom w:val="single" w:sz="8" w:space="0" w:color="auto"/>
              <w:right w:val="single" w:sz="8" w:space="0" w:color="auto"/>
            </w:tcBorders>
            <w:shd w:val="clear" w:color="000000" w:fill="DCE6F1"/>
            <w:noWrap/>
            <w:vAlign w:val="center"/>
            <w:hideMark/>
          </w:tcPr>
          <w:p w:rsidR="00CA0F64" w:rsidRPr="00CA0F64" w:rsidRDefault="00CA0F64" w:rsidP="00CA0F64">
            <w:pPr>
              <w:spacing w:after="0" w:line="240" w:lineRule="auto"/>
              <w:jc w:val="center"/>
              <w:rPr>
                <w:rFonts w:ascii="Times New Roman" w:eastAsia="Times New Roman" w:hAnsi="Times New Roman"/>
                <w:color w:val="000000"/>
                <w:lang w:eastAsia="hr-HR"/>
              </w:rPr>
            </w:pPr>
            <w:proofErr w:type="spellStart"/>
            <w:r w:rsidRPr="00CA0F64">
              <w:rPr>
                <w:rFonts w:ascii="Times New Roman" w:eastAsia="Times New Roman" w:hAnsi="Times New Roman"/>
                <w:color w:val="000000"/>
                <w:lang w:eastAsia="hr-HR"/>
              </w:rPr>
              <w:t>497</w:t>
            </w:r>
            <w:proofErr w:type="spellEnd"/>
          </w:p>
        </w:tc>
        <w:tc>
          <w:tcPr>
            <w:tcW w:w="992" w:type="dxa"/>
            <w:tcBorders>
              <w:top w:val="nil"/>
              <w:left w:val="nil"/>
              <w:bottom w:val="single" w:sz="8" w:space="0" w:color="auto"/>
              <w:right w:val="single" w:sz="8" w:space="0" w:color="auto"/>
            </w:tcBorders>
            <w:shd w:val="clear" w:color="000000" w:fill="FDE9D9"/>
            <w:noWrap/>
            <w:vAlign w:val="bottom"/>
            <w:hideMark/>
          </w:tcPr>
          <w:p w:rsidR="00CA0F64" w:rsidRPr="00CA0F64" w:rsidRDefault="00CA0F64" w:rsidP="00CA0F64">
            <w:pPr>
              <w:spacing w:after="0" w:line="240" w:lineRule="auto"/>
              <w:jc w:val="center"/>
              <w:rPr>
                <w:rFonts w:ascii="Times New Roman" w:eastAsia="Times New Roman" w:hAnsi="Times New Roman"/>
                <w:lang w:eastAsia="hr-HR"/>
              </w:rPr>
            </w:pPr>
            <w:proofErr w:type="spellStart"/>
            <w:r w:rsidRPr="00CA0F64">
              <w:rPr>
                <w:rFonts w:ascii="Times New Roman" w:eastAsia="Times New Roman" w:hAnsi="Times New Roman"/>
                <w:lang w:eastAsia="hr-HR"/>
              </w:rPr>
              <w:t>486</w:t>
            </w:r>
            <w:proofErr w:type="spellEnd"/>
          </w:p>
        </w:tc>
        <w:tc>
          <w:tcPr>
            <w:tcW w:w="992" w:type="dxa"/>
            <w:tcBorders>
              <w:top w:val="nil"/>
              <w:left w:val="nil"/>
              <w:bottom w:val="single" w:sz="8" w:space="0" w:color="auto"/>
              <w:right w:val="single" w:sz="8" w:space="0" w:color="auto"/>
            </w:tcBorders>
            <w:shd w:val="clear" w:color="000000" w:fill="FDE9D9"/>
            <w:noWrap/>
            <w:vAlign w:val="bottom"/>
            <w:hideMark/>
          </w:tcPr>
          <w:p w:rsidR="00CA0F64" w:rsidRPr="00CA0F64" w:rsidRDefault="00CA0F64" w:rsidP="00CA0F64">
            <w:pPr>
              <w:spacing w:after="0" w:line="240" w:lineRule="auto"/>
              <w:jc w:val="center"/>
              <w:rPr>
                <w:rFonts w:ascii="Times New Roman" w:eastAsia="Times New Roman" w:hAnsi="Times New Roman"/>
                <w:lang w:eastAsia="hr-HR"/>
              </w:rPr>
            </w:pPr>
            <w:proofErr w:type="spellStart"/>
            <w:r w:rsidRPr="00CA0F64">
              <w:rPr>
                <w:rFonts w:ascii="Times New Roman" w:eastAsia="Times New Roman" w:hAnsi="Times New Roman"/>
                <w:lang w:eastAsia="hr-HR"/>
              </w:rPr>
              <w:t>251</w:t>
            </w:r>
            <w:proofErr w:type="spellEnd"/>
          </w:p>
        </w:tc>
        <w:tc>
          <w:tcPr>
            <w:tcW w:w="1276" w:type="dxa"/>
            <w:tcBorders>
              <w:top w:val="nil"/>
              <w:left w:val="nil"/>
              <w:bottom w:val="single" w:sz="8" w:space="0" w:color="auto"/>
              <w:right w:val="single" w:sz="8" w:space="0" w:color="auto"/>
            </w:tcBorders>
            <w:shd w:val="clear" w:color="000000" w:fill="FDE9D9"/>
            <w:noWrap/>
            <w:vAlign w:val="bottom"/>
            <w:hideMark/>
          </w:tcPr>
          <w:p w:rsidR="00CA0F64" w:rsidRPr="00CA0F64" w:rsidRDefault="00CA0F64" w:rsidP="00CA0F64">
            <w:pPr>
              <w:spacing w:after="0" w:line="240" w:lineRule="auto"/>
              <w:jc w:val="center"/>
              <w:rPr>
                <w:rFonts w:ascii="Times New Roman" w:eastAsia="Times New Roman" w:hAnsi="Times New Roman"/>
                <w:lang w:eastAsia="hr-HR"/>
              </w:rPr>
            </w:pPr>
            <w:proofErr w:type="spellStart"/>
            <w:r w:rsidRPr="00CA0F64">
              <w:rPr>
                <w:rFonts w:ascii="Times New Roman" w:eastAsia="Times New Roman" w:hAnsi="Times New Roman"/>
                <w:lang w:eastAsia="hr-HR"/>
              </w:rPr>
              <w:t>63</w:t>
            </w:r>
            <w:proofErr w:type="spellEnd"/>
          </w:p>
        </w:tc>
        <w:tc>
          <w:tcPr>
            <w:tcW w:w="850" w:type="dxa"/>
            <w:tcBorders>
              <w:top w:val="nil"/>
              <w:left w:val="nil"/>
              <w:bottom w:val="single" w:sz="8" w:space="0" w:color="auto"/>
              <w:right w:val="single" w:sz="8" w:space="0" w:color="auto"/>
            </w:tcBorders>
            <w:shd w:val="clear" w:color="000000" w:fill="FDE9D9"/>
            <w:noWrap/>
            <w:vAlign w:val="bottom"/>
            <w:hideMark/>
          </w:tcPr>
          <w:p w:rsidR="00CA0F64" w:rsidRPr="00CA0F64" w:rsidRDefault="00CA0F64" w:rsidP="00CA0F64">
            <w:pPr>
              <w:spacing w:after="0" w:line="240" w:lineRule="auto"/>
              <w:jc w:val="center"/>
              <w:rPr>
                <w:rFonts w:ascii="Times New Roman" w:eastAsia="Times New Roman" w:hAnsi="Times New Roman"/>
                <w:lang w:eastAsia="hr-HR"/>
              </w:rPr>
            </w:pPr>
            <w:proofErr w:type="spellStart"/>
            <w:r w:rsidRPr="00CA0F64">
              <w:rPr>
                <w:rFonts w:ascii="Times New Roman" w:eastAsia="Times New Roman" w:hAnsi="Times New Roman"/>
                <w:lang w:eastAsia="hr-HR"/>
              </w:rPr>
              <w:t>800</w:t>
            </w:r>
            <w:proofErr w:type="spellEnd"/>
          </w:p>
        </w:tc>
      </w:tr>
      <w:tr w:rsidR="00281F4F" w:rsidRPr="00CA0F64" w:rsidTr="001732B2">
        <w:trPr>
          <w:trHeight w:val="315"/>
          <w:jc w:val="center"/>
        </w:trPr>
        <w:tc>
          <w:tcPr>
            <w:tcW w:w="1720" w:type="dxa"/>
            <w:tcBorders>
              <w:top w:val="nil"/>
              <w:left w:val="single" w:sz="8" w:space="0" w:color="auto"/>
              <w:bottom w:val="single" w:sz="8" w:space="0" w:color="auto"/>
              <w:right w:val="single" w:sz="8" w:space="0" w:color="auto"/>
            </w:tcBorders>
            <w:shd w:val="clear" w:color="000000" w:fill="C5D9F1"/>
            <w:noWrap/>
            <w:vAlign w:val="center"/>
            <w:hideMark/>
          </w:tcPr>
          <w:p w:rsidR="00CA0F64" w:rsidRPr="00CA0F64" w:rsidRDefault="00CA0F64" w:rsidP="00CA0F64">
            <w:pPr>
              <w:spacing w:after="0" w:line="240" w:lineRule="auto"/>
              <w:rPr>
                <w:rFonts w:ascii="Times New Roman" w:eastAsia="Times New Roman" w:hAnsi="Times New Roman"/>
                <w:b/>
                <w:bCs/>
                <w:color w:val="000000"/>
                <w:lang w:eastAsia="hr-HR"/>
              </w:rPr>
            </w:pPr>
            <w:proofErr w:type="spellStart"/>
            <w:r w:rsidRPr="00CA0F64">
              <w:rPr>
                <w:rFonts w:ascii="Times New Roman" w:eastAsia="Times New Roman" w:hAnsi="Times New Roman"/>
                <w:b/>
                <w:bCs/>
                <w:color w:val="000000"/>
                <w:lang w:eastAsia="hr-HR"/>
              </w:rPr>
              <w:t>ZAGREB</w:t>
            </w:r>
            <w:proofErr w:type="spellEnd"/>
            <w:r w:rsidRPr="00CA0F64">
              <w:rPr>
                <w:rFonts w:ascii="Times New Roman" w:eastAsia="Times New Roman" w:hAnsi="Times New Roman"/>
                <w:b/>
                <w:bCs/>
                <w:color w:val="000000"/>
                <w:lang w:eastAsia="hr-HR"/>
              </w:rPr>
              <w:t xml:space="preserve"> II</w:t>
            </w:r>
          </w:p>
        </w:tc>
        <w:tc>
          <w:tcPr>
            <w:tcW w:w="886" w:type="dxa"/>
            <w:tcBorders>
              <w:top w:val="nil"/>
              <w:left w:val="nil"/>
              <w:bottom w:val="single" w:sz="8" w:space="0" w:color="auto"/>
              <w:right w:val="single" w:sz="8" w:space="0" w:color="auto"/>
            </w:tcBorders>
            <w:shd w:val="clear" w:color="000000" w:fill="DCE6F1"/>
            <w:noWrap/>
            <w:vAlign w:val="center"/>
            <w:hideMark/>
          </w:tcPr>
          <w:p w:rsidR="00CA0F64" w:rsidRPr="00CA0F64" w:rsidRDefault="00CA0F64" w:rsidP="00CA0F64">
            <w:pPr>
              <w:spacing w:after="0" w:line="240" w:lineRule="auto"/>
              <w:jc w:val="center"/>
              <w:rPr>
                <w:rFonts w:ascii="Times New Roman" w:eastAsia="Times New Roman" w:hAnsi="Times New Roman"/>
                <w:color w:val="000000"/>
                <w:lang w:eastAsia="hr-HR"/>
              </w:rPr>
            </w:pPr>
            <w:proofErr w:type="spellStart"/>
            <w:r w:rsidRPr="00CA0F64">
              <w:rPr>
                <w:rFonts w:ascii="Times New Roman" w:eastAsia="Times New Roman" w:hAnsi="Times New Roman"/>
                <w:color w:val="000000"/>
                <w:lang w:eastAsia="hr-HR"/>
              </w:rPr>
              <w:t>138</w:t>
            </w:r>
            <w:proofErr w:type="spellEnd"/>
          </w:p>
        </w:tc>
        <w:tc>
          <w:tcPr>
            <w:tcW w:w="886" w:type="dxa"/>
            <w:tcBorders>
              <w:top w:val="nil"/>
              <w:left w:val="nil"/>
              <w:bottom w:val="single" w:sz="8" w:space="0" w:color="auto"/>
              <w:right w:val="single" w:sz="8" w:space="0" w:color="auto"/>
            </w:tcBorders>
            <w:shd w:val="clear" w:color="000000" w:fill="DCE6F1"/>
            <w:noWrap/>
            <w:vAlign w:val="center"/>
            <w:hideMark/>
          </w:tcPr>
          <w:p w:rsidR="00CA0F64" w:rsidRPr="00CA0F64" w:rsidRDefault="00CA0F64" w:rsidP="00CA0F64">
            <w:pPr>
              <w:spacing w:after="0" w:line="240" w:lineRule="auto"/>
              <w:jc w:val="center"/>
              <w:rPr>
                <w:rFonts w:ascii="Times New Roman" w:eastAsia="Times New Roman" w:hAnsi="Times New Roman"/>
                <w:color w:val="000000"/>
                <w:lang w:eastAsia="hr-HR"/>
              </w:rPr>
            </w:pPr>
            <w:proofErr w:type="spellStart"/>
            <w:r w:rsidRPr="00CA0F64">
              <w:rPr>
                <w:rFonts w:ascii="Times New Roman" w:eastAsia="Times New Roman" w:hAnsi="Times New Roman"/>
                <w:color w:val="000000"/>
                <w:lang w:eastAsia="hr-HR"/>
              </w:rPr>
              <w:t>24</w:t>
            </w:r>
            <w:proofErr w:type="spellEnd"/>
          </w:p>
        </w:tc>
        <w:tc>
          <w:tcPr>
            <w:tcW w:w="1201" w:type="dxa"/>
            <w:tcBorders>
              <w:top w:val="nil"/>
              <w:left w:val="nil"/>
              <w:bottom w:val="single" w:sz="8" w:space="0" w:color="auto"/>
              <w:right w:val="single" w:sz="8" w:space="0" w:color="auto"/>
            </w:tcBorders>
            <w:shd w:val="clear" w:color="000000" w:fill="DCE6F1"/>
            <w:noWrap/>
            <w:vAlign w:val="center"/>
            <w:hideMark/>
          </w:tcPr>
          <w:p w:rsidR="00CA0F64" w:rsidRPr="00CA0F64" w:rsidRDefault="00CA0F64" w:rsidP="00CA0F64">
            <w:pPr>
              <w:spacing w:after="0" w:line="240" w:lineRule="auto"/>
              <w:jc w:val="center"/>
              <w:rPr>
                <w:rFonts w:ascii="Times New Roman" w:eastAsia="Times New Roman" w:hAnsi="Times New Roman"/>
                <w:color w:val="000000"/>
                <w:lang w:eastAsia="hr-HR"/>
              </w:rPr>
            </w:pPr>
            <w:proofErr w:type="spellStart"/>
            <w:r w:rsidRPr="00CA0F64">
              <w:rPr>
                <w:rFonts w:ascii="Times New Roman" w:eastAsia="Times New Roman" w:hAnsi="Times New Roman"/>
                <w:color w:val="000000"/>
                <w:lang w:eastAsia="hr-HR"/>
              </w:rPr>
              <w:t>37</w:t>
            </w:r>
            <w:proofErr w:type="spellEnd"/>
          </w:p>
        </w:tc>
        <w:tc>
          <w:tcPr>
            <w:tcW w:w="851" w:type="dxa"/>
            <w:tcBorders>
              <w:top w:val="nil"/>
              <w:left w:val="nil"/>
              <w:bottom w:val="single" w:sz="8" w:space="0" w:color="auto"/>
              <w:right w:val="single" w:sz="8" w:space="0" w:color="auto"/>
            </w:tcBorders>
            <w:shd w:val="clear" w:color="000000" w:fill="DCE6F1"/>
            <w:noWrap/>
            <w:vAlign w:val="center"/>
            <w:hideMark/>
          </w:tcPr>
          <w:p w:rsidR="00CA0F64" w:rsidRPr="00CA0F64" w:rsidRDefault="00CA0F64" w:rsidP="00CA0F64">
            <w:pPr>
              <w:spacing w:after="0" w:line="240" w:lineRule="auto"/>
              <w:jc w:val="center"/>
              <w:rPr>
                <w:rFonts w:ascii="Times New Roman" w:eastAsia="Times New Roman" w:hAnsi="Times New Roman"/>
                <w:color w:val="000000"/>
                <w:lang w:eastAsia="hr-HR"/>
              </w:rPr>
            </w:pPr>
            <w:proofErr w:type="spellStart"/>
            <w:r w:rsidRPr="00CA0F64">
              <w:rPr>
                <w:rFonts w:ascii="Times New Roman" w:eastAsia="Times New Roman" w:hAnsi="Times New Roman"/>
                <w:color w:val="000000"/>
                <w:lang w:eastAsia="hr-HR"/>
              </w:rPr>
              <w:t>199</w:t>
            </w:r>
            <w:proofErr w:type="spellEnd"/>
          </w:p>
        </w:tc>
        <w:tc>
          <w:tcPr>
            <w:tcW w:w="992" w:type="dxa"/>
            <w:tcBorders>
              <w:top w:val="nil"/>
              <w:left w:val="nil"/>
              <w:bottom w:val="single" w:sz="8" w:space="0" w:color="auto"/>
              <w:right w:val="single" w:sz="8" w:space="0" w:color="auto"/>
            </w:tcBorders>
            <w:shd w:val="clear" w:color="000000" w:fill="FDE9D9"/>
            <w:noWrap/>
            <w:vAlign w:val="bottom"/>
            <w:hideMark/>
          </w:tcPr>
          <w:p w:rsidR="00CA0F64" w:rsidRPr="00CA0F64" w:rsidRDefault="00CA0F64" w:rsidP="00CA0F64">
            <w:pPr>
              <w:spacing w:after="0" w:line="240" w:lineRule="auto"/>
              <w:jc w:val="center"/>
              <w:rPr>
                <w:rFonts w:ascii="Times New Roman" w:eastAsia="Times New Roman" w:hAnsi="Times New Roman"/>
                <w:lang w:eastAsia="hr-HR"/>
              </w:rPr>
            </w:pPr>
            <w:proofErr w:type="spellStart"/>
            <w:r w:rsidRPr="00CA0F64">
              <w:rPr>
                <w:rFonts w:ascii="Times New Roman" w:eastAsia="Times New Roman" w:hAnsi="Times New Roman"/>
                <w:lang w:eastAsia="hr-HR"/>
              </w:rPr>
              <w:t>200</w:t>
            </w:r>
            <w:proofErr w:type="spellEnd"/>
          </w:p>
        </w:tc>
        <w:tc>
          <w:tcPr>
            <w:tcW w:w="992" w:type="dxa"/>
            <w:tcBorders>
              <w:top w:val="nil"/>
              <w:left w:val="nil"/>
              <w:bottom w:val="single" w:sz="8" w:space="0" w:color="auto"/>
              <w:right w:val="single" w:sz="8" w:space="0" w:color="auto"/>
            </w:tcBorders>
            <w:shd w:val="clear" w:color="000000" w:fill="FDE9D9"/>
            <w:noWrap/>
            <w:vAlign w:val="bottom"/>
            <w:hideMark/>
          </w:tcPr>
          <w:p w:rsidR="00CA0F64" w:rsidRPr="00CA0F64" w:rsidRDefault="00CA0F64" w:rsidP="00CA0F64">
            <w:pPr>
              <w:spacing w:after="0" w:line="240" w:lineRule="auto"/>
              <w:jc w:val="center"/>
              <w:rPr>
                <w:rFonts w:ascii="Times New Roman" w:eastAsia="Times New Roman" w:hAnsi="Times New Roman"/>
                <w:lang w:eastAsia="hr-HR"/>
              </w:rPr>
            </w:pPr>
            <w:proofErr w:type="spellStart"/>
            <w:r w:rsidRPr="00CA0F64">
              <w:rPr>
                <w:rFonts w:ascii="Times New Roman" w:eastAsia="Times New Roman" w:hAnsi="Times New Roman"/>
                <w:lang w:eastAsia="hr-HR"/>
              </w:rPr>
              <w:t>144</w:t>
            </w:r>
            <w:proofErr w:type="spellEnd"/>
          </w:p>
        </w:tc>
        <w:tc>
          <w:tcPr>
            <w:tcW w:w="1276" w:type="dxa"/>
            <w:tcBorders>
              <w:top w:val="nil"/>
              <w:left w:val="nil"/>
              <w:bottom w:val="single" w:sz="8" w:space="0" w:color="auto"/>
              <w:right w:val="single" w:sz="8" w:space="0" w:color="auto"/>
            </w:tcBorders>
            <w:shd w:val="clear" w:color="000000" w:fill="FDE9D9"/>
            <w:noWrap/>
            <w:vAlign w:val="bottom"/>
            <w:hideMark/>
          </w:tcPr>
          <w:p w:rsidR="00CA0F64" w:rsidRPr="00CA0F64" w:rsidRDefault="00CA0F64" w:rsidP="00CA0F64">
            <w:pPr>
              <w:spacing w:after="0" w:line="240" w:lineRule="auto"/>
              <w:jc w:val="center"/>
              <w:rPr>
                <w:rFonts w:ascii="Times New Roman" w:eastAsia="Times New Roman" w:hAnsi="Times New Roman"/>
                <w:lang w:eastAsia="hr-HR"/>
              </w:rPr>
            </w:pPr>
            <w:proofErr w:type="spellStart"/>
            <w:r w:rsidRPr="00CA0F64">
              <w:rPr>
                <w:rFonts w:ascii="Times New Roman" w:eastAsia="Times New Roman" w:hAnsi="Times New Roman"/>
                <w:lang w:eastAsia="hr-HR"/>
              </w:rPr>
              <w:t>68</w:t>
            </w:r>
            <w:proofErr w:type="spellEnd"/>
          </w:p>
        </w:tc>
        <w:tc>
          <w:tcPr>
            <w:tcW w:w="850" w:type="dxa"/>
            <w:tcBorders>
              <w:top w:val="nil"/>
              <w:left w:val="nil"/>
              <w:bottom w:val="single" w:sz="8" w:space="0" w:color="auto"/>
              <w:right w:val="single" w:sz="8" w:space="0" w:color="auto"/>
            </w:tcBorders>
            <w:shd w:val="clear" w:color="000000" w:fill="FDE9D9"/>
            <w:noWrap/>
            <w:vAlign w:val="bottom"/>
            <w:hideMark/>
          </w:tcPr>
          <w:p w:rsidR="00CA0F64" w:rsidRPr="00CA0F64" w:rsidRDefault="00CA0F64" w:rsidP="00CA0F64">
            <w:pPr>
              <w:spacing w:after="0" w:line="240" w:lineRule="auto"/>
              <w:jc w:val="center"/>
              <w:rPr>
                <w:rFonts w:ascii="Times New Roman" w:eastAsia="Times New Roman" w:hAnsi="Times New Roman"/>
                <w:lang w:eastAsia="hr-HR"/>
              </w:rPr>
            </w:pPr>
            <w:proofErr w:type="spellStart"/>
            <w:r w:rsidRPr="00CA0F64">
              <w:rPr>
                <w:rFonts w:ascii="Times New Roman" w:eastAsia="Times New Roman" w:hAnsi="Times New Roman"/>
                <w:lang w:eastAsia="hr-HR"/>
              </w:rPr>
              <w:t>412</w:t>
            </w:r>
            <w:proofErr w:type="spellEnd"/>
          </w:p>
        </w:tc>
      </w:tr>
      <w:tr w:rsidR="00281F4F" w:rsidRPr="00CA0F64" w:rsidTr="001732B2">
        <w:trPr>
          <w:trHeight w:val="315"/>
          <w:jc w:val="center"/>
        </w:trPr>
        <w:tc>
          <w:tcPr>
            <w:tcW w:w="1720" w:type="dxa"/>
            <w:tcBorders>
              <w:top w:val="nil"/>
              <w:left w:val="single" w:sz="8" w:space="0" w:color="auto"/>
              <w:bottom w:val="single" w:sz="8" w:space="0" w:color="auto"/>
              <w:right w:val="single" w:sz="8" w:space="0" w:color="auto"/>
            </w:tcBorders>
            <w:shd w:val="clear" w:color="000000" w:fill="C5D9F1"/>
            <w:noWrap/>
            <w:vAlign w:val="center"/>
            <w:hideMark/>
          </w:tcPr>
          <w:p w:rsidR="00CA0F64" w:rsidRPr="00CA0F64" w:rsidRDefault="00CA0F64" w:rsidP="00CA0F64">
            <w:pPr>
              <w:spacing w:after="0" w:line="240" w:lineRule="auto"/>
              <w:rPr>
                <w:rFonts w:ascii="Times New Roman" w:eastAsia="Times New Roman" w:hAnsi="Times New Roman"/>
                <w:b/>
                <w:bCs/>
                <w:color w:val="000000"/>
                <w:lang w:eastAsia="hr-HR"/>
              </w:rPr>
            </w:pPr>
            <w:r w:rsidRPr="00CA0F64">
              <w:rPr>
                <w:rFonts w:ascii="Times New Roman" w:eastAsia="Times New Roman" w:hAnsi="Times New Roman"/>
                <w:b/>
                <w:bCs/>
                <w:color w:val="000000"/>
                <w:lang w:eastAsia="hr-HR"/>
              </w:rPr>
              <w:t>Ukupno:</w:t>
            </w:r>
          </w:p>
        </w:tc>
        <w:tc>
          <w:tcPr>
            <w:tcW w:w="886" w:type="dxa"/>
            <w:tcBorders>
              <w:top w:val="nil"/>
              <w:left w:val="nil"/>
              <w:bottom w:val="single" w:sz="8" w:space="0" w:color="auto"/>
              <w:right w:val="single" w:sz="8" w:space="0" w:color="auto"/>
            </w:tcBorders>
            <w:shd w:val="clear" w:color="000000" w:fill="DCE6F1"/>
            <w:noWrap/>
            <w:vAlign w:val="center"/>
            <w:hideMark/>
          </w:tcPr>
          <w:p w:rsidR="00CA0F64" w:rsidRPr="00CA0F64" w:rsidRDefault="00CA0F64" w:rsidP="00CA0F64">
            <w:pPr>
              <w:spacing w:after="0" w:line="240" w:lineRule="auto"/>
              <w:jc w:val="center"/>
              <w:rPr>
                <w:rFonts w:ascii="Times New Roman" w:eastAsia="Times New Roman" w:hAnsi="Times New Roman"/>
                <w:b/>
                <w:bCs/>
                <w:color w:val="000000"/>
                <w:lang w:eastAsia="hr-HR"/>
              </w:rPr>
            </w:pPr>
            <w:proofErr w:type="spellStart"/>
            <w:r w:rsidRPr="00CA0F64">
              <w:rPr>
                <w:rFonts w:ascii="Times New Roman" w:eastAsia="Times New Roman" w:hAnsi="Times New Roman"/>
                <w:b/>
                <w:bCs/>
                <w:color w:val="000000"/>
                <w:lang w:eastAsia="hr-HR"/>
              </w:rPr>
              <w:t>860</w:t>
            </w:r>
            <w:proofErr w:type="spellEnd"/>
          </w:p>
        </w:tc>
        <w:tc>
          <w:tcPr>
            <w:tcW w:w="886" w:type="dxa"/>
            <w:tcBorders>
              <w:top w:val="nil"/>
              <w:left w:val="nil"/>
              <w:bottom w:val="single" w:sz="8" w:space="0" w:color="auto"/>
              <w:right w:val="single" w:sz="8" w:space="0" w:color="auto"/>
            </w:tcBorders>
            <w:shd w:val="clear" w:color="000000" w:fill="DCE6F1"/>
            <w:noWrap/>
            <w:vAlign w:val="center"/>
            <w:hideMark/>
          </w:tcPr>
          <w:p w:rsidR="00CA0F64" w:rsidRPr="00CA0F64" w:rsidRDefault="00CA0F64" w:rsidP="00CA0F64">
            <w:pPr>
              <w:spacing w:after="0" w:line="240" w:lineRule="auto"/>
              <w:jc w:val="center"/>
              <w:rPr>
                <w:rFonts w:ascii="Times New Roman" w:eastAsia="Times New Roman" w:hAnsi="Times New Roman"/>
                <w:b/>
                <w:color w:val="000000"/>
                <w:lang w:eastAsia="hr-HR"/>
              </w:rPr>
            </w:pPr>
            <w:proofErr w:type="spellStart"/>
            <w:r w:rsidRPr="00CA0F64">
              <w:rPr>
                <w:rFonts w:ascii="Times New Roman" w:eastAsia="Times New Roman" w:hAnsi="Times New Roman"/>
                <w:b/>
                <w:color w:val="000000"/>
                <w:lang w:eastAsia="hr-HR"/>
              </w:rPr>
              <w:t>287</w:t>
            </w:r>
            <w:proofErr w:type="spellEnd"/>
          </w:p>
        </w:tc>
        <w:tc>
          <w:tcPr>
            <w:tcW w:w="1201" w:type="dxa"/>
            <w:tcBorders>
              <w:top w:val="nil"/>
              <w:left w:val="nil"/>
              <w:bottom w:val="single" w:sz="8" w:space="0" w:color="auto"/>
              <w:right w:val="single" w:sz="8" w:space="0" w:color="auto"/>
            </w:tcBorders>
            <w:shd w:val="clear" w:color="000000" w:fill="DCE6F1"/>
            <w:noWrap/>
            <w:vAlign w:val="center"/>
            <w:hideMark/>
          </w:tcPr>
          <w:p w:rsidR="00CA0F64" w:rsidRPr="00CA0F64" w:rsidRDefault="00CA0F64" w:rsidP="00CA0F64">
            <w:pPr>
              <w:spacing w:after="0" w:line="240" w:lineRule="auto"/>
              <w:jc w:val="center"/>
              <w:rPr>
                <w:rFonts w:ascii="Times New Roman" w:eastAsia="Times New Roman" w:hAnsi="Times New Roman"/>
                <w:b/>
                <w:color w:val="000000"/>
                <w:lang w:eastAsia="hr-HR"/>
              </w:rPr>
            </w:pPr>
            <w:proofErr w:type="spellStart"/>
            <w:r w:rsidRPr="00CA0F64">
              <w:rPr>
                <w:rFonts w:ascii="Times New Roman" w:eastAsia="Times New Roman" w:hAnsi="Times New Roman"/>
                <w:b/>
                <w:color w:val="000000"/>
                <w:lang w:eastAsia="hr-HR"/>
              </w:rPr>
              <w:t>1727</w:t>
            </w:r>
            <w:proofErr w:type="spellEnd"/>
          </w:p>
        </w:tc>
        <w:tc>
          <w:tcPr>
            <w:tcW w:w="851" w:type="dxa"/>
            <w:tcBorders>
              <w:top w:val="nil"/>
              <w:left w:val="nil"/>
              <w:bottom w:val="single" w:sz="8" w:space="0" w:color="auto"/>
              <w:right w:val="single" w:sz="8" w:space="0" w:color="auto"/>
            </w:tcBorders>
            <w:shd w:val="clear" w:color="000000" w:fill="DCE6F1"/>
            <w:noWrap/>
            <w:vAlign w:val="center"/>
            <w:hideMark/>
          </w:tcPr>
          <w:p w:rsidR="00CA0F64" w:rsidRPr="00CA0F64" w:rsidRDefault="00CA0F64" w:rsidP="00CA0F64">
            <w:pPr>
              <w:spacing w:after="0" w:line="240" w:lineRule="auto"/>
              <w:jc w:val="center"/>
              <w:rPr>
                <w:rFonts w:ascii="Times New Roman" w:eastAsia="Times New Roman" w:hAnsi="Times New Roman"/>
                <w:b/>
                <w:color w:val="000000"/>
                <w:lang w:eastAsia="hr-HR"/>
              </w:rPr>
            </w:pPr>
            <w:proofErr w:type="spellStart"/>
            <w:r w:rsidRPr="00CA0F64">
              <w:rPr>
                <w:rFonts w:ascii="Times New Roman" w:eastAsia="Times New Roman" w:hAnsi="Times New Roman"/>
                <w:b/>
                <w:color w:val="000000"/>
                <w:lang w:eastAsia="hr-HR"/>
              </w:rPr>
              <w:t>2874</w:t>
            </w:r>
            <w:proofErr w:type="spellEnd"/>
          </w:p>
        </w:tc>
        <w:tc>
          <w:tcPr>
            <w:tcW w:w="992" w:type="dxa"/>
            <w:tcBorders>
              <w:top w:val="nil"/>
              <w:left w:val="nil"/>
              <w:bottom w:val="single" w:sz="8" w:space="0" w:color="auto"/>
              <w:right w:val="single" w:sz="8" w:space="0" w:color="auto"/>
            </w:tcBorders>
            <w:shd w:val="clear" w:color="000000" w:fill="FDE9D9"/>
            <w:noWrap/>
            <w:vAlign w:val="center"/>
            <w:hideMark/>
          </w:tcPr>
          <w:p w:rsidR="00CA0F64" w:rsidRPr="00CA0F64" w:rsidRDefault="00CA0F64" w:rsidP="00CA0F64">
            <w:pPr>
              <w:spacing w:after="0" w:line="240" w:lineRule="auto"/>
              <w:jc w:val="center"/>
              <w:rPr>
                <w:rFonts w:ascii="Times New Roman" w:eastAsia="Times New Roman" w:hAnsi="Times New Roman"/>
                <w:b/>
                <w:bCs/>
                <w:color w:val="000000"/>
                <w:lang w:eastAsia="hr-HR"/>
              </w:rPr>
            </w:pPr>
            <w:proofErr w:type="spellStart"/>
            <w:r w:rsidRPr="00CA0F64">
              <w:rPr>
                <w:rFonts w:ascii="Times New Roman" w:eastAsia="Times New Roman" w:hAnsi="Times New Roman"/>
                <w:b/>
                <w:bCs/>
                <w:color w:val="000000"/>
                <w:lang w:eastAsia="hr-HR"/>
              </w:rPr>
              <w:t>2059</w:t>
            </w:r>
            <w:proofErr w:type="spellEnd"/>
          </w:p>
        </w:tc>
        <w:tc>
          <w:tcPr>
            <w:tcW w:w="992" w:type="dxa"/>
            <w:tcBorders>
              <w:top w:val="nil"/>
              <w:left w:val="nil"/>
              <w:bottom w:val="single" w:sz="8" w:space="0" w:color="auto"/>
              <w:right w:val="single" w:sz="8" w:space="0" w:color="auto"/>
            </w:tcBorders>
            <w:shd w:val="clear" w:color="000000" w:fill="FDE9D9"/>
            <w:noWrap/>
            <w:vAlign w:val="center"/>
            <w:hideMark/>
          </w:tcPr>
          <w:p w:rsidR="00CA0F64" w:rsidRPr="00CA0F64" w:rsidRDefault="00CA0F64" w:rsidP="00CA0F64">
            <w:pPr>
              <w:spacing w:after="0" w:line="240" w:lineRule="auto"/>
              <w:jc w:val="center"/>
              <w:rPr>
                <w:rFonts w:ascii="Times New Roman" w:eastAsia="Times New Roman" w:hAnsi="Times New Roman"/>
                <w:b/>
                <w:color w:val="000000"/>
                <w:lang w:eastAsia="hr-HR"/>
              </w:rPr>
            </w:pPr>
            <w:proofErr w:type="spellStart"/>
            <w:r w:rsidRPr="00CA0F64">
              <w:rPr>
                <w:rFonts w:ascii="Times New Roman" w:eastAsia="Times New Roman" w:hAnsi="Times New Roman"/>
                <w:b/>
                <w:color w:val="000000"/>
                <w:lang w:eastAsia="hr-HR"/>
              </w:rPr>
              <w:t>1190</w:t>
            </w:r>
            <w:proofErr w:type="spellEnd"/>
          </w:p>
        </w:tc>
        <w:tc>
          <w:tcPr>
            <w:tcW w:w="1276" w:type="dxa"/>
            <w:tcBorders>
              <w:top w:val="nil"/>
              <w:left w:val="nil"/>
              <w:bottom w:val="single" w:sz="8" w:space="0" w:color="auto"/>
              <w:right w:val="single" w:sz="8" w:space="0" w:color="auto"/>
            </w:tcBorders>
            <w:shd w:val="clear" w:color="000000" w:fill="FDE9D9"/>
            <w:noWrap/>
            <w:vAlign w:val="center"/>
            <w:hideMark/>
          </w:tcPr>
          <w:p w:rsidR="00CA0F64" w:rsidRPr="00CA0F64" w:rsidRDefault="00CA0F64" w:rsidP="00CA0F64">
            <w:pPr>
              <w:spacing w:after="0" w:line="240" w:lineRule="auto"/>
              <w:jc w:val="center"/>
              <w:rPr>
                <w:rFonts w:ascii="Times New Roman" w:eastAsia="Times New Roman" w:hAnsi="Times New Roman"/>
                <w:b/>
                <w:color w:val="000000"/>
                <w:lang w:eastAsia="hr-HR"/>
              </w:rPr>
            </w:pPr>
            <w:proofErr w:type="spellStart"/>
            <w:r w:rsidRPr="00CA0F64">
              <w:rPr>
                <w:rFonts w:ascii="Times New Roman" w:eastAsia="Times New Roman" w:hAnsi="Times New Roman"/>
                <w:b/>
                <w:color w:val="000000"/>
                <w:lang w:eastAsia="hr-HR"/>
              </w:rPr>
              <w:t>1083</w:t>
            </w:r>
            <w:proofErr w:type="spellEnd"/>
          </w:p>
        </w:tc>
        <w:tc>
          <w:tcPr>
            <w:tcW w:w="850" w:type="dxa"/>
            <w:tcBorders>
              <w:top w:val="nil"/>
              <w:left w:val="nil"/>
              <w:bottom w:val="single" w:sz="8" w:space="0" w:color="auto"/>
              <w:right w:val="single" w:sz="8" w:space="0" w:color="auto"/>
            </w:tcBorders>
            <w:shd w:val="clear" w:color="000000" w:fill="FDE9D9"/>
            <w:noWrap/>
            <w:vAlign w:val="center"/>
            <w:hideMark/>
          </w:tcPr>
          <w:p w:rsidR="00CA0F64" w:rsidRPr="00CA0F64" w:rsidRDefault="00CA0F64" w:rsidP="00CA0F64">
            <w:pPr>
              <w:spacing w:after="0" w:line="240" w:lineRule="auto"/>
              <w:jc w:val="center"/>
              <w:rPr>
                <w:rFonts w:ascii="Times New Roman" w:eastAsia="Times New Roman" w:hAnsi="Times New Roman"/>
                <w:b/>
                <w:color w:val="000000"/>
                <w:lang w:eastAsia="hr-HR"/>
              </w:rPr>
            </w:pPr>
            <w:proofErr w:type="spellStart"/>
            <w:r w:rsidRPr="00CA0F64">
              <w:rPr>
                <w:rFonts w:ascii="Times New Roman" w:eastAsia="Times New Roman" w:hAnsi="Times New Roman"/>
                <w:b/>
                <w:color w:val="000000"/>
                <w:lang w:eastAsia="hr-HR"/>
              </w:rPr>
              <w:t>4332</w:t>
            </w:r>
            <w:proofErr w:type="spellEnd"/>
          </w:p>
        </w:tc>
      </w:tr>
    </w:tbl>
    <w:p w:rsidR="00B50506" w:rsidRDefault="00B50506" w:rsidP="00B50506">
      <w:pPr>
        <w:ind w:left="1288" w:hanging="1288"/>
        <w:jc w:val="both"/>
        <w:rPr>
          <w:rFonts w:ascii="Times New Roman" w:hAnsi="Times New Roman"/>
          <w:noProof/>
          <w:sz w:val="24"/>
          <w:szCs w:val="24"/>
          <w:lang w:eastAsia="hr-HR"/>
        </w:rPr>
      </w:pPr>
    </w:p>
    <w:p w:rsidR="00281F4F" w:rsidRDefault="0070516B" w:rsidP="0070516B">
      <w:pPr>
        <w:jc w:val="both"/>
        <w:rPr>
          <w:rFonts w:ascii="Times New Roman" w:hAnsi="Times New Roman"/>
          <w:noProof/>
          <w:sz w:val="24"/>
          <w:szCs w:val="24"/>
          <w:lang w:eastAsia="hr-HR"/>
        </w:rPr>
      </w:pPr>
      <w:r>
        <w:rPr>
          <w:rFonts w:ascii="Times New Roman" w:hAnsi="Times New Roman"/>
          <w:noProof/>
          <w:sz w:val="24"/>
          <w:szCs w:val="24"/>
          <w:lang w:eastAsia="hr-HR"/>
        </w:rPr>
        <w:tab/>
        <w:t xml:space="preserve">Ako podatke o stanju predmeta za 2012. godinu usporedimo s podacima za prethodnu godinu vidimo da se ukupni broj predmeta  u radu sa 860 u 2011. godini povećao na 2059 u 2012. odnosno da </w:t>
      </w:r>
      <w:r w:rsidR="00281F4F">
        <w:rPr>
          <w:rFonts w:ascii="Times New Roman" w:hAnsi="Times New Roman"/>
          <w:noProof/>
          <w:sz w:val="24"/>
          <w:szCs w:val="24"/>
          <w:lang w:eastAsia="hr-HR"/>
        </w:rPr>
        <w:t xml:space="preserve">je </w:t>
      </w:r>
      <w:r>
        <w:rPr>
          <w:rFonts w:ascii="Times New Roman" w:hAnsi="Times New Roman"/>
          <w:noProof/>
          <w:sz w:val="24"/>
          <w:szCs w:val="24"/>
          <w:lang w:eastAsia="hr-HR"/>
        </w:rPr>
        <w:t xml:space="preserve">krajem 2012. godine broj predmeta u radu bio </w:t>
      </w:r>
      <w:r w:rsidR="00961F29">
        <w:rPr>
          <w:rFonts w:ascii="Times New Roman" w:hAnsi="Times New Roman"/>
          <w:noProof/>
          <w:sz w:val="24"/>
          <w:szCs w:val="24"/>
          <w:lang w:eastAsia="hr-HR"/>
        </w:rPr>
        <w:t>znatno</w:t>
      </w:r>
      <w:r>
        <w:rPr>
          <w:rFonts w:ascii="Times New Roman" w:hAnsi="Times New Roman"/>
          <w:noProof/>
          <w:sz w:val="24"/>
          <w:szCs w:val="24"/>
          <w:lang w:eastAsia="hr-HR"/>
        </w:rPr>
        <w:t xml:space="preserve"> veći u odnosu na prethodnu godinu. Iz podataka prikazanih u tablici 4. razvidno je i smanjenje broja </w:t>
      </w:r>
      <w:r w:rsidR="001732B2">
        <w:rPr>
          <w:rFonts w:ascii="Times New Roman" w:hAnsi="Times New Roman"/>
          <w:noProof/>
          <w:sz w:val="24"/>
          <w:szCs w:val="24"/>
          <w:lang w:eastAsia="hr-HR"/>
        </w:rPr>
        <w:t xml:space="preserve">nedodjeljenih </w:t>
      </w:r>
      <w:r w:rsidR="00961F29">
        <w:rPr>
          <w:rFonts w:ascii="Times New Roman" w:hAnsi="Times New Roman"/>
          <w:noProof/>
          <w:sz w:val="24"/>
          <w:szCs w:val="24"/>
          <w:lang w:eastAsia="hr-HR"/>
        </w:rPr>
        <w:t>predmeta odnosno predmeta s čij</w:t>
      </w:r>
      <w:r w:rsidR="001732B2">
        <w:rPr>
          <w:rFonts w:ascii="Times New Roman" w:hAnsi="Times New Roman"/>
          <w:noProof/>
          <w:sz w:val="24"/>
          <w:szCs w:val="24"/>
          <w:lang w:eastAsia="hr-HR"/>
        </w:rPr>
        <w:t>im se izvršavanjem još nije započelo u 2012. godini. U</w:t>
      </w:r>
      <w:r>
        <w:rPr>
          <w:rFonts w:ascii="Times New Roman" w:hAnsi="Times New Roman"/>
          <w:noProof/>
          <w:sz w:val="24"/>
          <w:szCs w:val="24"/>
          <w:lang w:eastAsia="hr-HR"/>
        </w:rPr>
        <w:t xml:space="preserve">natoč velikom broju predmeta zaprimljenih tijekom 2012. godine, </w:t>
      </w:r>
      <w:r w:rsidR="001732B2">
        <w:rPr>
          <w:rFonts w:ascii="Times New Roman" w:hAnsi="Times New Roman"/>
          <w:noProof/>
          <w:sz w:val="24"/>
          <w:szCs w:val="24"/>
          <w:lang w:eastAsia="hr-HR"/>
        </w:rPr>
        <w:t xml:space="preserve">broj nedodjeljenih predmeta se sa </w:t>
      </w:r>
      <w:r>
        <w:rPr>
          <w:rFonts w:ascii="Times New Roman" w:hAnsi="Times New Roman"/>
          <w:noProof/>
          <w:sz w:val="24"/>
          <w:szCs w:val="24"/>
          <w:lang w:eastAsia="hr-HR"/>
        </w:rPr>
        <w:t xml:space="preserve">1727 u 2011. na 1083. u 2012. godini </w:t>
      </w:r>
      <w:r w:rsidR="001732B2">
        <w:rPr>
          <w:rFonts w:ascii="Times New Roman" w:hAnsi="Times New Roman"/>
          <w:noProof/>
          <w:sz w:val="24"/>
          <w:szCs w:val="24"/>
          <w:lang w:eastAsia="hr-HR"/>
        </w:rPr>
        <w:t xml:space="preserve">što predstavlja smanjenje za </w:t>
      </w:r>
      <w:r>
        <w:rPr>
          <w:rFonts w:ascii="Times New Roman" w:hAnsi="Times New Roman"/>
          <w:noProof/>
          <w:sz w:val="24"/>
          <w:szCs w:val="24"/>
          <w:lang w:eastAsia="hr-HR"/>
        </w:rPr>
        <w:t xml:space="preserve">37,3%. </w:t>
      </w:r>
      <w:r w:rsidR="001732B2">
        <w:rPr>
          <w:rFonts w:ascii="Times New Roman" w:hAnsi="Times New Roman"/>
          <w:noProof/>
          <w:sz w:val="24"/>
          <w:szCs w:val="24"/>
          <w:lang w:eastAsia="hr-HR"/>
        </w:rPr>
        <w:t>Krajem 2011. probacijski uredi su, osim Zagreba I koji je</w:t>
      </w:r>
      <w:r w:rsidR="000C0636">
        <w:rPr>
          <w:rFonts w:ascii="Times New Roman" w:hAnsi="Times New Roman"/>
          <w:noProof/>
          <w:sz w:val="24"/>
          <w:szCs w:val="24"/>
          <w:lang w:eastAsia="hr-HR"/>
        </w:rPr>
        <w:t xml:space="preserve"> ranije započeo sa radom, radi</w:t>
      </w:r>
      <w:r w:rsidR="001732B2">
        <w:rPr>
          <w:rFonts w:ascii="Times New Roman" w:hAnsi="Times New Roman"/>
          <w:noProof/>
          <w:sz w:val="24"/>
          <w:szCs w:val="24"/>
          <w:lang w:eastAsia="hr-HR"/>
        </w:rPr>
        <w:t>li tek nešto više od 6 mjeseci tako da je u svakom uredu evedentno povećanje broja predmeta u radu. Kao što se može vidjeti na primjeru Proba</w:t>
      </w:r>
      <w:r w:rsidR="00961F29">
        <w:rPr>
          <w:rFonts w:ascii="Times New Roman" w:hAnsi="Times New Roman"/>
          <w:noProof/>
          <w:sz w:val="24"/>
          <w:szCs w:val="24"/>
          <w:lang w:eastAsia="hr-HR"/>
        </w:rPr>
        <w:t>cijskog ureda Bjelovar, ali i d</w:t>
      </w:r>
      <w:r w:rsidR="001732B2">
        <w:rPr>
          <w:rFonts w:ascii="Times New Roman" w:hAnsi="Times New Roman"/>
          <w:noProof/>
          <w:sz w:val="24"/>
          <w:szCs w:val="24"/>
          <w:lang w:eastAsia="hr-HR"/>
        </w:rPr>
        <w:t>rugih ureda, na dan 31.12.2011. godine imao je 12 pred</w:t>
      </w:r>
      <w:r w:rsidR="00961F29">
        <w:rPr>
          <w:rFonts w:ascii="Times New Roman" w:hAnsi="Times New Roman"/>
          <w:noProof/>
          <w:sz w:val="24"/>
          <w:szCs w:val="24"/>
          <w:lang w:eastAsia="hr-HR"/>
        </w:rPr>
        <w:t>meta</w:t>
      </w:r>
      <w:r w:rsidR="001732B2">
        <w:rPr>
          <w:rFonts w:ascii="Times New Roman" w:hAnsi="Times New Roman"/>
          <w:noProof/>
          <w:sz w:val="24"/>
          <w:szCs w:val="24"/>
          <w:lang w:eastAsia="hr-HR"/>
        </w:rPr>
        <w:t xml:space="preserve"> u radu, a u istom razdoblju iduće godine njih ukupno 155. </w:t>
      </w:r>
    </w:p>
    <w:p w:rsidR="001C4D46" w:rsidRDefault="001C4D46" w:rsidP="0070516B">
      <w:pPr>
        <w:jc w:val="both"/>
        <w:rPr>
          <w:rFonts w:ascii="Times New Roman" w:hAnsi="Times New Roman"/>
          <w:noProof/>
          <w:sz w:val="24"/>
          <w:szCs w:val="24"/>
          <w:lang w:eastAsia="hr-HR"/>
        </w:rPr>
      </w:pPr>
    </w:p>
    <w:p w:rsidR="001C4D46" w:rsidRDefault="001C4D46" w:rsidP="0070516B">
      <w:pPr>
        <w:jc w:val="both"/>
        <w:rPr>
          <w:rFonts w:ascii="Times New Roman" w:hAnsi="Times New Roman"/>
          <w:noProof/>
          <w:sz w:val="24"/>
          <w:szCs w:val="24"/>
          <w:lang w:eastAsia="hr-HR"/>
        </w:rPr>
      </w:pPr>
    </w:p>
    <w:p w:rsidR="001C4D46" w:rsidRDefault="001C4D46" w:rsidP="0070516B">
      <w:pPr>
        <w:jc w:val="both"/>
        <w:rPr>
          <w:rFonts w:ascii="Times New Roman" w:hAnsi="Times New Roman"/>
          <w:noProof/>
          <w:sz w:val="24"/>
          <w:szCs w:val="24"/>
          <w:lang w:eastAsia="hr-HR"/>
        </w:rPr>
      </w:pPr>
    </w:p>
    <w:p w:rsidR="00281F4F" w:rsidRDefault="00281F4F" w:rsidP="00281F4F">
      <w:pPr>
        <w:spacing w:line="240" w:lineRule="auto"/>
        <w:ind w:left="1304" w:hanging="1304"/>
        <w:jc w:val="center"/>
        <w:rPr>
          <w:rFonts w:ascii="Times New Roman" w:hAnsi="Times New Roman"/>
          <w:i/>
          <w:sz w:val="24"/>
          <w:szCs w:val="24"/>
        </w:rPr>
      </w:pPr>
      <w:r>
        <w:rPr>
          <w:rFonts w:ascii="Times New Roman" w:hAnsi="Times New Roman"/>
          <w:b/>
          <w:i/>
          <w:sz w:val="24"/>
          <w:szCs w:val="24"/>
        </w:rPr>
        <w:lastRenderedPageBreak/>
        <w:t>Grafikon 2</w:t>
      </w:r>
      <w:r w:rsidRPr="00AD3693">
        <w:rPr>
          <w:rFonts w:ascii="Times New Roman" w:hAnsi="Times New Roman"/>
          <w:b/>
          <w:i/>
          <w:sz w:val="24"/>
          <w:szCs w:val="24"/>
        </w:rPr>
        <w:t>.</w:t>
      </w:r>
      <w:r w:rsidRPr="00AD3693">
        <w:rPr>
          <w:rFonts w:ascii="Times New Roman" w:hAnsi="Times New Roman"/>
          <w:i/>
          <w:sz w:val="24"/>
          <w:szCs w:val="24"/>
        </w:rPr>
        <w:t xml:space="preserve">  </w:t>
      </w:r>
      <w:r>
        <w:rPr>
          <w:rFonts w:ascii="Times New Roman" w:hAnsi="Times New Roman"/>
          <w:i/>
          <w:sz w:val="24"/>
          <w:szCs w:val="24"/>
        </w:rPr>
        <w:t>Usporedba predmeta prema statusu</w:t>
      </w:r>
    </w:p>
    <w:p w:rsidR="00281F4F" w:rsidRDefault="00281F4F" w:rsidP="00281F4F">
      <w:pPr>
        <w:spacing w:line="240" w:lineRule="auto"/>
        <w:ind w:left="1304" w:hanging="1304"/>
        <w:jc w:val="both"/>
        <w:rPr>
          <w:rFonts w:ascii="Times New Roman" w:hAnsi="Times New Roman"/>
          <w:noProof/>
          <w:sz w:val="24"/>
          <w:szCs w:val="24"/>
          <w:lang w:eastAsia="hr-HR"/>
        </w:rPr>
      </w:pPr>
    </w:p>
    <w:p w:rsidR="00F6498C" w:rsidRDefault="00F6498C" w:rsidP="00F6498C">
      <w:pPr>
        <w:jc w:val="center"/>
        <w:rPr>
          <w:noProof/>
          <w:lang w:eastAsia="hr-HR"/>
        </w:rPr>
      </w:pPr>
      <w:r>
        <w:rPr>
          <w:noProof/>
          <w:lang w:eastAsia="hr-HR"/>
        </w:rPr>
        <w:drawing>
          <wp:inline distT="0" distB="0" distL="0" distR="0" wp14:anchorId="43FA7EDF" wp14:editId="7BE21989">
            <wp:extent cx="4572000" cy="2743200"/>
            <wp:effectExtent l="0" t="0" r="19050" b="19050"/>
            <wp:docPr id="2" name="Grafikon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76CCC" w:rsidRDefault="00E17E6D" w:rsidP="001732B2">
      <w:pPr>
        <w:jc w:val="both"/>
        <w:rPr>
          <w:rFonts w:ascii="Times New Roman" w:hAnsi="Times New Roman"/>
          <w:noProof/>
          <w:sz w:val="24"/>
          <w:szCs w:val="24"/>
          <w:lang w:eastAsia="hr-HR"/>
        </w:rPr>
      </w:pPr>
      <w:r>
        <w:rPr>
          <w:rFonts w:ascii="Times New Roman" w:hAnsi="Times New Roman"/>
          <w:noProof/>
          <w:sz w:val="24"/>
          <w:szCs w:val="24"/>
          <w:lang w:eastAsia="hr-HR"/>
        </w:rPr>
        <w:tab/>
      </w:r>
      <w:r w:rsidR="00281F4F" w:rsidRPr="00A43C39">
        <w:rPr>
          <w:rFonts w:ascii="Times New Roman" w:hAnsi="Times New Roman"/>
          <w:noProof/>
          <w:sz w:val="24"/>
          <w:szCs w:val="24"/>
          <w:lang w:eastAsia="hr-HR"/>
        </w:rPr>
        <w:t>Iz tablice i pripadaju</w:t>
      </w:r>
      <w:r w:rsidR="001732B2" w:rsidRPr="00A43C39">
        <w:rPr>
          <w:rFonts w:ascii="Times New Roman" w:hAnsi="Times New Roman"/>
          <w:noProof/>
          <w:sz w:val="24"/>
          <w:szCs w:val="24"/>
          <w:lang w:eastAsia="hr-HR"/>
        </w:rPr>
        <w:t>ćeg grafikona</w:t>
      </w:r>
      <w:r w:rsidR="00281F4F" w:rsidRPr="00A43C39">
        <w:rPr>
          <w:rFonts w:ascii="Times New Roman" w:hAnsi="Times New Roman"/>
          <w:noProof/>
          <w:sz w:val="24"/>
          <w:szCs w:val="24"/>
          <w:lang w:eastAsia="hr-HR"/>
        </w:rPr>
        <w:t xml:space="preserve"> vidljivo j</w:t>
      </w:r>
      <w:r w:rsidR="001732B2" w:rsidRPr="00A43C39">
        <w:rPr>
          <w:rFonts w:ascii="Times New Roman" w:hAnsi="Times New Roman"/>
          <w:noProof/>
          <w:sz w:val="24"/>
          <w:szCs w:val="24"/>
          <w:lang w:eastAsia="hr-HR"/>
        </w:rPr>
        <w:t xml:space="preserve">e također i veliko povećanje broja završenih predmeta </w:t>
      </w:r>
      <w:r w:rsidR="00A43C39" w:rsidRPr="00A43C39">
        <w:rPr>
          <w:rFonts w:ascii="Times New Roman" w:hAnsi="Times New Roman"/>
          <w:noProof/>
          <w:sz w:val="24"/>
          <w:szCs w:val="24"/>
          <w:lang w:eastAsia="hr-HR"/>
        </w:rPr>
        <w:t xml:space="preserve">u 2012. godini. </w:t>
      </w:r>
      <w:r w:rsidR="00A43C39">
        <w:rPr>
          <w:rFonts w:ascii="Times New Roman" w:hAnsi="Times New Roman"/>
          <w:noProof/>
          <w:sz w:val="24"/>
          <w:szCs w:val="24"/>
          <w:lang w:eastAsia="hr-HR"/>
        </w:rPr>
        <w:t>Na dan 31.12. 2011. godine probacijski uredi su izvršili ukupno 287 predmeta</w:t>
      </w:r>
      <w:r w:rsidR="00961F29">
        <w:rPr>
          <w:rFonts w:ascii="Times New Roman" w:hAnsi="Times New Roman"/>
          <w:noProof/>
          <w:sz w:val="24"/>
          <w:szCs w:val="24"/>
          <w:lang w:eastAsia="hr-HR"/>
        </w:rPr>
        <w:t>,</w:t>
      </w:r>
      <w:r w:rsidR="00A43C39">
        <w:rPr>
          <w:rFonts w:ascii="Times New Roman" w:hAnsi="Times New Roman"/>
          <w:noProof/>
          <w:sz w:val="24"/>
          <w:szCs w:val="24"/>
          <w:lang w:eastAsia="hr-HR"/>
        </w:rPr>
        <w:t xml:space="preserve"> a godinu dana kasnije na isti datum izvršeno je ukupno 1</w:t>
      </w:r>
      <w:r w:rsidR="00961F29">
        <w:rPr>
          <w:rFonts w:ascii="Times New Roman" w:hAnsi="Times New Roman"/>
          <w:noProof/>
          <w:sz w:val="24"/>
          <w:szCs w:val="24"/>
          <w:lang w:eastAsia="hr-HR"/>
        </w:rPr>
        <w:t>126</w:t>
      </w:r>
      <w:r w:rsidR="000C0636">
        <w:rPr>
          <w:rFonts w:ascii="Times New Roman" w:hAnsi="Times New Roman"/>
          <w:noProof/>
          <w:sz w:val="24"/>
          <w:szCs w:val="24"/>
          <w:lang w:eastAsia="hr-HR"/>
        </w:rPr>
        <w:t xml:space="preserve"> predmeta </w:t>
      </w:r>
      <w:r w:rsidR="00961F29">
        <w:rPr>
          <w:rFonts w:ascii="Times New Roman" w:hAnsi="Times New Roman"/>
          <w:noProof/>
          <w:sz w:val="24"/>
          <w:szCs w:val="24"/>
          <w:lang w:eastAsia="hr-HR"/>
        </w:rPr>
        <w:t>što je četiri</w:t>
      </w:r>
      <w:r w:rsidR="00A43C39">
        <w:rPr>
          <w:rFonts w:ascii="Times New Roman" w:hAnsi="Times New Roman"/>
          <w:noProof/>
          <w:sz w:val="24"/>
          <w:szCs w:val="24"/>
          <w:lang w:eastAsia="hr-HR"/>
        </w:rPr>
        <w:t xml:space="preserve"> puta više u odnosu na prethodnu godinu.</w:t>
      </w:r>
    </w:p>
    <w:p w:rsidR="00B731CC" w:rsidRDefault="00B731CC" w:rsidP="00B731CC">
      <w:pPr>
        <w:jc w:val="center"/>
        <w:rPr>
          <w:rFonts w:ascii="Times New Roman" w:hAnsi="Times New Roman"/>
          <w:sz w:val="24"/>
          <w:szCs w:val="24"/>
        </w:rPr>
      </w:pPr>
      <w:r>
        <w:rPr>
          <w:rFonts w:ascii="Times New Roman" w:hAnsi="Times New Roman"/>
          <w:b/>
          <w:i/>
          <w:sz w:val="24"/>
          <w:szCs w:val="24"/>
        </w:rPr>
        <w:t>Tablica 5</w:t>
      </w:r>
      <w:r w:rsidRPr="00AD3693">
        <w:rPr>
          <w:rFonts w:ascii="Times New Roman" w:hAnsi="Times New Roman"/>
          <w:b/>
          <w:i/>
          <w:sz w:val="24"/>
          <w:szCs w:val="24"/>
        </w:rPr>
        <w:t>.</w:t>
      </w:r>
      <w:r w:rsidRPr="00AD3693">
        <w:rPr>
          <w:rFonts w:ascii="Times New Roman" w:hAnsi="Times New Roman"/>
          <w:i/>
          <w:sz w:val="24"/>
          <w:szCs w:val="24"/>
        </w:rPr>
        <w:t xml:space="preserve">  </w:t>
      </w:r>
      <w:r>
        <w:rPr>
          <w:rFonts w:ascii="Times New Roman" w:hAnsi="Times New Roman"/>
          <w:i/>
          <w:sz w:val="24"/>
          <w:szCs w:val="24"/>
        </w:rPr>
        <w:t xml:space="preserve">Izvršeni predmeti u </w:t>
      </w:r>
      <w:proofErr w:type="spellStart"/>
      <w:r>
        <w:rPr>
          <w:rFonts w:ascii="Times New Roman" w:hAnsi="Times New Roman"/>
          <w:i/>
          <w:sz w:val="24"/>
          <w:szCs w:val="24"/>
        </w:rPr>
        <w:t>2012</w:t>
      </w:r>
      <w:proofErr w:type="spellEnd"/>
      <w:r>
        <w:rPr>
          <w:rFonts w:ascii="Times New Roman" w:hAnsi="Times New Roman"/>
          <w:i/>
          <w:sz w:val="24"/>
          <w:szCs w:val="24"/>
        </w:rPr>
        <w:t>. godini</w:t>
      </w:r>
    </w:p>
    <w:tbl>
      <w:tblPr>
        <w:tblW w:w="5254" w:type="dxa"/>
        <w:jc w:val="center"/>
        <w:tblInd w:w="-455" w:type="dxa"/>
        <w:tblLook w:val="04A0" w:firstRow="1" w:lastRow="0" w:firstColumn="1" w:lastColumn="0" w:noHBand="0" w:noVBand="1"/>
      </w:tblPr>
      <w:tblGrid>
        <w:gridCol w:w="4208"/>
        <w:gridCol w:w="1121"/>
      </w:tblGrid>
      <w:tr w:rsidR="00B731CC" w:rsidRPr="00B731CC" w:rsidTr="00425B9F">
        <w:trPr>
          <w:trHeight w:val="300"/>
          <w:jc w:val="center"/>
        </w:trPr>
        <w:tc>
          <w:tcPr>
            <w:tcW w:w="4208" w:type="dxa"/>
            <w:tcBorders>
              <w:top w:val="single" w:sz="4" w:space="0" w:color="auto"/>
              <w:left w:val="single" w:sz="4" w:space="0" w:color="auto"/>
              <w:bottom w:val="single" w:sz="4" w:space="0" w:color="auto"/>
              <w:right w:val="single" w:sz="4" w:space="0" w:color="auto"/>
            </w:tcBorders>
            <w:shd w:val="clear" w:color="000000" w:fill="E4DFEC"/>
            <w:noWrap/>
            <w:vAlign w:val="center"/>
            <w:hideMark/>
          </w:tcPr>
          <w:p w:rsidR="00B731CC" w:rsidRPr="00B731CC" w:rsidRDefault="00B731CC" w:rsidP="00B731CC">
            <w:pPr>
              <w:spacing w:after="0" w:line="240" w:lineRule="auto"/>
              <w:rPr>
                <w:rFonts w:ascii="Times New Roman" w:eastAsia="Times New Roman" w:hAnsi="Times New Roman"/>
                <w:b/>
                <w:bCs/>
                <w:lang w:eastAsia="hr-HR"/>
              </w:rPr>
            </w:pPr>
            <w:r w:rsidRPr="00B731CC">
              <w:rPr>
                <w:rFonts w:ascii="Times New Roman" w:eastAsia="Times New Roman" w:hAnsi="Times New Roman"/>
                <w:b/>
                <w:bCs/>
                <w:lang w:eastAsia="hr-HR"/>
              </w:rPr>
              <w:t>Vrsta sankcije</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rsidR="00B731CC" w:rsidRPr="00B731CC" w:rsidRDefault="00B731CC" w:rsidP="00B731CC">
            <w:pPr>
              <w:spacing w:after="0" w:line="240" w:lineRule="auto"/>
              <w:jc w:val="right"/>
              <w:rPr>
                <w:rFonts w:ascii="Times New Roman" w:eastAsia="Times New Roman" w:hAnsi="Times New Roman"/>
                <w:b/>
                <w:bCs/>
                <w:lang w:eastAsia="hr-HR"/>
              </w:rPr>
            </w:pPr>
            <w:r w:rsidRPr="00B731CC">
              <w:rPr>
                <w:rFonts w:ascii="Times New Roman" w:eastAsia="Times New Roman" w:hAnsi="Times New Roman"/>
                <w:b/>
                <w:bCs/>
                <w:lang w:eastAsia="hr-HR"/>
              </w:rPr>
              <w:t>Broj predmeta</w:t>
            </w:r>
          </w:p>
        </w:tc>
      </w:tr>
      <w:tr w:rsidR="00B731CC" w:rsidRPr="00B731CC" w:rsidTr="00425B9F">
        <w:trPr>
          <w:trHeight w:val="300"/>
          <w:jc w:val="center"/>
        </w:trPr>
        <w:tc>
          <w:tcPr>
            <w:tcW w:w="4208" w:type="dxa"/>
            <w:tcBorders>
              <w:top w:val="nil"/>
              <w:left w:val="single" w:sz="4" w:space="0" w:color="auto"/>
              <w:bottom w:val="single" w:sz="4" w:space="0" w:color="auto"/>
              <w:right w:val="single" w:sz="4" w:space="0" w:color="auto"/>
            </w:tcBorders>
            <w:shd w:val="clear" w:color="000000" w:fill="E4DFEC"/>
            <w:noWrap/>
            <w:vAlign w:val="center"/>
            <w:hideMark/>
          </w:tcPr>
          <w:p w:rsidR="00B731CC" w:rsidRPr="00B731CC" w:rsidRDefault="00B731CC" w:rsidP="00B731CC">
            <w:pPr>
              <w:spacing w:after="0" w:line="240" w:lineRule="auto"/>
              <w:rPr>
                <w:rFonts w:ascii="Times New Roman" w:eastAsia="Times New Roman" w:hAnsi="Times New Roman"/>
                <w:b/>
                <w:bCs/>
                <w:lang w:eastAsia="hr-HR"/>
              </w:rPr>
            </w:pPr>
            <w:r w:rsidRPr="00B731CC">
              <w:rPr>
                <w:rFonts w:ascii="Times New Roman" w:eastAsia="Times New Roman" w:hAnsi="Times New Roman"/>
                <w:b/>
                <w:bCs/>
                <w:lang w:eastAsia="hr-HR"/>
              </w:rPr>
              <w:t>Uvjetni otpust</w:t>
            </w:r>
          </w:p>
        </w:tc>
        <w:tc>
          <w:tcPr>
            <w:tcW w:w="1046" w:type="dxa"/>
            <w:tcBorders>
              <w:top w:val="nil"/>
              <w:left w:val="nil"/>
              <w:bottom w:val="single" w:sz="4" w:space="0" w:color="auto"/>
              <w:right w:val="single" w:sz="4" w:space="0" w:color="auto"/>
            </w:tcBorders>
            <w:shd w:val="clear" w:color="auto" w:fill="auto"/>
            <w:noWrap/>
            <w:vAlign w:val="center"/>
            <w:hideMark/>
          </w:tcPr>
          <w:p w:rsidR="00B731CC" w:rsidRPr="00B731CC" w:rsidRDefault="00B731CC" w:rsidP="00B731CC">
            <w:pPr>
              <w:spacing w:after="0" w:line="240" w:lineRule="auto"/>
              <w:jc w:val="right"/>
              <w:rPr>
                <w:rFonts w:ascii="Times New Roman" w:eastAsia="Times New Roman" w:hAnsi="Times New Roman"/>
                <w:lang w:eastAsia="hr-HR"/>
              </w:rPr>
            </w:pPr>
            <w:r w:rsidRPr="00B731CC">
              <w:rPr>
                <w:rFonts w:ascii="Times New Roman" w:eastAsia="Times New Roman" w:hAnsi="Times New Roman"/>
                <w:lang w:eastAsia="hr-HR"/>
              </w:rPr>
              <w:t>5</w:t>
            </w:r>
          </w:p>
        </w:tc>
      </w:tr>
      <w:tr w:rsidR="00B731CC" w:rsidRPr="00B731CC" w:rsidTr="00425B9F">
        <w:trPr>
          <w:trHeight w:val="300"/>
          <w:jc w:val="center"/>
        </w:trPr>
        <w:tc>
          <w:tcPr>
            <w:tcW w:w="4208" w:type="dxa"/>
            <w:tcBorders>
              <w:top w:val="nil"/>
              <w:left w:val="single" w:sz="4" w:space="0" w:color="auto"/>
              <w:bottom w:val="single" w:sz="4" w:space="0" w:color="auto"/>
              <w:right w:val="single" w:sz="4" w:space="0" w:color="auto"/>
            </w:tcBorders>
            <w:shd w:val="clear" w:color="000000" w:fill="E4DFEC"/>
            <w:noWrap/>
            <w:vAlign w:val="center"/>
            <w:hideMark/>
          </w:tcPr>
          <w:p w:rsidR="00B731CC" w:rsidRPr="00B731CC" w:rsidRDefault="00B731CC" w:rsidP="00B731CC">
            <w:pPr>
              <w:spacing w:after="0" w:line="240" w:lineRule="auto"/>
              <w:rPr>
                <w:rFonts w:ascii="Times New Roman" w:eastAsia="Times New Roman" w:hAnsi="Times New Roman"/>
                <w:b/>
                <w:bCs/>
                <w:lang w:eastAsia="hr-HR"/>
              </w:rPr>
            </w:pPr>
            <w:r w:rsidRPr="00B731CC">
              <w:rPr>
                <w:rFonts w:ascii="Times New Roman" w:eastAsia="Times New Roman" w:hAnsi="Times New Roman"/>
                <w:b/>
                <w:bCs/>
                <w:lang w:eastAsia="hr-HR"/>
              </w:rPr>
              <w:t>Rad za opće dobro</w:t>
            </w:r>
          </w:p>
        </w:tc>
        <w:tc>
          <w:tcPr>
            <w:tcW w:w="1046" w:type="dxa"/>
            <w:tcBorders>
              <w:top w:val="nil"/>
              <w:left w:val="nil"/>
              <w:bottom w:val="single" w:sz="4" w:space="0" w:color="auto"/>
              <w:right w:val="single" w:sz="4" w:space="0" w:color="auto"/>
            </w:tcBorders>
            <w:shd w:val="clear" w:color="auto" w:fill="auto"/>
            <w:noWrap/>
            <w:vAlign w:val="center"/>
            <w:hideMark/>
          </w:tcPr>
          <w:p w:rsidR="00B731CC" w:rsidRPr="00B731CC" w:rsidRDefault="00B731CC" w:rsidP="00B731CC">
            <w:pPr>
              <w:spacing w:after="0" w:line="240" w:lineRule="auto"/>
              <w:jc w:val="right"/>
              <w:rPr>
                <w:rFonts w:ascii="Times New Roman" w:eastAsia="Times New Roman" w:hAnsi="Times New Roman"/>
                <w:lang w:eastAsia="hr-HR"/>
              </w:rPr>
            </w:pPr>
            <w:proofErr w:type="spellStart"/>
            <w:r w:rsidRPr="00B731CC">
              <w:rPr>
                <w:rFonts w:ascii="Times New Roman" w:eastAsia="Times New Roman" w:hAnsi="Times New Roman"/>
                <w:lang w:eastAsia="hr-HR"/>
              </w:rPr>
              <w:t>707</w:t>
            </w:r>
            <w:proofErr w:type="spellEnd"/>
          </w:p>
        </w:tc>
      </w:tr>
      <w:tr w:rsidR="00B731CC" w:rsidRPr="00B731CC" w:rsidTr="00425B9F">
        <w:trPr>
          <w:trHeight w:val="300"/>
          <w:jc w:val="center"/>
        </w:trPr>
        <w:tc>
          <w:tcPr>
            <w:tcW w:w="4208" w:type="dxa"/>
            <w:tcBorders>
              <w:top w:val="nil"/>
              <w:left w:val="single" w:sz="4" w:space="0" w:color="auto"/>
              <w:bottom w:val="single" w:sz="4" w:space="0" w:color="auto"/>
              <w:right w:val="single" w:sz="4" w:space="0" w:color="auto"/>
            </w:tcBorders>
            <w:shd w:val="clear" w:color="000000" w:fill="E4DFEC"/>
            <w:noWrap/>
            <w:vAlign w:val="center"/>
            <w:hideMark/>
          </w:tcPr>
          <w:p w:rsidR="00B731CC" w:rsidRPr="00B731CC" w:rsidRDefault="00B731CC" w:rsidP="00B731CC">
            <w:pPr>
              <w:spacing w:after="0" w:line="240" w:lineRule="auto"/>
              <w:rPr>
                <w:rFonts w:ascii="Times New Roman" w:eastAsia="Times New Roman" w:hAnsi="Times New Roman"/>
                <w:b/>
                <w:bCs/>
                <w:lang w:eastAsia="hr-HR"/>
              </w:rPr>
            </w:pPr>
            <w:r w:rsidRPr="00B731CC">
              <w:rPr>
                <w:rFonts w:ascii="Times New Roman" w:eastAsia="Times New Roman" w:hAnsi="Times New Roman"/>
                <w:b/>
                <w:bCs/>
                <w:lang w:eastAsia="hr-HR"/>
              </w:rPr>
              <w:t>Uvjetna osuda sa zaštitnim nadzorom</w:t>
            </w:r>
          </w:p>
        </w:tc>
        <w:tc>
          <w:tcPr>
            <w:tcW w:w="1046" w:type="dxa"/>
            <w:tcBorders>
              <w:top w:val="nil"/>
              <w:left w:val="nil"/>
              <w:bottom w:val="single" w:sz="4" w:space="0" w:color="auto"/>
              <w:right w:val="single" w:sz="4" w:space="0" w:color="auto"/>
            </w:tcBorders>
            <w:shd w:val="clear" w:color="auto" w:fill="auto"/>
            <w:noWrap/>
            <w:vAlign w:val="center"/>
            <w:hideMark/>
          </w:tcPr>
          <w:p w:rsidR="00B731CC" w:rsidRPr="00B731CC" w:rsidRDefault="00B731CC" w:rsidP="00B731CC">
            <w:pPr>
              <w:spacing w:after="0" w:line="240" w:lineRule="auto"/>
              <w:jc w:val="right"/>
              <w:rPr>
                <w:rFonts w:ascii="Times New Roman" w:eastAsia="Times New Roman" w:hAnsi="Times New Roman"/>
                <w:lang w:eastAsia="hr-HR"/>
              </w:rPr>
            </w:pPr>
            <w:proofErr w:type="spellStart"/>
            <w:r w:rsidRPr="00B731CC">
              <w:rPr>
                <w:rFonts w:ascii="Times New Roman" w:eastAsia="Times New Roman" w:hAnsi="Times New Roman"/>
                <w:lang w:eastAsia="hr-HR"/>
              </w:rPr>
              <w:t>241</w:t>
            </w:r>
            <w:proofErr w:type="spellEnd"/>
          </w:p>
        </w:tc>
      </w:tr>
      <w:tr w:rsidR="00B731CC" w:rsidRPr="00B731CC" w:rsidTr="00425B9F">
        <w:trPr>
          <w:trHeight w:val="300"/>
          <w:jc w:val="center"/>
        </w:trPr>
        <w:tc>
          <w:tcPr>
            <w:tcW w:w="4208" w:type="dxa"/>
            <w:tcBorders>
              <w:top w:val="nil"/>
              <w:left w:val="single" w:sz="4" w:space="0" w:color="auto"/>
              <w:bottom w:val="single" w:sz="4" w:space="0" w:color="auto"/>
              <w:right w:val="single" w:sz="4" w:space="0" w:color="auto"/>
            </w:tcBorders>
            <w:shd w:val="clear" w:color="000000" w:fill="E4DFEC"/>
            <w:noWrap/>
            <w:vAlign w:val="center"/>
            <w:hideMark/>
          </w:tcPr>
          <w:p w:rsidR="00B731CC" w:rsidRPr="00B731CC" w:rsidRDefault="00B731CC" w:rsidP="00B731CC">
            <w:pPr>
              <w:spacing w:after="0" w:line="240" w:lineRule="auto"/>
              <w:rPr>
                <w:rFonts w:ascii="Times New Roman" w:eastAsia="Times New Roman" w:hAnsi="Times New Roman"/>
                <w:b/>
                <w:bCs/>
                <w:lang w:eastAsia="hr-HR"/>
              </w:rPr>
            </w:pPr>
            <w:r w:rsidRPr="00B731CC">
              <w:rPr>
                <w:rFonts w:ascii="Times New Roman" w:eastAsia="Times New Roman" w:hAnsi="Times New Roman"/>
                <w:b/>
                <w:bCs/>
                <w:lang w:eastAsia="hr-HR"/>
              </w:rPr>
              <w:t>Obavještavanje žrtve</w:t>
            </w:r>
          </w:p>
        </w:tc>
        <w:tc>
          <w:tcPr>
            <w:tcW w:w="1046" w:type="dxa"/>
            <w:tcBorders>
              <w:top w:val="nil"/>
              <w:left w:val="nil"/>
              <w:bottom w:val="single" w:sz="4" w:space="0" w:color="auto"/>
              <w:right w:val="single" w:sz="4" w:space="0" w:color="auto"/>
            </w:tcBorders>
            <w:shd w:val="clear" w:color="auto" w:fill="auto"/>
            <w:noWrap/>
            <w:vAlign w:val="center"/>
            <w:hideMark/>
          </w:tcPr>
          <w:p w:rsidR="00B731CC" w:rsidRPr="00B731CC" w:rsidRDefault="00B731CC" w:rsidP="00B731CC">
            <w:pPr>
              <w:spacing w:after="0" w:line="240" w:lineRule="auto"/>
              <w:jc w:val="right"/>
              <w:rPr>
                <w:rFonts w:ascii="Times New Roman" w:eastAsia="Times New Roman" w:hAnsi="Times New Roman"/>
                <w:lang w:eastAsia="hr-HR"/>
              </w:rPr>
            </w:pPr>
            <w:proofErr w:type="spellStart"/>
            <w:r w:rsidRPr="00B731CC">
              <w:rPr>
                <w:rFonts w:ascii="Times New Roman" w:eastAsia="Times New Roman" w:hAnsi="Times New Roman"/>
                <w:lang w:eastAsia="hr-HR"/>
              </w:rPr>
              <w:t>169</w:t>
            </w:r>
            <w:proofErr w:type="spellEnd"/>
          </w:p>
        </w:tc>
      </w:tr>
      <w:tr w:rsidR="00B731CC" w:rsidRPr="00B731CC" w:rsidTr="00425B9F">
        <w:trPr>
          <w:trHeight w:val="300"/>
          <w:jc w:val="center"/>
        </w:trPr>
        <w:tc>
          <w:tcPr>
            <w:tcW w:w="4208" w:type="dxa"/>
            <w:tcBorders>
              <w:top w:val="nil"/>
              <w:left w:val="single" w:sz="4" w:space="0" w:color="auto"/>
              <w:bottom w:val="single" w:sz="4" w:space="0" w:color="auto"/>
              <w:right w:val="single" w:sz="4" w:space="0" w:color="auto"/>
            </w:tcBorders>
            <w:shd w:val="clear" w:color="000000" w:fill="E4DFEC"/>
            <w:noWrap/>
            <w:vAlign w:val="center"/>
            <w:hideMark/>
          </w:tcPr>
          <w:p w:rsidR="00B731CC" w:rsidRPr="00B731CC" w:rsidRDefault="00B731CC" w:rsidP="00B731CC">
            <w:pPr>
              <w:spacing w:after="0" w:line="240" w:lineRule="auto"/>
              <w:rPr>
                <w:rFonts w:ascii="Times New Roman" w:eastAsia="Times New Roman" w:hAnsi="Times New Roman"/>
                <w:b/>
                <w:bCs/>
                <w:lang w:eastAsia="hr-HR"/>
              </w:rPr>
            </w:pPr>
            <w:r w:rsidRPr="00B731CC">
              <w:rPr>
                <w:rFonts w:ascii="Times New Roman" w:eastAsia="Times New Roman" w:hAnsi="Times New Roman"/>
                <w:b/>
                <w:bCs/>
                <w:lang w:eastAsia="hr-HR"/>
              </w:rPr>
              <w:t>Izvješća</w:t>
            </w:r>
          </w:p>
        </w:tc>
        <w:tc>
          <w:tcPr>
            <w:tcW w:w="1046" w:type="dxa"/>
            <w:tcBorders>
              <w:top w:val="nil"/>
              <w:left w:val="nil"/>
              <w:bottom w:val="single" w:sz="4" w:space="0" w:color="auto"/>
              <w:right w:val="single" w:sz="4" w:space="0" w:color="auto"/>
            </w:tcBorders>
            <w:shd w:val="clear" w:color="auto" w:fill="auto"/>
            <w:noWrap/>
            <w:vAlign w:val="center"/>
            <w:hideMark/>
          </w:tcPr>
          <w:p w:rsidR="00B731CC" w:rsidRPr="00B731CC" w:rsidRDefault="00B731CC" w:rsidP="00B731CC">
            <w:pPr>
              <w:spacing w:after="0" w:line="240" w:lineRule="auto"/>
              <w:jc w:val="right"/>
              <w:rPr>
                <w:rFonts w:ascii="Times New Roman" w:eastAsia="Times New Roman" w:hAnsi="Times New Roman"/>
                <w:lang w:eastAsia="hr-HR"/>
              </w:rPr>
            </w:pPr>
            <w:r w:rsidRPr="00B731CC">
              <w:rPr>
                <w:rFonts w:ascii="Times New Roman" w:eastAsia="Times New Roman" w:hAnsi="Times New Roman"/>
                <w:lang w:eastAsia="hr-HR"/>
              </w:rPr>
              <w:t>4</w:t>
            </w:r>
          </w:p>
        </w:tc>
      </w:tr>
      <w:tr w:rsidR="00B731CC" w:rsidRPr="00B731CC" w:rsidTr="00425B9F">
        <w:trPr>
          <w:trHeight w:val="300"/>
          <w:jc w:val="center"/>
        </w:trPr>
        <w:tc>
          <w:tcPr>
            <w:tcW w:w="4208" w:type="dxa"/>
            <w:tcBorders>
              <w:top w:val="nil"/>
              <w:left w:val="single" w:sz="4" w:space="0" w:color="auto"/>
              <w:bottom w:val="single" w:sz="4" w:space="0" w:color="auto"/>
              <w:right w:val="single" w:sz="4" w:space="0" w:color="auto"/>
            </w:tcBorders>
            <w:shd w:val="clear" w:color="000000" w:fill="E4DFEC"/>
            <w:noWrap/>
            <w:vAlign w:val="center"/>
            <w:hideMark/>
          </w:tcPr>
          <w:p w:rsidR="00B731CC" w:rsidRPr="00B731CC" w:rsidRDefault="00B731CC" w:rsidP="00B731CC">
            <w:pPr>
              <w:spacing w:after="0" w:line="240" w:lineRule="auto"/>
              <w:rPr>
                <w:rFonts w:ascii="Times New Roman" w:eastAsia="Times New Roman" w:hAnsi="Times New Roman"/>
                <w:b/>
                <w:bCs/>
                <w:lang w:eastAsia="hr-HR"/>
              </w:rPr>
            </w:pPr>
            <w:r w:rsidRPr="00B731CC">
              <w:rPr>
                <w:rFonts w:ascii="Times New Roman" w:eastAsia="Times New Roman" w:hAnsi="Times New Roman"/>
                <w:b/>
                <w:bCs/>
                <w:lang w:eastAsia="hr-HR"/>
              </w:rPr>
              <w:t>Ukupno</w:t>
            </w:r>
          </w:p>
        </w:tc>
        <w:tc>
          <w:tcPr>
            <w:tcW w:w="1046" w:type="dxa"/>
            <w:tcBorders>
              <w:top w:val="nil"/>
              <w:left w:val="nil"/>
              <w:bottom w:val="single" w:sz="4" w:space="0" w:color="auto"/>
              <w:right w:val="single" w:sz="4" w:space="0" w:color="auto"/>
            </w:tcBorders>
            <w:shd w:val="clear" w:color="auto" w:fill="auto"/>
            <w:noWrap/>
            <w:vAlign w:val="center"/>
            <w:hideMark/>
          </w:tcPr>
          <w:p w:rsidR="00B731CC" w:rsidRPr="00B731CC" w:rsidRDefault="00B731CC" w:rsidP="00B731CC">
            <w:pPr>
              <w:spacing w:after="0" w:line="240" w:lineRule="auto"/>
              <w:jc w:val="right"/>
              <w:rPr>
                <w:rFonts w:ascii="Times New Roman" w:eastAsia="Times New Roman" w:hAnsi="Times New Roman"/>
                <w:lang w:eastAsia="hr-HR"/>
              </w:rPr>
            </w:pPr>
            <w:proofErr w:type="spellStart"/>
            <w:r w:rsidRPr="00B731CC">
              <w:rPr>
                <w:rFonts w:ascii="Times New Roman" w:eastAsia="Times New Roman" w:hAnsi="Times New Roman"/>
                <w:lang w:eastAsia="hr-HR"/>
              </w:rPr>
              <w:t>1126</w:t>
            </w:r>
            <w:proofErr w:type="spellEnd"/>
          </w:p>
        </w:tc>
      </w:tr>
    </w:tbl>
    <w:p w:rsidR="006C5843" w:rsidRDefault="006C5843" w:rsidP="001732B2">
      <w:pPr>
        <w:jc w:val="both"/>
        <w:rPr>
          <w:rFonts w:ascii="Times New Roman" w:hAnsi="Times New Roman"/>
          <w:noProof/>
          <w:sz w:val="24"/>
          <w:szCs w:val="24"/>
          <w:lang w:eastAsia="hr-HR"/>
        </w:rPr>
      </w:pPr>
    </w:p>
    <w:p w:rsidR="00D1659D" w:rsidRDefault="00E17E6D" w:rsidP="001732B2">
      <w:pPr>
        <w:jc w:val="both"/>
        <w:rPr>
          <w:rFonts w:ascii="Times New Roman" w:hAnsi="Times New Roman"/>
          <w:noProof/>
          <w:sz w:val="24"/>
          <w:szCs w:val="24"/>
          <w:lang w:eastAsia="hr-HR"/>
        </w:rPr>
      </w:pPr>
      <w:r>
        <w:rPr>
          <w:rFonts w:ascii="Times New Roman" w:hAnsi="Times New Roman"/>
          <w:noProof/>
          <w:sz w:val="24"/>
          <w:szCs w:val="24"/>
          <w:lang w:eastAsia="hr-HR"/>
        </w:rPr>
        <w:tab/>
      </w:r>
      <w:r w:rsidR="00D1659D">
        <w:rPr>
          <w:rFonts w:ascii="Times New Roman" w:hAnsi="Times New Roman"/>
          <w:noProof/>
          <w:sz w:val="24"/>
          <w:szCs w:val="24"/>
          <w:lang w:eastAsia="hr-HR"/>
        </w:rPr>
        <w:t>Tijekom navedene godine uspješno je realizirano</w:t>
      </w:r>
      <w:r w:rsidR="00961F29">
        <w:rPr>
          <w:rFonts w:ascii="Times New Roman" w:hAnsi="Times New Roman"/>
          <w:noProof/>
          <w:sz w:val="24"/>
          <w:szCs w:val="24"/>
          <w:lang w:eastAsia="hr-HR"/>
        </w:rPr>
        <w:t xml:space="preserve"> </w:t>
      </w:r>
      <w:r w:rsidR="00743E84">
        <w:rPr>
          <w:rFonts w:ascii="Times New Roman" w:hAnsi="Times New Roman"/>
          <w:noProof/>
          <w:sz w:val="24"/>
          <w:szCs w:val="24"/>
          <w:lang w:eastAsia="hr-HR"/>
        </w:rPr>
        <w:t xml:space="preserve">920 predmeta ili </w:t>
      </w:r>
      <w:r w:rsidR="005720F0">
        <w:rPr>
          <w:rFonts w:ascii="Times New Roman" w:hAnsi="Times New Roman"/>
          <w:noProof/>
          <w:sz w:val="24"/>
          <w:szCs w:val="24"/>
          <w:lang w:eastAsia="hr-HR"/>
        </w:rPr>
        <w:t>8</w:t>
      </w:r>
      <w:r w:rsidR="006B0FC5">
        <w:rPr>
          <w:rFonts w:ascii="Times New Roman" w:hAnsi="Times New Roman"/>
          <w:noProof/>
          <w:sz w:val="24"/>
          <w:szCs w:val="24"/>
          <w:lang w:eastAsia="hr-HR"/>
        </w:rPr>
        <w:t>3</w:t>
      </w:r>
      <w:r w:rsidR="005720F0">
        <w:rPr>
          <w:rFonts w:ascii="Times New Roman" w:hAnsi="Times New Roman"/>
          <w:noProof/>
          <w:sz w:val="24"/>
          <w:szCs w:val="24"/>
          <w:lang w:eastAsia="hr-HR"/>
        </w:rPr>
        <w:t xml:space="preserve"> </w:t>
      </w:r>
      <w:r w:rsidR="00743E84">
        <w:rPr>
          <w:rFonts w:ascii="Times New Roman" w:hAnsi="Times New Roman"/>
          <w:noProof/>
          <w:sz w:val="24"/>
          <w:szCs w:val="24"/>
          <w:lang w:eastAsia="hr-HR"/>
        </w:rPr>
        <w:t>% svih iz</w:t>
      </w:r>
      <w:r w:rsidR="006B0FC5">
        <w:rPr>
          <w:rFonts w:ascii="Times New Roman" w:hAnsi="Times New Roman"/>
          <w:noProof/>
          <w:sz w:val="24"/>
          <w:szCs w:val="24"/>
          <w:lang w:eastAsia="hr-HR"/>
        </w:rPr>
        <w:t>všenih predmeta u 2012. godini,</w:t>
      </w:r>
      <w:r w:rsidR="005720F0">
        <w:rPr>
          <w:rFonts w:ascii="Times New Roman" w:hAnsi="Times New Roman"/>
          <w:noProof/>
          <w:sz w:val="24"/>
          <w:szCs w:val="24"/>
          <w:lang w:eastAsia="hr-HR"/>
        </w:rPr>
        <w:t xml:space="preserve"> dok ih 27</w:t>
      </w:r>
      <w:r w:rsidR="006B0FC5">
        <w:rPr>
          <w:rFonts w:ascii="Times New Roman" w:hAnsi="Times New Roman"/>
          <w:noProof/>
          <w:sz w:val="24"/>
          <w:szCs w:val="24"/>
          <w:lang w:eastAsia="hr-HR"/>
        </w:rPr>
        <w:t>%</w:t>
      </w:r>
      <w:r w:rsidR="005720F0">
        <w:rPr>
          <w:rFonts w:ascii="Times New Roman" w:hAnsi="Times New Roman"/>
          <w:noProof/>
          <w:sz w:val="24"/>
          <w:szCs w:val="24"/>
          <w:lang w:eastAsia="hr-HR"/>
        </w:rPr>
        <w:t xml:space="preserve"> nije uspješno realizirano. Razlozi neuspješnog izvršavanja predmeta su: </w:t>
      </w:r>
      <w:r w:rsidR="00743E84">
        <w:rPr>
          <w:rFonts w:ascii="Times New Roman" w:hAnsi="Times New Roman"/>
          <w:noProof/>
          <w:sz w:val="24"/>
          <w:szCs w:val="24"/>
          <w:lang w:eastAsia="hr-HR"/>
        </w:rPr>
        <w:t>u 42 predmeta</w:t>
      </w:r>
      <w:r w:rsidR="00E83DEA">
        <w:rPr>
          <w:rFonts w:ascii="Times New Roman" w:hAnsi="Times New Roman"/>
          <w:noProof/>
          <w:sz w:val="24"/>
          <w:szCs w:val="24"/>
          <w:lang w:eastAsia="hr-HR"/>
        </w:rPr>
        <w:t xml:space="preserve"> ili </w:t>
      </w:r>
      <w:r w:rsidR="001C4D46">
        <w:rPr>
          <w:rFonts w:ascii="Times New Roman" w:hAnsi="Times New Roman"/>
          <w:noProof/>
          <w:sz w:val="24"/>
          <w:szCs w:val="24"/>
          <w:lang w:eastAsia="hr-HR"/>
        </w:rPr>
        <w:t>20,3</w:t>
      </w:r>
      <w:r w:rsidR="00E83DEA">
        <w:rPr>
          <w:rFonts w:ascii="Times New Roman" w:hAnsi="Times New Roman"/>
          <w:noProof/>
          <w:sz w:val="24"/>
          <w:szCs w:val="24"/>
          <w:lang w:eastAsia="hr-HR"/>
        </w:rPr>
        <w:t>%</w:t>
      </w:r>
      <w:r w:rsidR="00743E84">
        <w:rPr>
          <w:rFonts w:ascii="Times New Roman" w:hAnsi="Times New Roman"/>
          <w:noProof/>
          <w:sz w:val="24"/>
          <w:szCs w:val="24"/>
          <w:lang w:eastAsia="hr-HR"/>
        </w:rPr>
        <w:t xml:space="preserve"> (35 predmeta rada za opće dobro i 7 predmeta uvjetne osude sa zaštitnim nadzorom) doneseno je rješenje kojim se obustavlja izvršavanje sankcije zbog proteka vremena provjeravanja ili pak vremena u kojem se rad za opće dobro imao izvršiti,  </w:t>
      </w:r>
      <w:r w:rsidR="001C4D46">
        <w:rPr>
          <w:rFonts w:ascii="Times New Roman" w:hAnsi="Times New Roman"/>
          <w:noProof/>
          <w:sz w:val="24"/>
          <w:szCs w:val="24"/>
          <w:lang w:eastAsia="hr-HR"/>
        </w:rPr>
        <w:t>sud je u 63</w:t>
      </w:r>
      <w:r w:rsidR="00937AEF">
        <w:rPr>
          <w:rFonts w:ascii="Times New Roman" w:hAnsi="Times New Roman"/>
          <w:noProof/>
          <w:sz w:val="24"/>
          <w:szCs w:val="24"/>
          <w:lang w:eastAsia="hr-HR"/>
        </w:rPr>
        <w:t xml:space="preserve"> predmeta</w:t>
      </w:r>
      <w:r w:rsidR="00E83DEA">
        <w:rPr>
          <w:rFonts w:ascii="Times New Roman" w:hAnsi="Times New Roman"/>
          <w:noProof/>
          <w:sz w:val="24"/>
          <w:szCs w:val="24"/>
          <w:lang w:eastAsia="hr-HR"/>
        </w:rPr>
        <w:t xml:space="preserve"> ili </w:t>
      </w:r>
      <w:r w:rsidR="001C4D46">
        <w:rPr>
          <w:rFonts w:ascii="Times New Roman" w:hAnsi="Times New Roman"/>
          <w:noProof/>
          <w:sz w:val="24"/>
          <w:szCs w:val="24"/>
          <w:lang w:eastAsia="hr-HR"/>
        </w:rPr>
        <w:t xml:space="preserve">30,6% </w:t>
      </w:r>
      <w:r w:rsidR="00937AEF">
        <w:rPr>
          <w:rFonts w:ascii="Times New Roman" w:hAnsi="Times New Roman"/>
          <w:noProof/>
          <w:sz w:val="24"/>
          <w:szCs w:val="24"/>
          <w:lang w:eastAsia="hr-HR"/>
        </w:rPr>
        <w:t>(</w:t>
      </w:r>
      <w:r w:rsidR="001C4D46">
        <w:rPr>
          <w:rFonts w:ascii="Times New Roman" w:hAnsi="Times New Roman"/>
          <w:noProof/>
          <w:sz w:val="24"/>
          <w:szCs w:val="24"/>
          <w:lang w:eastAsia="hr-HR"/>
        </w:rPr>
        <w:t>58</w:t>
      </w:r>
      <w:r w:rsidR="00E83DEA">
        <w:rPr>
          <w:rFonts w:ascii="Times New Roman" w:hAnsi="Times New Roman"/>
          <w:noProof/>
          <w:sz w:val="24"/>
          <w:szCs w:val="24"/>
          <w:lang w:eastAsia="hr-HR"/>
        </w:rPr>
        <w:t xml:space="preserve"> predmeta  rada za opće dobro i 5 predmeta uvjetne osude sa zaštitnim nadzorom) donio rješenje kojim određu</w:t>
      </w:r>
      <w:r w:rsidR="001C4D46">
        <w:rPr>
          <w:rFonts w:ascii="Times New Roman" w:hAnsi="Times New Roman"/>
          <w:noProof/>
          <w:sz w:val="24"/>
          <w:szCs w:val="24"/>
          <w:lang w:eastAsia="hr-HR"/>
        </w:rPr>
        <w:t>je izvršavanje kazne zatvora, 101 predmet</w:t>
      </w:r>
      <w:r w:rsidR="00E83DEA">
        <w:rPr>
          <w:rFonts w:ascii="Times New Roman" w:hAnsi="Times New Roman"/>
          <w:noProof/>
          <w:sz w:val="24"/>
          <w:szCs w:val="24"/>
          <w:lang w:eastAsia="hr-HR"/>
        </w:rPr>
        <w:t xml:space="preserve"> ili </w:t>
      </w:r>
      <w:r w:rsidR="001C4D46">
        <w:rPr>
          <w:rFonts w:ascii="Times New Roman" w:hAnsi="Times New Roman"/>
          <w:noProof/>
          <w:sz w:val="24"/>
          <w:szCs w:val="24"/>
          <w:lang w:eastAsia="hr-HR"/>
        </w:rPr>
        <w:t>49,1 % su otišli</w:t>
      </w:r>
      <w:r w:rsidR="00E83DEA">
        <w:rPr>
          <w:rFonts w:ascii="Times New Roman" w:hAnsi="Times New Roman"/>
          <w:noProof/>
          <w:sz w:val="24"/>
          <w:szCs w:val="24"/>
          <w:lang w:eastAsia="hr-HR"/>
        </w:rPr>
        <w:t xml:space="preserve"> u zastaru te po njima nije postupano. </w:t>
      </w:r>
    </w:p>
    <w:p w:rsidR="00C1315B" w:rsidRDefault="00B731CC" w:rsidP="001732B2">
      <w:pPr>
        <w:jc w:val="both"/>
        <w:rPr>
          <w:rFonts w:ascii="Times New Roman" w:hAnsi="Times New Roman"/>
          <w:noProof/>
          <w:sz w:val="24"/>
          <w:szCs w:val="24"/>
          <w:lang w:eastAsia="hr-HR"/>
        </w:rPr>
      </w:pPr>
      <w:r>
        <w:rPr>
          <w:rFonts w:ascii="Times New Roman" w:hAnsi="Times New Roman"/>
          <w:noProof/>
          <w:sz w:val="24"/>
          <w:szCs w:val="24"/>
          <w:lang w:eastAsia="hr-HR"/>
        </w:rPr>
        <w:lastRenderedPageBreak/>
        <w:t>Najveći broj izvršenih predmeta njih ukupno 707 ili 62,8% odnosi se na predmeta rada za opće dobro, potom predmeta uvjetne osude sa zaštitnim nadzorom 241 ili 21,4%, te predmete obavještavanje žrtve 169 ili 15%.</w:t>
      </w:r>
      <w:r w:rsidR="00E17E6D">
        <w:rPr>
          <w:rFonts w:ascii="Times New Roman" w:hAnsi="Times New Roman"/>
          <w:noProof/>
          <w:sz w:val="24"/>
          <w:szCs w:val="24"/>
          <w:lang w:eastAsia="hr-HR"/>
        </w:rPr>
        <w:tab/>
      </w:r>
      <w:r w:rsidR="00580DE5">
        <w:rPr>
          <w:rFonts w:ascii="Times New Roman" w:hAnsi="Times New Roman"/>
          <w:noProof/>
          <w:sz w:val="24"/>
          <w:szCs w:val="24"/>
          <w:lang w:eastAsia="hr-HR"/>
        </w:rPr>
        <w:t xml:space="preserve"> </w:t>
      </w:r>
    </w:p>
    <w:p w:rsidR="00BB288C" w:rsidRDefault="008632F6" w:rsidP="008632F6">
      <w:pPr>
        <w:pStyle w:val="Podnaslov"/>
        <w:rPr>
          <w:rFonts w:ascii="Times New Roman" w:hAnsi="Times New Roman" w:cs="Times New Roman"/>
          <w:b/>
          <w:i w:val="0"/>
          <w:color w:val="auto"/>
        </w:rPr>
      </w:pPr>
      <w:proofErr w:type="spellStart"/>
      <w:r>
        <w:rPr>
          <w:rFonts w:ascii="Times New Roman" w:hAnsi="Times New Roman" w:cs="Times New Roman"/>
          <w:b/>
          <w:i w:val="0"/>
          <w:color w:val="auto"/>
        </w:rPr>
        <w:t>I</w:t>
      </w:r>
      <w:r w:rsidRPr="008632F6">
        <w:rPr>
          <w:rFonts w:ascii="Times New Roman" w:hAnsi="Times New Roman" w:cs="Times New Roman"/>
          <w:b/>
          <w:i w:val="0"/>
          <w:color w:val="auto"/>
        </w:rPr>
        <w:t>.</w:t>
      </w:r>
      <w:r w:rsidR="00F16A32">
        <w:rPr>
          <w:rFonts w:ascii="Times New Roman" w:hAnsi="Times New Roman" w:cs="Times New Roman"/>
          <w:b/>
          <w:i w:val="0"/>
          <w:color w:val="auto"/>
        </w:rPr>
        <w:t>2</w:t>
      </w:r>
      <w:proofErr w:type="spellEnd"/>
      <w:r w:rsidRPr="008632F6">
        <w:rPr>
          <w:rFonts w:ascii="Times New Roman" w:hAnsi="Times New Roman" w:cs="Times New Roman"/>
          <w:b/>
          <w:i w:val="0"/>
          <w:color w:val="auto"/>
        </w:rPr>
        <w:t xml:space="preserve">. Analiza </w:t>
      </w:r>
      <w:r>
        <w:rPr>
          <w:rFonts w:ascii="Times New Roman" w:hAnsi="Times New Roman" w:cs="Times New Roman"/>
          <w:b/>
          <w:i w:val="0"/>
          <w:color w:val="auto"/>
        </w:rPr>
        <w:t xml:space="preserve">predmeta prema </w:t>
      </w:r>
      <w:r w:rsidR="00F16A32">
        <w:rPr>
          <w:rFonts w:ascii="Times New Roman" w:hAnsi="Times New Roman" w:cs="Times New Roman"/>
          <w:b/>
          <w:i w:val="0"/>
          <w:color w:val="auto"/>
        </w:rPr>
        <w:t xml:space="preserve">tijelu dostavljanja predmeta </w:t>
      </w:r>
    </w:p>
    <w:p w:rsidR="007A3199" w:rsidRPr="007A3199" w:rsidRDefault="007A3199" w:rsidP="007A3199">
      <w:pPr>
        <w:jc w:val="both"/>
        <w:rPr>
          <w:rFonts w:ascii="Times New Roman" w:hAnsi="Times New Roman"/>
          <w:sz w:val="24"/>
          <w:szCs w:val="24"/>
        </w:rPr>
      </w:pPr>
      <w:r>
        <w:rPr>
          <w:rFonts w:ascii="Times New Roman" w:hAnsi="Times New Roman"/>
          <w:sz w:val="24"/>
          <w:szCs w:val="24"/>
        </w:rPr>
        <w:t xml:space="preserve">Radi lakšeg pregleda predmeta zaprimljenih u </w:t>
      </w:r>
      <w:proofErr w:type="spellStart"/>
      <w:r>
        <w:rPr>
          <w:rFonts w:ascii="Times New Roman" w:hAnsi="Times New Roman"/>
          <w:sz w:val="24"/>
          <w:szCs w:val="24"/>
        </w:rPr>
        <w:t>2012</w:t>
      </w:r>
      <w:proofErr w:type="spellEnd"/>
      <w:r>
        <w:rPr>
          <w:rFonts w:ascii="Times New Roman" w:hAnsi="Times New Roman"/>
          <w:sz w:val="24"/>
          <w:szCs w:val="24"/>
        </w:rPr>
        <w:t xml:space="preserve">. godini u niže navedenoj tablici prikazani su podaci samo za ona tijela koja su izrekla više od </w:t>
      </w:r>
      <w:proofErr w:type="spellStart"/>
      <w:r>
        <w:rPr>
          <w:rFonts w:ascii="Times New Roman" w:hAnsi="Times New Roman"/>
          <w:sz w:val="24"/>
          <w:szCs w:val="24"/>
        </w:rPr>
        <w:t>15</w:t>
      </w:r>
      <w:proofErr w:type="spellEnd"/>
      <w:r>
        <w:rPr>
          <w:rFonts w:ascii="Times New Roman" w:hAnsi="Times New Roman"/>
          <w:sz w:val="24"/>
          <w:szCs w:val="24"/>
        </w:rPr>
        <w:t xml:space="preserve"> predmeta, dok su tijela koja su </w:t>
      </w:r>
      <w:r w:rsidR="001C4D46">
        <w:rPr>
          <w:rFonts w:ascii="Times New Roman" w:hAnsi="Times New Roman"/>
          <w:sz w:val="24"/>
          <w:szCs w:val="24"/>
        </w:rPr>
        <w:t xml:space="preserve">dostavila </w:t>
      </w:r>
      <w:r>
        <w:rPr>
          <w:rFonts w:ascii="Times New Roman" w:hAnsi="Times New Roman"/>
          <w:sz w:val="24"/>
          <w:szCs w:val="24"/>
        </w:rPr>
        <w:t>manje od navedenog broja sumarno prikazana na kraju tablice pod nazivom ostali</w:t>
      </w:r>
      <w:r w:rsidR="00777364">
        <w:rPr>
          <w:rStyle w:val="Referencafusnote"/>
          <w:rFonts w:ascii="Times New Roman" w:hAnsi="Times New Roman"/>
          <w:sz w:val="24"/>
          <w:szCs w:val="24"/>
        </w:rPr>
        <w:footnoteReference w:id="2"/>
      </w:r>
      <w:r>
        <w:rPr>
          <w:rFonts w:ascii="Times New Roman" w:hAnsi="Times New Roman"/>
          <w:sz w:val="24"/>
          <w:szCs w:val="24"/>
        </w:rPr>
        <w:t>.</w:t>
      </w:r>
    </w:p>
    <w:p w:rsidR="00F16A32" w:rsidRPr="007A3199" w:rsidRDefault="007A3199" w:rsidP="007A3199">
      <w:pPr>
        <w:jc w:val="center"/>
        <w:rPr>
          <w:rFonts w:ascii="Times New Roman" w:hAnsi="Times New Roman"/>
          <w:sz w:val="24"/>
          <w:szCs w:val="24"/>
        </w:rPr>
      </w:pPr>
      <w:r>
        <w:rPr>
          <w:rFonts w:ascii="Times New Roman" w:hAnsi="Times New Roman"/>
          <w:b/>
          <w:i/>
          <w:sz w:val="24"/>
          <w:szCs w:val="24"/>
        </w:rPr>
        <w:t>Tablica 6</w:t>
      </w:r>
      <w:r w:rsidRPr="00AD3693">
        <w:rPr>
          <w:rFonts w:ascii="Times New Roman" w:hAnsi="Times New Roman"/>
          <w:b/>
          <w:i/>
          <w:sz w:val="24"/>
          <w:szCs w:val="24"/>
        </w:rPr>
        <w:t>.</w:t>
      </w:r>
      <w:r w:rsidRPr="00AD3693">
        <w:rPr>
          <w:rFonts w:ascii="Times New Roman" w:hAnsi="Times New Roman"/>
          <w:i/>
          <w:sz w:val="24"/>
          <w:szCs w:val="24"/>
        </w:rPr>
        <w:t xml:space="preserve">  </w:t>
      </w:r>
      <w:r>
        <w:rPr>
          <w:rFonts w:ascii="Times New Roman" w:hAnsi="Times New Roman"/>
          <w:i/>
          <w:sz w:val="24"/>
          <w:szCs w:val="24"/>
        </w:rPr>
        <w:t xml:space="preserve">Predmeti zaprimljeni u </w:t>
      </w:r>
      <w:proofErr w:type="spellStart"/>
      <w:r>
        <w:rPr>
          <w:rFonts w:ascii="Times New Roman" w:hAnsi="Times New Roman"/>
          <w:i/>
          <w:sz w:val="24"/>
          <w:szCs w:val="24"/>
        </w:rPr>
        <w:t>2012</w:t>
      </w:r>
      <w:proofErr w:type="spellEnd"/>
      <w:r>
        <w:rPr>
          <w:rFonts w:ascii="Times New Roman" w:hAnsi="Times New Roman"/>
          <w:i/>
          <w:sz w:val="24"/>
          <w:szCs w:val="24"/>
        </w:rPr>
        <w:t xml:space="preserve">. prema tijelu dostavljanja predmeta </w:t>
      </w:r>
    </w:p>
    <w:tbl>
      <w:tblPr>
        <w:tblW w:w="5760" w:type="dxa"/>
        <w:jc w:val="center"/>
        <w:tblInd w:w="93" w:type="dxa"/>
        <w:tblLook w:val="04A0" w:firstRow="1" w:lastRow="0" w:firstColumn="1" w:lastColumn="0" w:noHBand="0" w:noVBand="1"/>
      </w:tblPr>
      <w:tblGrid>
        <w:gridCol w:w="4220"/>
        <w:gridCol w:w="1540"/>
      </w:tblGrid>
      <w:tr w:rsidR="008632F6" w:rsidRPr="008632F6" w:rsidTr="00F16A32">
        <w:trPr>
          <w:trHeight w:val="300"/>
          <w:jc w:val="center"/>
        </w:trPr>
        <w:tc>
          <w:tcPr>
            <w:tcW w:w="4220" w:type="dxa"/>
            <w:tcBorders>
              <w:top w:val="nil"/>
              <w:left w:val="nil"/>
              <w:bottom w:val="single" w:sz="12" w:space="0" w:color="FFFFFF"/>
              <w:right w:val="single" w:sz="4" w:space="0" w:color="FFFFFF"/>
            </w:tcBorders>
            <w:shd w:val="clear" w:color="F79646" w:fill="F79646"/>
            <w:noWrap/>
            <w:vAlign w:val="center"/>
            <w:hideMark/>
          </w:tcPr>
          <w:p w:rsidR="008632F6" w:rsidRPr="008632F6" w:rsidRDefault="008632F6" w:rsidP="00F16A32">
            <w:pPr>
              <w:spacing w:after="0" w:line="240" w:lineRule="auto"/>
              <w:rPr>
                <w:rFonts w:ascii="Times New Roman" w:eastAsia="Times New Roman" w:hAnsi="Times New Roman"/>
                <w:b/>
                <w:bCs/>
                <w:lang w:eastAsia="hr-HR"/>
              </w:rPr>
            </w:pPr>
            <w:r w:rsidRPr="008632F6">
              <w:rPr>
                <w:rFonts w:ascii="Times New Roman" w:eastAsia="Times New Roman" w:hAnsi="Times New Roman"/>
                <w:b/>
                <w:bCs/>
                <w:lang w:eastAsia="hr-HR"/>
              </w:rPr>
              <w:t>Naziv tijela</w:t>
            </w:r>
          </w:p>
        </w:tc>
        <w:tc>
          <w:tcPr>
            <w:tcW w:w="1540" w:type="dxa"/>
            <w:tcBorders>
              <w:top w:val="nil"/>
              <w:left w:val="single" w:sz="4" w:space="0" w:color="FFFFFF"/>
              <w:bottom w:val="single" w:sz="12" w:space="0" w:color="FFFFFF"/>
              <w:right w:val="nil"/>
            </w:tcBorders>
            <w:shd w:val="clear" w:color="F79646" w:fill="F79646"/>
            <w:noWrap/>
            <w:vAlign w:val="center"/>
            <w:hideMark/>
          </w:tcPr>
          <w:p w:rsidR="008632F6" w:rsidRPr="008632F6" w:rsidRDefault="008632F6" w:rsidP="00F16A32">
            <w:pPr>
              <w:spacing w:after="0" w:line="240" w:lineRule="auto"/>
              <w:jc w:val="right"/>
              <w:rPr>
                <w:rFonts w:ascii="Times New Roman" w:eastAsia="Times New Roman" w:hAnsi="Times New Roman"/>
                <w:b/>
                <w:bCs/>
                <w:lang w:eastAsia="hr-HR"/>
              </w:rPr>
            </w:pPr>
            <w:r w:rsidRPr="008632F6">
              <w:rPr>
                <w:rFonts w:ascii="Times New Roman" w:eastAsia="Times New Roman" w:hAnsi="Times New Roman"/>
                <w:b/>
                <w:bCs/>
                <w:lang w:eastAsia="hr-HR"/>
              </w:rPr>
              <w:t>Broj predmeta</w:t>
            </w:r>
          </w:p>
        </w:tc>
      </w:tr>
      <w:tr w:rsidR="008632F6" w:rsidRPr="008632F6" w:rsidTr="00F16A32">
        <w:trPr>
          <w:trHeight w:val="300"/>
          <w:jc w:val="center"/>
        </w:trPr>
        <w:tc>
          <w:tcPr>
            <w:tcW w:w="4220" w:type="dxa"/>
            <w:tcBorders>
              <w:top w:val="single" w:sz="4" w:space="0" w:color="FFFFFF"/>
              <w:left w:val="nil"/>
              <w:bottom w:val="single" w:sz="4" w:space="0" w:color="FFFFFF"/>
              <w:right w:val="single" w:sz="4" w:space="0" w:color="FFFFFF"/>
            </w:tcBorders>
            <w:shd w:val="clear" w:color="FCD5B4" w:fill="FCD5B4"/>
            <w:noWrap/>
            <w:vAlign w:val="center"/>
            <w:hideMark/>
          </w:tcPr>
          <w:p w:rsidR="008632F6" w:rsidRPr="008632F6" w:rsidRDefault="008632F6" w:rsidP="00F16A32">
            <w:pPr>
              <w:spacing w:after="0" w:line="240" w:lineRule="auto"/>
              <w:rPr>
                <w:rFonts w:ascii="Times New Roman" w:eastAsia="Times New Roman" w:hAnsi="Times New Roman"/>
                <w:lang w:eastAsia="hr-HR"/>
              </w:rPr>
            </w:pPr>
            <w:r w:rsidRPr="008632F6">
              <w:rPr>
                <w:rFonts w:ascii="Times New Roman" w:eastAsia="Times New Roman" w:hAnsi="Times New Roman"/>
                <w:lang w:eastAsia="hr-HR"/>
              </w:rPr>
              <w:t>Kaznionica u Lepoglavi</w:t>
            </w:r>
          </w:p>
        </w:tc>
        <w:tc>
          <w:tcPr>
            <w:tcW w:w="1540" w:type="dxa"/>
            <w:tcBorders>
              <w:top w:val="single" w:sz="4" w:space="0" w:color="FFFFFF"/>
              <w:left w:val="single" w:sz="4" w:space="0" w:color="FFFFFF"/>
              <w:bottom w:val="single" w:sz="4" w:space="0" w:color="FFFFFF"/>
              <w:right w:val="nil"/>
            </w:tcBorders>
            <w:shd w:val="clear" w:color="FCD5B4" w:fill="FCD5B4"/>
            <w:noWrap/>
            <w:vAlign w:val="center"/>
            <w:hideMark/>
          </w:tcPr>
          <w:p w:rsidR="008632F6" w:rsidRPr="008632F6" w:rsidRDefault="008632F6" w:rsidP="00F16A32">
            <w:pPr>
              <w:spacing w:after="0" w:line="240" w:lineRule="auto"/>
              <w:jc w:val="right"/>
              <w:rPr>
                <w:rFonts w:ascii="Times New Roman" w:eastAsia="Times New Roman" w:hAnsi="Times New Roman"/>
                <w:lang w:eastAsia="hr-HR"/>
              </w:rPr>
            </w:pPr>
            <w:proofErr w:type="spellStart"/>
            <w:r w:rsidRPr="008632F6">
              <w:rPr>
                <w:rFonts w:ascii="Times New Roman" w:eastAsia="Times New Roman" w:hAnsi="Times New Roman"/>
                <w:lang w:eastAsia="hr-HR"/>
              </w:rPr>
              <w:t>26</w:t>
            </w:r>
            <w:proofErr w:type="spellEnd"/>
          </w:p>
        </w:tc>
      </w:tr>
      <w:tr w:rsidR="008632F6" w:rsidRPr="008632F6" w:rsidTr="00F16A32">
        <w:trPr>
          <w:trHeight w:val="300"/>
          <w:jc w:val="center"/>
        </w:trPr>
        <w:tc>
          <w:tcPr>
            <w:tcW w:w="4220" w:type="dxa"/>
            <w:tcBorders>
              <w:top w:val="single" w:sz="4" w:space="0" w:color="FFFFFF"/>
              <w:left w:val="nil"/>
              <w:bottom w:val="single" w:sz="4" w:space="0" w:color="FFFFFF"/>
              <w:right w:val="single" w:sz="4" w:space="0" w:color="FFFFFF"/>
            </w:tcBorders>
            <w:shd w:val="clear" w:color="FDE9D9" w:fill="FDE9D9"/>
            <w:noWrap/>
            <w:vAlign w:val="center"/>
            <w:hideMark/>
          </w:tcPr>
          <w:p w:rsidR="008632F6" w:rsidRPr="008632F6" w:rsidRDefault="008632F6" w:rsidP="00F16A32">
            <w:pPr>
              <w:spacing w:after="0" w:line="240" w:lineRule="auto"/>
              <w:rPr>
                <w:rFonts w:ascii="Times New Roman" w:eastAsia="Times New Roman" w:hAnsi="Times New Roman"/>
                <w:lang w:eastAsia="hr-HR"/>
              </w:rPr>
            </w:pPr>
            <w:r w:rsidRPr="008632F6">
              <w:rPr>
                <w:rFonts w:ascii="Times New Roman" w:eastAsia="Times New Roman" w:hAnsi="Times New Roman"/>
                <w:lang w:eastAsia="hr-HR"/>
              </w:rPr>
              <w:t xml:space="preserve">Kaznionica u </w:t>
            </w:r>
            <w:proofErr w:type="spellStart"/>
            <w:r w:rsidRPr="008632F6">
              <w:rPr>
                <w:rFonts w:ascii="Times New Roman" w:eastAsia="Times New Roman" w:hAnsi="Times New Roman"/>
                <w:lang w:eastAsia="hr-HR"/>
              </w:rPr>
              <w:t>Lipovici</w:t>
            </w:r>
            <w:proofErr w:type="spellEnd"/>
            <w:r w:rsidRPr="008632F6">
              <w:rPr>
                <w:rFonts w:ascii="Times New Roman" w:eastAsia="Times New Roman" w:hAnsi="Times New Roman"/>
                <w:lang w:eastAsia="hr-HR"/>
              </w:rPr>
              <w:t>-</w:t>
            </w:r>
            <w:proofErr w:type="spellStart"/>
            <w:r w:rsidRPr="008632F6">
              <w:rPr>
                <w:rFonts w:ascii="Times New Roman" w:eastAsia="Times New Roman" w:hAnsi="Times New Roman"/>
                <w:lang w:eastAsia="hr-HR"/>
              </w:rPr>
              <w:t>Popovači</w:t>
            </w:r>
            <w:proofErr w:type="spellEnd"/>
          </w:p>
        </w:tc>
        <w:tc>
          <w:tcPr>
            <w:tcW w:w="1540" w:type="dxa"/>
            <w:tcBorders>
              <w:top w:val="single" w:sz="4" w:space="0" w:color="FFFFFF"/>
              <w:left w:val="single" w:sz="4" w:space="0" w:color="FFFFFF"/>
              <w:bottom w:val="single" w:sz="4" w:space="0" w:color="FFFFFF"/>
              <w:right w:val="nil"/>
            </w:tcBorders>
            <w:shd w:val="clear" w:color="FDE9D9" w:fill="FDE9D9"/>
            <w:noWrap/>
            <w:vAlign w:val="center"/>
            <w:hideMark/>
          </w:tcPr>
          <w:p w:rsidR="008632F6" w:rsidRPr="008632F6" w:rsidRDefault="008632F6" w:rsidP="00F16A32">
            <w:pPr>
              <w:spacing w:after="0" w:line="240" w:lineRule="auto"/>
              <w:jc w:val="right"/>
              <w:rPr>
                <w:rFonts w:ascii="Times New Roman" w:eastAsia="Times New Roman" w:hAnsi="Times New Roman"/>
                <w:lang w:eastAsia="hr-HR"/>
              </w:rPr>
            </w:pPr>
            <w:proofErr w:type="spellStart"/>
            <w:r w:rsidRPr="008632F6">
              <w:rPr>
                <w:rFonts w:ascii="Times New Roman" w:eastAsia="Times New Roman" w:hAnsi="Times New Roman"/>
                <w:lang w:eastAsia="hr-HR"/>
              </w:rPr>
              <w:t>26</w:t>
            </w:r>
            <w:proofErr w:type="spellEnd"/>
          </w:p>
        </w:tc>
      </w:tr>
      <w:tr w:rsidR="008632F6" w:rsidRPr="008632F6" w:rsidTr="00F16A32">
        <w:trPr>
          <w:trHeight w:val="300"/>
          <w:jc w:val="center"/>
        </w:trPr>
        <w:tc>
          <w:tcPr>
            <w:tcW w:w="4220" w:type="dxa"/>
            <w:tcBorders>
              <w:top w:val="single" w:sz="4" w:space="0" w:color="FFFFFF"/>
              <w:left w:val="nil"/>
              <w:bottom w:val="single" w:sz="4" w:space="0" w:color="FFFFFF"/>
              <w:right w:val="single" w:sz="4" w:space="0" w:color="FFFFFF"/>
            </w:tcBorders>
            <w:shd w:val="clear" w:color="FCD5B4" w:fill="FCD5B4"/>
            <w:noWrap/>
            <w:vAlign w:val="center"/>
            <w:hideMark/>
          </w:tcPr>
          <w:p w:rsidR="008632F6" w:rsidRPr="008632F6" w:rsidRDefault="008632F6" w:rsidP="00F16A32">
            <w:pPr>
              <w:spacing w:after="0" w:line="240" w:lineRule="auto"/>
              <w:rPr>
                <w:rFonts w:ascii="Times New Roman" w:eastAsia="Times New Roman" w:hAnsi="Times New Roman"/>
                <w:lang w:eastAsia="hr-HR"/>
              </w:rPr>
            </w:pPr>
            <w:r w:rsidRPr="008632F6">
              <w:rPr>
                <w:rFonts w:ascii="Times New Roman" w:eastAsia="Times New Roman" w:hAnsi="Times New Roman"/>
                <w:lang w:eastAsia="hr-HR"/>
              </w:rPr>
              <w:t>Kaznionica u Požegi</w:t>
            </w:r>
          </w:p>
        </w:tc>
        <w:tc>
          <w:tcPr>
            <w:tcW w:w="1540" w:type="dxa"/>
            <w:tcBorders>
              <w:top w:val="single" w:sz="4" w:space="0" w:color="FFFFFF"/>
              <w:left w:val="single" w:sz="4" w:space="0" w:color="FFFFFF"/>
              <w:bottom w:val="single" w:sz="4" w:space="0" w:color="FFFFFF"/>
              <w:right w:val="nil"/>
            </w:tcBorders>
            <w:shd w:val="clear" w:color="FCD5B4" w:fill="FCD5B4"/>
            <w:noWrap/>
            <w:vAlign w:val="center"/>
            <w:hideMark/>
          </w:tcPr>
          <w:p w:rsidR="008632F6" w:rsidRPr="008632F6" w:rsidRDefault="008632F6" w:rsidP="00F16A32">
            <w:pPr>
              <w:spacing w:after="0" w:line="240" w:lineRule="auto"/>
              <w:jc w:val="right"/>
              <w:rPr>
                <w:rFonts w:ascii="Times New Roman" w:eastAsia="Times New Roman" w:hAnsi="Times New Roman"/>
                <w:lang w:eastAsia="hr-HR"/>
              </w:rPr>
            </w:pPr>
            <w:proofErr w:type="spellStart"/>
            <w:r w:rsidRPr="008632F6">
              <w:rPr>
                <w:rFonts w:ascii="Times New Roman" w:eastAsia="Times New Roman" w:hAnsi="Times New Roman"/>
                <w:lang w:eastAsia="hr-HR"/>
              </w:rPr>
              <w:t>43</w:t>
            </w:r>
            <w:proofErr w:type="spellEnd"/>
          </w:p>
        </w:tc>
      </w:tr>
      <w:tr w:rsidR="008632F6" w:rsidRPr="008632F6" w:rsidTr="00F16A32">
        <w:trPr>
          <w:trHeight w:val="300"/>
          <w:jc w:val="center"/>
        </w:trPr>
        <w:tc>
          <w:tcPr>
            <w:tcW w:w="4220" w:type="dxa"/>
            <w:tcBorders>
              <w:top w:val="single" w:sz="4" w:space="0" w:color="FFFFFF"/>
              <w:left w:val="nil"/>
              <w:bottom w:val="single" w:sz="4" w:space="0" w:color="FFFFFF"/>
              <w:right w:val="single" w:sz="4" w:space="0" w:color="FFFFFF"/>
            </w:tcBorders>
            <w:shd w:val="clear" w:color="FDE9D9" w:fill="FDE9D9"/>
            <w:noWrap/>
            <w:vAlign w:val="center"/>
            <w:hideMark/>
          </w:tcPr>
          <w:p w:rsidR="008632F6" w:rsidRPr="008632F6" w:rsidRDefault="008632F6" w:rsidP="00F16A32">
            <w:pPr>
              <w:spacing w:after="0" w:line="240" w:lineRule="auto"/>
              <w:rPr>
                <w:rFonts w:ascii="Times New Roman" w:eastAsia="Times New Roman" w:hAnsi="Times New Roman"/>
                <w:lang w:eastAsia="hr-HR"/>
              </w:rPr>
            </w:pPr>
            <w:r w:rsidRPr="008632F6">
              <w:rPr>
                <w:rFonts w:ascii="Times New Roman" w:eastAsia="Times New Roman" w:hAnsi="Times New Roman"/>
                <w:lang w:eastAsia="hr-HR"/>
              </w:rPr>
              <w:t>Općinski kazneni sud u Zagrebu</w:t>
            </w:r>
          </w:p>
        </w:tc>
        <w:tc>
          <w:tcPr>
            <w:tcW w:w="1540" w:type="dxa"/>
            <w:tcBorders>
              <w:top w:val="single" w:sz="4" w:space="0" w:color="FFFFFF"/>
              <w:left w:val="single" w:sz="4" w:space="0" w:color="FFFFFF"/>
              <w:bottom w:val="single" w:sz="4" w:space="0" w:color="FFFFFF"/>
              <w:right w:val="nil"/>
            </w:tcBorders>
            <w:shd w:val="clear" w:color="FDE9D9" w:fill="FDE9D9"/>
            <w:noWrap/>
            <w:vAlign w:val="center"/>
            <w:hideMark/>
          </w:tcPr>
          <w:p w:rsidR="008632F6" w:rsidRPr="008632F6" w:rsidRDefault="008632F6" w:rsidP="00F16A32">
            <w:pPr>
              <w:spacing w:after="0" w:line="240" w:lineRule="auto"/>
              <w:jc w:val="right"/>
              <w:rPr>
                <w:rFonts w:ascii="Times New Roman" w:eastAsia="Times New Roman" w:hAnsi="Times New Roman"/>
                <w:lang w:eastAsia="hr-HR"/>
              </w:rPr>
            </w:pPr>
            <w:proofErr w:type="spellStart"/>
            <w:r w:rsidRPr="008632F6">
              <w:rPr>
                <w:rFonts w:ascii="Times New Roman" w:eastAsia="Times New Roman" w:hAnsi="Times New Roman"/>
                <w:lang w:eastAsia="hr-HR"/>
              </w:rPr>
              <w:t>230</w:t>
            </w:r>
            <w:proofErr w:type="spellEnd"/>
          </w:p>
        </w:tc>
      </w:tr>
      <w:tr w:rsidR="008632F6" w:rsidRPr="008632F6" w:rsidTr="00F16A32">
        <w:trPr>
          <w:trHeight w:val="300"/>
          <w:jc w:val="center"/>
        </w:trPr>
        <w:tc>
          <w:tcPr>
            <w:tcW w:w="4220" w:type="dxa"/>
            <w:tcBorders>
              <w:top w:val="single" w:sz="4" w:space="0" w:color="FFFFFF"/>
              <w:left w:val="nil"/>
              <w:bottom w:val="single" w:sz="4" w:space="0" w:color="FFFFFF"/>
              <w:right w:val="single" w:sz="4" w:space="0" w:color="FFFFFF"/>
            </w:tcBorders>
            <w:shd w:val="clear" w:color="FDE9D9" w:fill="FDE9D9"/>
            <w:noWrap/>
            <w:vAlign w:val="center"/>
            <w:hideMark/>
          </w:tcPr>
          <w:p w:rsidR="008632F6" w:rsidRPr="008632F6" w:rsidRDefault="008632F6" w:rsidP="00F16A32">
            <w:pPr>
              <w:spacing w:after="0" w:line="240" w:lineRule="auto"/>
              <w:rPr>
                <w:rFonts w:ascii="Times New Roman" w:eastAsia="Times New Roman" w:hAnsi="Times New Roman"/>
                <w:lang w:eastAsia="hr-HR"/>
              </w:rPr>
            </w:pPr>
            <w:r w:rsidRPr="008632F6">
              <w:rPr>
                <w:rFonts w:ascii="Times New Roman" w:eastAsia="Times New Roman" w:hAnsi="Times New Roman"/>
                <w:lang w:eastAsia="hr-HR"/>
              </w:rPr>
              <w:t>Općinski sud u Osijeku</w:t>
            </w:r>
          </w:p>
        </w:tc>
        <w:tc>
          <w:tcPr>
            <w:tcW w:w="1540" w:type="dxa"/>
            <w:tcBorders>
              <w:top w:val="single" w:sz="4" w:space="0" w:color="FFFFFF"/>
              <w:left w:val="single" w:sz="4" w:space="0" w:color="FFFFFF"/>
              <w:bottom w:val="single" w:sz="4" w:space="0" w:color="FFFFFF"/>
              <w:right w:val="nil"/>
            </w:tcBorders>
            <w:shd w:val="clear" w:color="FDE9D9" w:fill="FDE9D9"/>
            <w:noWrap/>
            <w:vAlign w:val="center"/>
            <w:hideMark/>
          </w:tcPr>
          <w:p w:rsidR="008632F6" w:rsidRPr="008632F6" w:rsidRDefault="008632F6" w:rsidP="00F16A32">
            <w:pPr>
              <w:spacing w:after="0" w:line="240" w:lineRule="auto"/>
              <w:jc w:val="right"/>
              <w:rPr>
                <w:rFonts w:ascii="Times New Roman" w:eastAsia="Times New Roman" w:hAnsi="Times New Roman"/>
                <w:lang w:eastAsia="hr-HR"/>
              </w:rPr>
            </w:pPr>
            <w:proofErr w:type="spellStart"/>
            <w:r w:rsidRPr="008632F6">
              <w:rPr>
                <w:rFonts w:ascii="Times New Roman" w:eastAsia="Times New Roman" w:hAnsi="Times New Roman"/>
                <w:lang w:eastAsia="hr-HR"/>
              </w:rPr>
              <w:t>51</w:t>
            </w:r>
            <w:proofErr w:type="spellEnd"/>
          </w:p>
        </w:tc>
      </w:tr>
      <w:tr w:rsidR="008632F6" w:rsidRPr="008632F6" w:rsidTr="00F16A32">
        <w:trPr>
          <w:trHeight w:val="300"/>
          <w:jc w:val="center"/>
        </w:trPr>
        <w:tc>
          <w:tcPr>
            <w:tcW w:w="4220" w:type="dxa"/>
            <w:tcBorders>
              <w:top w:val="single" w:sz="4" w:space="0" w:color="FFFFFF"/>
              <w:left w:val="nil"/>
              <w:bottom w:val="single" w:sz="4" w:space="0" w:color="FFFFFF"/>
              <w:right w:val="single" w:sz="4" w:space="0" w:color="FFFFFF"/>
            </w:tcBorders>
            <w:shd w:val="clear" w:color="FCD5B4" w:fill="FCD5B4"/>
            <w:noWrap/>
            <w:vAlign w:val="center"/>
            <w:hideMark/>
          </w:tcPr>
          <w:p w:rsidR="008632F6" w:rsidRPr="008632F6" w:rsidRDefault="008632F6" w:rsidP="00F16A32">
            <w:pPr>
              <w:spacing w:after="0" w:line="240" w:lineRule="auto"/>
              <w:rPr>
                <w:rFonts w:ascii="Times New Roman" w:eastAsia="Times New Roman" w:hAnsi="Times New Roman"/>
                <w:lang w:eastAsia="hr-HR"/>
              </w:rPr>
            </w:pPr>
            <w:r w:rsidRPr="008632F6">
              <w:rPr>
                <w:rFonts w:ascii="Times New Roman" w:eastAsia="Times New Roman" w:hAnsi="Times New Roman"/>
                <w:lang w:eastAsia="hr-HR"/>
              </w:rPr>
              <w:t>Općinski sud u Požegi</w:t>
            </w:r>
          </w:p>
        </w:tc>
        <w:tc>
          <w:tcPr>
            <w:tcW w:w="1540" w:type="dxa"/>
            <w:tcBorders>
              <w:top w:val="single" w:sz="4" w:space="0" w:color="FFFFFF"/>
              <w:left w:val="single" w:sz="4" w:space="0" w:color="FFFFFF"/>
              <w:bottom w:val="single" w:sz="4" w:space="0" w:color="FFFFFF"/>
              <w:right w:val="nil"/>
            </w:tcBorders>
            <w:shd w:val="clear" w:color="FCD5B4" w:fill="FCD5B4"/>
            <w:noWrap/>
            <w:vAlign w:val="center"/>
            <w:hideMark/>
          </w:tcPr>
          <w:p w:rsidR="008632F6" w:rsidRPr="008632F6" w:rsidRDefault="008632F6" w:rsidP="00F16A32">
            <w:pPr>
              <w:spacing w:after="0" w:line="240" w:lineRule="auto"/>
              <w:jc w:val="right"/>
              <w:rPr>
                <w:rFonts w:ascii="Times New Roman" w:eastAsia="Times New Roman" w:hAnsi="Times New Roman"/>
                <w:lang w:eastAsia="hr-HR"/>
              </w:rPr>
            </w:pPr>
            <w:proofErr w:type="spellStart"/>
            <w:r w:rsidRPr="008632F6">
              <w:rPr>
                <w:rFonts w:ascii="Times New Roman" w:eastAsia="Times New Roman" w:hAnsi="Times New Roman"/>
                <w:lang w:eastAsia="hr-HR"/>
              </w:rPr>
              <w:t>34</w:t>
            </w:r>
            <w:proofErr w:type="spellEnd"/>
          </w:p>
        </w:tc>
      </w:tr>
      <w:tr w:rsidR="008632F6" w:rsidRPr="008632F6" w:rsidTr="00F16A32">
        <w:trPr>
          <w:trHeight w:val="300"/>
          <w:jc w:val="center"/>
        </w:trPr>
        <w:tc>
          <w:tcPr>
            <w:tcW w:w="4220" w:type="dxa"/>
            <w:tcBorders>
              <w:top w:val="single" w:sz="4" w:space="0" w:color="FFFFFF"/>
              <w:left w:val="nil"/>
              <w:bottom w:val="single" w:sz="4" w:space="0" w:color="FFFFFF"/>
              <w:right w:val="single" w:sz="4" w:space="0" w:color="FFFFFF"/>
            </w:tcBorders>
            <w:shd w:val="clear" w:color="FDE9D9" w:fill="FDE9D9"/>
            <w:noWrap/>
            <w:vAlign w:val="center"/>
            <w:hideMark/>
          </w:tcPr>
          <w:p w:rsidR="008632F6" w:rsidRPr="008632F6" w:rsidRDefault="008632F6" w:rsidP="00F16A32">
            <w:pPr>
              <w:spacing w:after="0" w:line="240" w:lineRule="auto"/>
              <w:rPr>
                <w:rFonts w:ascii="Times New Roman" w:eastAsia="Times New Roman" w:hAnsi="Times New Roman"/>
                <w:lang w:eastAsia="hr-HR"/>
              </w:rPr>
            </w:pPr>
            <w:r w:rsidRPr="008632F6">
              <w:rPr>
                <w:rFonts w:ascii="Times New Roman" w:eastAsia="Times New Roman" w:hAnsi="Times New Roman"/>
                <w:lang w:eastAsia="hr-HR"/>
              </w:rPr>
              <w:t>Općinski sud u Puli – Pola</w:t>
            </w:r>
          </w:p>
        </w:tc>
        <w:tc>
          <w:tcPr>
            <w:tcW w:w="1540" w:type="dxa"/>
            <w:tcBorders>
              <w:top w:val="single" w:sz="4" w:space="0" w:color="FFFFFF"/>
              <w:left w:val="single" w:sz="4" w:space="0" w:color="FFFFFF"/>
              <w:bottom w:val="single" w:sz="4" w:space="0" w:color="FFFFFF"/>
              <w:right w:val="nil"/>
            </w:tcBorders>
            <w:shd w:val="clear" w:color="FDE9D9" w:fill="FDE9D9"/>
            <w:noWrap/>
            <w:vAlign w:val="center"/>
            <w:hideMark/>
          </w:tcPr>
          <w:p w:rsidR="008632F6" w:rsidRPr="008632F6" w:rsidRDefault="008632F6" w:rsidP="00F16A32">
            <w:pPr>
              <w:spacing w:after="0" w:line="240" w:lineRule="auto"/>
              <w:jc w:val="right"/>
              <w:rPr>
                <w:rFonts w:ascii="Times New Roman" w:eastAsia="Times New Roman" w:hAnsi="Times New Roman"/>
                <w:lang w:eastAsia="hr-HR"/>
              </w:rPr>
            </w:pPr>
            <w:proofErr w:type="spellStart"/>
            <w:r w:rsidRPr="008632F6">
              <w:rPr>
                <w:rFonts w:ascii="Times New Roman" w:eastAsia="Times New Roman" w:hAnsi="Times New Roman"/>
                <w:lang w:eastAsia="hr-HR"/>
              </w:rPr>
              <w:t>30</w:t>
            </w:r>
            <w:proofErr w:type="spellEnd"/>
          </w:p>
        </w:tc>
      </w:tr>
      <w:tr w:rsidR="008632F6" w:rsidRPr="008632F6" w:rsidTr="00F16A32">
        <w:trPr>
          <w:trHeight w:val="300"/>
          <w:jc w:val="center"/>
        </w:trPr>
        <w:tc>
          <w:tcPr>
            <w:tcW w:w="4220" w:type="dxa"/>
            <w:tcBorders>
              <w:top w:val="single" w:sz="4" w:space="0" w:color="FFFFFF"/>
              <w:left w:val="nil"/>
              <w:bottom w:val="single" w:sz="4" w:space="0" w:color="FFFFFF"/>
              <w:right w:val="single" w:sz="4" w:space="0" w:color="FFFFFF"/>
            </w:tcBorders>
            <w:shd w:val="clear" w:color="FCD5B4" w:fill="FCD5B4"/>
            <w:noWrap/>
            <w:vAlign w:val="center"/>
            <w:hideMark/>
          </w:tcPr>
          <w:p w:rsidR="008632F6" w:rsidRPr="008632F6" w:rsidRDefault="008632F6" w:rsidP="00F16A32">
            <w:pPr>
              <w:spacing w:after="0" w:line="240" w:lineRule="auto"/>
              <w:rPr>
                <w:rFonts w:ascii="Times New Roman" w:eastAsia="Times New Roman" w:hAnsi="Times New Roman"/>
                <w:lang w:eastAsia="hr-HR"/>
              </w:rPr>
            </w:pPr>
            <w:r w:rsidRPr="008632F6">
              <w:rPr>
                <w:rFonts w:ascii="Times New Roman" w:eastAsia="Times New Roman" w:hAnsi="Times New Roman"/>
                <w:lang w:eastAsia="hr-HR"/>
              </w:rPr>
              <w:t>Općinski sud u Rijeci</w:t>
            </w:r>
          </w:p>
        </w:tc>
        <w:tc>
          <w:tcPr>
            <w:tcW w:w="1540" w:type="dxa"/>
            <w:tcBorders>
              <w:top w:val="single" w:sz="4" w:space="0" w:color="FFFFFF"/>
              <w:left w:val="single" w:sz="4" w:space="0" w:color="FFFFFF"/>
              <w:bottom w:val="single" w:sz="4" w:space="0" w:color="FFFFFF"/>
              <w:right w:val="nil"/>
            </w:tcBorders>
            <w:shd w:val="clear" w:color="FCD5B4" w:fill="FCD5B4"/>
            <w:noWrap/>
            <w:vAlign w:val="center"/>
            <w:hideMark/>
          </w:tcPr>
          <w:p w:rsidR="008632F6" w:rsidRPr="008632F6" w:rsidRDefault="008632F6" w:rsidP="00F16A32">
            <w:pPr>
              <w:spacing w:after="0" w:line="240" w:lineRule="auto"/>
              <w:jc w:val="right"/>
              <w:rPr>
                <w:rFonts w:ascii="Times New Roman" w:eastAsia="Times New Roman" w:hAnsi="Times New Roman"/>
                <w:lang w:eastAsia="hr-HR"/>
              </w:rPr>
            </w:pPr>
            <w:proofErr w:type="spellStart"/>
            <w:r w:rsidRPr="008632F6">
              <w:rPr>
                <w:rFonts w:ascii="Times New Roman" w:eastAsia="Times New Roman" w:hAnsi="Times New Roman"/>
                <w:lang w:eastAsia="hr-HR"/>
              </w:rPr>
              <w:t>120</w:t>
            </w:r>
            <w:proofErr w:type="spellEnd"/>
          </w:p>
        </w:tc>
      </w:tr>
      <w:tr w:rsidR="008632F6" w:rsidRPr="008632F6" w:rsidTr="00F16A32">
        <w:trPr>
          <w:trHeight w:val="300"/>
          <w:jc w:val="center"/>
        </w:trPr>
        <w:tc>
          <w:tcPr>
            <w:tcW w:w="4220" w:type="dxa"/>
            <w:tcBorders>
              <w:top w:val="single" w:sz="4" w:space="0" w:color="FFFFFF"/>
              <w:left w:val="nil"/>
              <w:bottom w:val="single" w:sz="4" w:space="0" w:color="FFFFFF"/>
              <w:right w:val="single" w:sz="4" w:space="0" w:color="FFFFFF"/>
            </w:tcBorders>
            <w:shd w:val="clear" w:color="FDE9D9" w:fill="FDE9D9"/>
            <w:noWrap/>
            <w:vAlign w:val="center"/>
            <w:hideMark/>
          </w:tcPr>
          <w:p w:rsidR="008632F6" w:rsidRPr="008632F6" w:rsidRDefault="008632F6" w:rsidP="00F16A32">
            <w:pPr>
              <w:spacing w:after="0" w:line="240" w:lineRule="auto"/>
              <w:rPr>
                <w:rFonts w:ascii="Times New Roman" w:eastAsia="Times New Roman" w:hAnsi="Times New Roman"/>
                <w:lang w:eastAsia="hr-HR"/>
              </w:rPr>
            </w:pPr>
            <w:r w:rsidRPr="008632F6">
              <w:rPr>
                <w:rFonts w:ascii="Times New Roman" w:eastAsia="Times New Roman" w:hAnsi="Times New Roman"/>
                <w:lang w:eastAsia="hr-HR"/>
              </w:rPr>
              <w:t>Općinski sud u Sesvetama</w:t>
            </w:r>
          </w:p>
        </w:tc>
        <w:tc>
          <w:tcPr>
            <w:tcW w:w="1540" w:type="dxa"/>
            <w:tcBorders>
              <w:top w:val="single" w:sz="4" w:space="0" w:color="FFFFFF"/>
              <w:left w:val="single" w:sz="4" w:space="0" w:color="FFFFFF"/>
              <w:bottom w:val="single" w:sz="4" w:space="0" w:color="FFFFFF"/>
              <w:right w:val="nil"/>
            </w:tcBorders>
            <w:shd w:val="clear" w:color="FDE9D9" w:fill="FDE9D9"/>
            <w:noWrap/>
            <w:vAlign w:val="center"/>
            <w:hideMark/>
          </w:tcPr>
          <w:p w:rsidR="008632F6" w:rsidRPr="008632F6" w:rsidRDefault="008632F6" w:rsidP="00F16A32">
            <w:pPr>
              <w:spacing w:after="0" w:line="240" w:lineRule="auto"/>
              <w:jc w:val="right"/>
              <w:rPr>
                <w:rFonts w:ascii="Times New Roman" w:eastAsia="Times New Roman" w:hAnsi="Times New Roman"/>
                <w:lang w:eastAsia="hr-HR"/>
              </w:rPr>
            </w:pPr>
            <w:proofErr w:type="spellStart"/>
            <w:r w:rsidRPr="008632F6">
              <w:rPr>
                <w:rFonts w:ascii="Times New Roman" w:eastAsia="Times New Roman" w:hAnsi="Times New Roman"/>
                <w:lang w:eastAsia="hr-HR"/>
              </w:rPr>
              <w:t>18</w:t>
            </w:r>
            <w:proofErr w:type="spellEnd"/>
          </w:p>
        </w:tc>
      </w:tr>
      <w:tr w:rsidR="008632F6" w:rsidRPr="008632F6" w:rsidTr="00F16A32">
        <w:trPr>
          <w:trHeight w:val="300"/>
          <w:jc w:val="center"/>
        </w:trPr>
        <w:tc>
          <w:tcPr>
            <w:tcW w:w="4220" w:type="dxa"/>
            <w:tcBorders>
              <w:top w:val="single" w:sz="4" w:space="0" w:color="FFFFFF"/>
              <w:left w:val="nil"/>
              <w:bottom w:val="single" w:sz="4" w:space="0" w:color="FFFFFF"/>
              <w:right w:val="single" w:sz="4" w:space="0" w:color="FFFFFF"/>
            </w:tcBorders>
            <w:shd w:val="clear" w:color="FCD5B4" w:fill="FCD5B4"/>
            <w:noWrap/>
            <w:vAlign w:val="center"/>
            <w:hideMark/>
          </w:tcPr>
          <w:p w:rsidR="008632F6" w:rsidRPr="008632F6" w:rsidRDefault="008632F6" w:rsidP="00F16A32">
            <w:pPr>
              <w:spacing w:after="0" w:line="240" w:lineRule="auto"/>
              <w:rPr>
                <w:rFonts w:ascii="Times New Roman" w:eastAsia="Times New Roman" w:hAnsi="Times New Roman"/>
                <w:lang w:eastAsia="hr-HR"/>
              </w:rPr>
            </w:pPr>
            <w:r w:rsidRPr="008632F6">
              <w:rPr>
                <w:rFonts w:ascii="Times New Roman" w:eastAsia="Times New Roman" w:hAnsi="Times New Roman"/>
                <w:lang w:eastAsia="hr-HR"/>
              </w:rPr>
              <w:t>Općinski sud u Sisku</w:t>
            </w:r>
          </w:p>
        </w:tc>
        <w:tc>
          <w:tcPr>
            <w:tcW w:w="1540" w:type="dxa"/>
            <w:tcBorders>
              <w:top w:val="single" w:sz="4" w:space="0" w:color="FFFFFF"/>
              <w:left w:val="single" w:sz="4" w:space="0" w:color="FFFFFF"/>
              <w:bottom w:val="single" w:sz="4" w:space="0" w:color="FFFFFF"/>
              <w:right w:val="nil"/>
            </w:tcBorders>
            <w:shd w:val="clear" w:color="FCD5B4" w:fill="FCD5B4"/>
            <w:noWrap/>
            <w:vAlign w:val="center"/>
            <w:hideMark/>
          </w:tcPr>
          <w:p w:rsidR="008632F6" w:rsidRPr="008632F6" w:rsidRDefault="008632F6" w:rsidP="00F16A32">
            <w:pPr>
              <w:spacing w:after="0" w:line="240" w:lineRule="auto"/>
              <w:jc w:val="right"/>
              <w:rPr>
                <w:rFonts w:ascii="Times New Roman" w:eastAsia="Times New Roman" w:hAnsi="Times New Roman"/>
                <w:lang w:eastAsia="hr-HR"/>
              </w:rPr>
            </w:pPr>
            <w:proofErr w:type="spellStart"/>
            <w:r w:rsidRPr="008632F6">
              <w:rPr>
                <w:rFonts w:ascii="Times New Roman" w:eastAsia="Times New Roman" w:hAnsi="Times New Roman"/>
                <w:lang w:eastAsia="hr-HR"/>
              </w:rPr>
              <w:t>63</w:t>
            </w:r>
            <w:proofErr w:type="spellEnd"/>
          </w:p>
        </w:tc>
      </w:tr>
      <w:tr w:rsidR="008632F6" w:rsidRPr="008632F6" w:rsidTr="00F16A32">
        <w:trPr>
          <w:trHeight w:val="300"/>
          <w:jc w:val="center"/>
        </w:trPr>
        <w:tc>
          <w:tcPr>
            <w:tcW w:w="4220" w:type="dxa"/>
            <w:tcBorders>
              <w:top w:val="single" w:sz="4" w:space="0" w:color="FFFFFF"/>
              <w:left w:val="nil"/>
              <w:bottom w:val="single" w:sz="4" w:space="0" w:color="FFFFFF"/>
              <w:right w:val="single" w:sz="4" w:space="0" w:color="FFFFFF"/>
            </w:tcBorders>
            <w:shd w:val="clear" w:color="FDE9D9" w:fill="FDE9D9"/>
            <w:noWrap/>
            <w:vAlign w:val="center"/>
            <w:hideMark/>
          </w:tcPr>
          <w:p w:rsidR="008632F6" w:rsidRPr="008632F6" w:rsidRDefault="008632F6" w:rsidP="00F16A32">
            <w:pPr>
              <w:spacing w:after="0" w:line="240" w:lineRule="auto"/>
              <w:rPr>
                <w:rFonts w:ascii="Times New Roman" w:eastAsia="Times New Roman" w:hAnsi="Times New Roman"/>
                <w:lang w:eastAsia="hr-HR"/>
              </w:rPr>
            </w:pPr>
            <w:r w:rsidRPr="008632F6">
              <w:rPr>
                <w:rFonts w:ascii="Times New Roman" w:eastAsia="Times New Roman" w:hAnsi="Times New Roman"/>
                <w:lang w:eastAsia="hr-HR"/>
              </w:rPr>
              <w:t>Općinski sud u Splitu</w:t>
            </w:r>
          </w:p>
        </w:tc>
        <w:tc>
          <w:tcPr>
            <w:tcW w:w="1540" w:type="dxa"/>
            <w:tcBorders>
              <w:top w:val="single" w:sz="4" w:space="0" w:color="FFFFFF"/>
              <w:left w:val="single" w:sz="4" w:space="0" w:color="FFFFFF"/>
              <w:bottom w:val="single" w:sz="4" w:space="0" w:color="FFFFFF"/>
              <w:right w:val="nil"/>
            </w:tcBorders>
            <w:shd w:val="clear" w:color="FDE9D9" w:fill="FDE9D9"/>
            <w:noWrap/>
            <w:vAlign w:val="center"/>
            <w:hideMark/>
          </w:tcPr>
          <w:p w:rsidR="008632F6" w:rsidRPr="008632F6" w:rsidRDefault="008632F6" w:rsidP="00F16A32">
            <w:pPr>
              <w:spacing w:after="0" w:line="240" w:lineRule="auto"/>
              <w:jc w:val="right"/>
              <w:rPr>
                <w:rFonts w:ascii="Times New Roman" w:eastAsia="Times New Roman" w:hAnsi="Times New Roman"/>
                <w:lang w:eastAsia="hr-HR"/>
              </w:rPr>
            </w:pPr>
            <w:proofErr w:type="spellStart"/>
            <w:r w:rsidRPr="008632F6">
              <w:rPr>
                <w:rFonts w:ascii="Times New Roman" w:eastAsia="Times New Roman" w:hAnsi="Times New Roman"/>
                <w:lang w:eastAsia="hr-HR"/>
              </w:rPr>
              <w:t>87</w:t>
            </w:r>
            <w:proofErr w:type="spellEnd"/>
          </w:p>
        </w:tc>
      </w:tr>
      <w:tr w:rsidR="008632F6" w:rsidRPr="008632F6" w:rsidTr="00F16A32">
        <w:trPr>
          <w:trHeight w:val="300"/>
          <w:jc w:val="center"/>
        </w:trPr>
        <w:tc>
          <w:tcPr>
            <w:tcW w:w="4220" w:type="dxa"/>
            <w:tcBorders>
              <w:top w:val="single" w:sz="4" w:space="0" w:color="FFFFFF"/>
              <w:left w:val="nil"/>
              <w:bottom w:val="single" w:sz="4" w:space="0" w:color="FFFFFF"/>
              <w:right w:val="single" w:sz="4" w:space="0" w:color="FFFFFF"/>
            </w:tcBorders>
            <w:shd w:val="clear" w:color="FCD5B4" w:fill="FCD5B4"/>
            <w:noWrap/>
            <w:vAlign w:val="center"/>
            <w:hideMark/>
          </w:tcPr>
          <w:p w:rsidR="008632F6" w:rsidRPr="008632F6" w:rsidRDefault="008632F6" w:rsidP="00F16A32">
            <w:pPr>
              <w:spacing w:after="0" w:line="240" w:lineRule="auto"/>
              <w:rPr>
                <w:rFonts w:ascii="Times New Roman" w:eastAsia="Times New Roman" w:hAnsi="Times New Roman"/>
                <w:lang w:eastAsia="hr-HR"/>
              </w:rPr>
            </w:pPr>
            <w:r w:rsidRPr="008632F6">
              <w:rPr>
                <w:rFonts w:ascii="Times New Roman" w:eastAsia="Times New Roman" w:hAnsi="Times New Roman"/>
                <w:lang w:eastAsia="hr-HR"/>
              </w:rPr>
              <w:t>Općinski sud u Šibeniku</w:t>
            </w:r>
          </w:p>
        </w:tc>
        <w:tc>
          <w:tcPr>
            <w:tcW w:w="1540" w:type="dxa"/>
            <w:tcBorders>
              <w:top w:val="single" w:sz="4" w:space="0" w:color="FFFFFF"/>
              <w:left w:val="single" w:sz="4" w:space="0" w:color="FFFFFF"/>
              <w:bottom w:val="single" w:sz="4" w:space="0" w:color="FFFFFF"/>
              <w:right w:val="nil"/>
            </w:tcBorders>
            <w:shd w:val="clear" w:color="FCD5B4" w:fill="FCD5B4"/>
            <w:noWrap/>
            <w:vAlign w:val="center"/>
            <w:hideMark/>
          </w:tcPr>
          <w:p w:rsidR="008632F6" w:rsidRPr="008632F6" w:rsidRDefault="008632F6" w:rsidP="00F16A32">
            <w:pPr>
              <w:spacing w:after="0" w:line="240" w:lineRule="auto"/>
              <w:jc w:val="right"/>
              <w:rPr>
                <w:rFonts w:ascii="Times New Roman" w:eastAsia="Times New Roman" w:hAnsi="Times New Roman"/>
                <w:lang w:eastAsia="hr-HR"/>
              </w:rPr>
            </w:pPr>
            <w:proofErr w:type="spellStart"/>
            <w:r w:rsidRPr="008632F6">
              <w:rPr>
                <w:rFonts w:ascii="Times New Roman" w:eastAsia="Times New Roman" w:hAnsi="Times New Roman"/>
                <w:lang w:eastAsia="hr-HR"/>
              </w:rPr>
              <w:t>20</w:t>
            </w:r>
            <w:proofErr w:type="spellEnd"/>
          </w:p>
        </w:tc>
      </w:tr>
      <w:tr w:rsidR="008632F6" w:rsidRPr="008632F6" w:rsidTr="00F16A32">
        <w:trPr>
          <w:trHeight w:val="300"/>
          <w:jc w:val="center"/>
        </w:trPr>
        <w:tc>
          <w:tcPr>
            <w:tcW w:w="4220" w:type="dxa"/>
            <w:tcBorders>
              <w:top w:val="single" w:sz="4" w:space="0" w:color="FFFFFF"/>
              <w:left w:val="nil"/>
              <w:bottom w:val="single" w:sz="4" w:space="0" w:color="FFFFFF"/>
              <w:right w:val="single" w:sz="4" w:space="0" w:color="FFFFFF"/>
            </w:tcBorders>
            <w:shd w:val="clear" w:color="FDE9D9" w:fill="FDE9D9"/>
            <w:noWrap/>
            <w:vAlign w:val="center"/>
            <w:hideMark/>
          </w:tcPr>
          <w:p w:rsidR="008632F6" w:rsidRPr="008632F6" w:rsidRDefault="008632F6" w:rsidP="00F16A32">
            <w:pPr>
              <w:spacing w:after="0" w:line="240" w:lineRule="auto"/>
              <w:rPr>
                <w:rFonts w:ascii="Times New Roman" w:eastAsia="Times New Roman" w:hAnsi="Times New Roman"/>
                <w:lang w:eastAsia="hr-HR"/>
              </w:rPr>
            </w:pPr>
            <w:r w:rsidRPr="008632F6">
              <w:rPr>
                <w:rFonts w:ascii="Times New Roman" w:eastAsia="Times New Roman" w:hAnsi="Times New Roman"/>
                <w:lang w:eastAsia="hr-HR"/>
              </w:rPr>
              <w:t>Općinski sud u Varaždinu</w:t>
            </w:r>
          </w:p>
        </w:tc>
        <w:tc>
          <w:tcPr>
            <w:tcW w:w="1540" w:type="dxa"/>
            <w:tcBorders>
              <w:top w:val="single" w:sz="4" w:space="0" w:color="FFFFFF"/>
              <w:left w:val="single" w:sz="4" w:space="0" w:color="FFFFFF"/>
              <w:bottom w:val="single" w:sz="4" w:space="0" w:color="FFFFFF"/>
              <w:right w:val="nil"/>
            </w:tcBorders>
            <w:shd w:val="clear" w:color="FDE9D9" w:fill="FDE9D9"/>
            <w:noWrap/>
            <w:vAlign w:val="center"/>
            <w:hideMark/>
          </w:tcPr>
          <w:p w:rsidR="008632F6" w:rsidRPr="008632F6" w:rsidRDefault="008632F6" w:rsidP="00F16A32">
            <w:pPr>
              <w:spacing w:after="0" w:line="240" w:lineRule="auto"/>
              <w:jc w:val="right"/>
              <w:rPr>
                <w:rFonts w:ascii="Times New Roman" w:eastAsia="Times New Roman" w:hAnsi="Times New Roman"/>
                <w:lang w:eastAsia="hr-HR"/>
              </w:rPr>
            </w:pPr>
            <w:proofErr w:type="spellStart"/>
            <w:r w:rsidRPr="008632F6">
              <w:rPr>
                <w:rFonts w:ascii="Times New Roman" w:eastAsia="Times New Roman" w:hAnsi="Times New Roman"/>
                <w:lang w:eastAsia="hr-HR"/>
              </w:rPr>
              <w:t>39</w:t>
            </w:r>
            <w:proofErr w:type="spellEnd"/>
          </w:p>
        </w:tc>
      </w:tr>
      <w:tr w:rsidR="008632F6" w:rsidRPr="008632F6" w:rsidTr="00F16A32">
        <w:trPr>
          <w:trHeight w:val="300"/>
          <w:jc w:val="center"/>
        </w:trPr>
        <w:tc>
          <w:tcPr>
            <w:tcW w:w="4220" w:type="dxa"/>
            <w:tcBorders>
              <w:top w:val="single" w:sz="4" w:space="0" w:color="FFFFFF"/>
              <w:left w:val="nil"/>
              <w:bottom w:val="single" w:sz="4" w:space="0" w:color="FFFFFF"/>
              <w:right w:val="single" w:sz="4" w:space="0" w:color="FFFFFF"/>
            </w:tcBorders>
            <w:shd w:val="clear" w:color="FCD5B4" w:fill="FCD5B4"/>
            <w:noWrap/>
            <w:vAlign w:val="center"/>
            <w:hideMark/>
          </w:tcPr>
          <w:p w:rsidR="008632F6" w:rsidRPr="008632F6" w:rsidRDefault="008632F6" w:rsidP="00F16A32">
            <w:pPr>
              <w:spacing w:after="0" w:line="240" w:lineRule="auto"/>
              <w:rPr>
                <w:rFonts w:ascii="Times New Roman" w:eastAsia="Times New Roman" w:hAnsi="Times New Roman"/>
                <w:lang w:eastAsia="hr-HR"/>
              </w:rPr>
            </w:pPr>
            <w:r w:rsidRPr="008632F6">
              <w:rPr>
                <w:rFonts w:ascii="Times New Roman" w:eastAsia="Times New Roman" w:hAnsi="Times New Roman"/>
                <w:lang w:eastAsia="hr-HR"/>
              </w:rPr>
              <w:t>Općinski sud u Vinkovcima</w:t>
            </w:r>
          </w:p>
        </w:tc>
        <w:tc>
          <w:tcPr>
            <w:tcW w:w="1540" w:type="dxa"/>
            <w:tcBorders>
              <w:top w:val="single" w:sz="4" w:space="0" w:color="FFFFFF"/>
              <w:left w:val="single" w:sz="4" w:space="0" w:color="FFFFFF"/>
              <w:bottom w:val="single" w:sz="4" w:space="0" w:color="FFFFFF"/>
              <w:right w:val="nil"/>
            </w:tcBorders>
            <w:shd w:val="clear" w:color="FCD5B4" w:fill="FCD5B4"/>
            <w:noWrap/>
            <w:vAlign w:val="center"/>
            <w:hideMark/>
          </w:tcPr>
          <w:p w:rsidR="008632F6" w:rsidRPr="008632F6" w:rsidRDefault="008632F6" w:rsidP="00F16A32">
            <w:pPr>
              <w:spacing w:after="0" w:line="240" w:lineRule="auto"/>
              <w:jc w:val="right"/>
              <w:rPr>
                <w:rFonts w:ascii="Times New Roman" w:eastAsia="Times New Roman" w:hAnsi="Times New Roman"/>
                <w:lang w:eastAsia="hr-HR"/>
              </w:rPr>
            </w:pPr>
            <w:proofErr w:type="spellStart"/>
            <w:r w:rsidRPr="008632F6">
              <w:rPr>
                <w:rFonts w:ascii="Times New Roman" w:eastAsia="Times New Roman" w:hAnsi="Times New Roman"/>
                <w:lang w:eastAsia="hr-HR"/>
              </w:rPr>
              <w:t>28</w:t>
            </w:r>
            <w:proofErr w:type="spellEnd"/>
          </w:p>
        </w:tc>
      </w:tr>
      <w:tr w:rsidR="008632F6" w:rsidRPr="008632F6" w:rsidTr="00F16A32">
        <w:trPr>
          <w:trHeight w:val="300"/>
          <w:jc w:val="center"/>
        </w:trPr>
        <w:tc>
          <w:tcPr>
            <w:tcW w:w="4220" w:type="dxa"/>
            <w:tcBorders>
              <w:top w:val="single" w:sz="4" w:space="0" w:color="FFFFFF"/>
              <w:left w:val="nil"/>
              <w:bottom w:val="single" w:sz="4" w:space="0" w:color="FFFFFF"/>
              <w:right w:val="single" w:sz="4" w:space="0" w:color="FFFFFF"/>
            </w:tcBorders>
            <w:shd w:val="clear" w:color="FDE9D9" w:fill="FDE9D9"/>
            <w:noWrap/>
            <w:vAlign w:val="center"/>
            <w:hideMark/>
          </w:tcPr>
          <w:p w:rsidR="008632F6" w:rsidRPr="008632F6" w:rsidRDefault="008632F6" w:rsidP="00F16A32">
            <w:pPr>
              <w:spacing w:after="0" w:line="240" w:lineRule="auto"/>
              <w:rPr>
                <w:rFonts w:ascii="Times New Roman" w:eastAsia="Times New Roman" w:hAnsi="Times New Roman"/>
                <w:lang w:eastAsia="hr-HR"/>
              </w:rPr>
            </w:pPr>
            <w:r w:rsidRPr="008632F6">
              <w:rPr>
                <w:rFonts w:ascii="Times New Roman" w:eastAsia="Times New Roman" w:hAnsi="Times New Roman"/>
                <w:lang w:eastAsia="hr-HR"/>
              </w:rPr>
              <w:t>Općinski sud u Virovitici</w:t>
            </w:r>
          </w:p>
        </w:tc>
        <w:tc>
          <w:tcPr>
            <w:tcW w:w="1540" w:type="dxa"/>
            <w:tcBorders>
              <w:top w:val="single" w:sz="4" w:space="0" w:color="FFFFFF"/>
              <w:left w:val="single" w:sz="4" w:space="0" w:color="FFFFFF"/>
              <w:bottom w:val="single" w:sz="4" w:space="0" w:color="FFFFFF"/>
              <w:right w:val="nil"/>
            </w:tcBorders>
            <w:shd w:val="clear" w:color="FDE9D9" w:fill="FDE9D9"/>
            <w:noWrap/>
            <w:vAlign w:val="center"/>
            <w:hideMark/>
          </w:tcPr>
          <w:p w:rsidR="008632F6" w:rsidRPr="008632F6" w:rsidRDefault="008632F6" w:rsidP="00F16A32">
            <w:pPr>
              <w:spacing w:after="0" w:line="240" w:lineRule="auto"/>
              <w:jc w:val="right"/>
              <w:rPr>
                <w:rFonts w:ascii="Times New Roman" w:eastAsia="Times New Roman" w:hAnsi="Times New Roman"/>
                <w:lang w:eastAsia="hr-HR"/>
              </w:rPr>
            </w:pPr>
            <w:proofErr w:type="spellStart"/>
            <w:r w:rsidRPr="008632F6">
              <w:rPr>
                <w:rFonts w:ascii="Times New Roman" w:eastAsia="Times New Roman" w:hAnsi="Times New Roman"/>
                <w:lang w:eastAsia="hr-HR"/>
              </w:rPr>
              <w:t>22</w:t>
            </w:r>
            <w:proofErr w:type="spellEnd"/>
          </w:p>
        </w:tc>
      </w:tr>
      <w:tr w:rsidR="008632F6" w:rsidRPr="008632F6" w:rsidTr="00F16A32">
        <w:trPr>
          <w:trHeight w:val="300"/>
          <w:jc w:val="center"/>
        </w:trPr>
        <w:tc>
          <w:tcPr>
            <w:tcW w:w="4220" w:type="dxa"/>
            <w:tcBorders>
              <w:top w:val="single" w:sz="4" w:space="0" w:color="FFFFFF"/>
              <w:left w:val="nil"/>
              <w:bottom w:val="single" w:sz="4" w:space="0" w:color="FFFFFF"/>
              <w:right w:val="single" w:sz="4" w:space="0" w:color="FFFFFF"/>
            </w:tcBorders>
            <w:shd w:val="clear" w:color="FCD5B4" w:fill="FCD5B4"/>
            <w:noWrap/>
            <w:vAlign w:val="center"/>
            <w:hideMark/>
          </w:tcPr>
          <w:p w:rsidR="008632F6" w:rsidRPr="008632F6" w:rsidRDefault="008632F6" w:rsidP="00F16A32">
            <w:pPr>
              <w:spacing w:after="0" w:line="240" w:lineRule="auto"/>
              <w:rPr>
                <w:rFonts w:ascii="Times New Roman" w:eastAsia="Times New Roman" w:hAnsi="Times New Roman"/>
                <w:lang w:eastAsia="hr-HR"/>
              </w:rPr>
            </w:pPr>
            <w:r w:rsidRPr="008632F6">
              <w:rPr>
                <w:rFonts w:ascii="Times New Roman" w:eastAsia="Times New Roman" w:hAnsi="Times New Roman"/>
                <w:lang w:eastAsia="hr-HR"/>
              </w:rPr>
              <w:t>Općinski sud u Vukovaru</w:t>
            </w:r>
          </w:p>
        </w:tc>
        <w:tc>
          <w:tcPr>
            <w:tcW w:w="1540" w:type="dxa"/>
            <w:tcBorders>
              <w:top w:val="single" w:sz="4" w:space="0" w:color="FFFFFF"/>
              <w:left w:val="single" w:sz="4" w:space="0" w:color="FFFFFF"/>
              <w:bottom w:val="single" w:sz="4" w:space="0" w:color="FFFFFF"/>
              <w:right w:val="nil"/>
            </w:tcBorders>
            <w:shd w:val="clear" w:color="FCD5B4" w:fill="FCD5B4"/>
            <w:noWrap/>
            <w:vAlign w:val="center"/>
            <w:hideMark/>
          </w:tcPr>
          <w:p w:rsidR="008632F6" w:rsidRPr="008632F6" w:rsidRDefault="008632F6" w:rsidP="00F16A32">
            <w:pPr>
              <w:spacing w:after="0" w:line="240" w:lineRule="auto"/>
              <w:jc w:val="right"/>
              <w:rPr>
                <w:rFonts w:ascii="Times New Roman" w:eastAsia="Times New Roman" w:hAnsi="Times New Roman"/>
                <w:lang w:eastAsia="hr-HR"/>
              </w:rPr>
            </w:pPr>
            <w:proofErr w:type="spellStart"/>
            <w:r w:rsidRPr="008632F6">
              <w:rPr>
                <w:rFonts w:ascii="Times New Roman" w:eastAsia="Times New Roman" w:hAnsi="Times New Roman"/>
                <w:lang w:eastAsia="hr-HR"/>
              </w:rPr>
              <w:t>34</w:t>
            </w:r>
            <w:proofErr w:type="spellEnd"/>
          </w:p>
        </w:tc>
      </w:tr>
      <w:tr w:rsidR="008632F6" w:rsidRPr="008632F6" w:rsidTr="00F16A32">
        <w:trPr>
          <w:trHeight w:val="300"/>
          <w:jc w:val="center"/>
        </w:trPr>
        <w:tc>
          <w:tcPr>
            <w:tcW w:w="4220" w:type="dxa"/>
            <w:tcBorders>
              <w:top w:val="single" w:sz="4" w:space="0" w:color="FFFFFF"/>
              <w:left w:val="nil"/>
              <w:bottom w:val="single" w:sz="4" w:space="0" w:color="FFFFFF"/>
              <w:right w:val="single" w:sz="4" w:space="0" w:color="FFFFFF"/>
            </w:tcBorders>
            <w:shd w:val="clear" w:color="FCD5B4" w:fill="FCD5B4"/>
            <w:noWrap/>
            <w:vAlign w:val="center"/>
            <w:hideMark/>
          </w:tcPr>
          <w:p w:rsidR="008632F6" w:rsidRPr="008632F6" w:rsidRDefault="008632F6" w:rsidP="00F16A32">
            <w:pPr>
              <w:spacing w:after="0" w:line="240" w:lineRule="auto"/>
              <w:rPr>
                <w:rFonts w:ascii="Times New Roman" w:eastAsia="Times New Roman" w:hAnsi="Times New Roman"/>
                <w:lang w:eastAsia="hr-HR"/>
              </w:rPr>
            </w:pPr>
            <w:r w:rsidRPr="008632F6">
              <w:rPr>
                <w:rFonts w:ascii="Times New Roman" w:eastAsia="Times New Roman" w:hAnsi="Times New Roman"/>
                <w:lang w:eastAsia="hr-HR"/>
              </w:rPr>
              <w:t>Povjerenstvo za uvjetni otpust</w:t>
            </w:r>
          </w:p>
        </w:tc>
        <w:tc>
          <w:tcPr>
            <w:tcW w:w="1540" w:type="dxa"/>
            <w:tcBorders>
              <w:top w:val="single" w:sz="4" w:space="0" w:color="FFFFFF"/>
              <w:left w:val="single" w:sz="4" w:space="0" w:color="FFFFFF"/>
              <w:bottom w:val="single" w:sz="4" w:space="0" w:color="FFFFFF"/>
              <w:right w:val="nil"/>
            </w:tcBorders>
            <w:shd w:val="clear" w:color="FCD5B4" w:fill="FCD5B4"/>
            <w:noWrap/>
            <w:vAlign w:val="center"/>
            <w:hideMark/>
          </w:tcPr>
          <w:p w:rsidR="008632F6" w:rsidRPr="008632F6" w:rsidRDefault="008632F6" w:rsidP="00F16A32">
            <w:pPr>
              <w:spacing w:after="0" w:line="240" w:lineRule="auto"/>
              <w:jc w:val="right"/>
              <w:rPr>
                <w:rFonts w:ascii="Times New Roman" w:eastAsia="Times New Roman" w:hAnsi="Times New Roman"/>
                <w:lang w:eastAsia="hr-HR"/>
              </w:rPr>
            </w:pPr>
            <w:proofErr w:type="spellStart"/>
            <w:r w:rsidRPr="008632F6">
              <w:rPr>
                <w:rFonts w:ascii="Times New Roman" w:eastAsia="Times New Roman" w:hAnsi="Times New Roman"/>
                <w:lang w:eastAsia="hr-HR"/>
              </w:rPr>
              <w:t>59</w:t>
            </w:r>
            <w:proofErr w:type="spellEnd"/>
          </w:p>
        </w:tc>
      </w:tr>
      <w:tr w:rsidR="008632F6" w:rsidRPr="008632F6" w:rsidTr="00F16A32">
        <w:trPr>
          <w:trHeight w:val="300"/>
          <w:jc w:val="center"/>
        </w:trPr>
        <w:tc>
          <w:tcPr>
            <w:tcW w:w="4220" w:type="dxa"/>
            <w:tcBorders>
              <w:top w:val="single" w:sz="4" w:space="0" w:color="FFFFFF"/>
              <w:left w:val="nil"/>
              <w:bottom w:val="single" w:sz="4" w:space="0" w:color="FFFFFF"/>
              <w:right w:val="single" w:sz="4" w:space="0" w:color="FFFFFF"/>
            </w:tcBorders>
            <w:shd w:val="clear" w:color="FDE9D9" w:fill="FDE9D9"/>
            <w:noWrap/>
            <w:vAlign w:val="center"/>
            <w:hideMark/>
          </w:tcPr>
          <w:p w:rsidR="008632F6" w:rsidRPr="008632F6" w:rsidRDefault="008632F6" w:rsidP="00F16A32">
            <w:pPr>
              <w:spacing w:after="0" w:line="240" w:lineRule="auto"/>
              <w:rPr>
                <w:rFonts w:ascii="Times New Roman" w:eastAsia="Times New Roman" w:hAnsi="Times New Roman"/>
                <w:lang w:eastAsia="hr-HR"/>
              </w:rPr>
            </w:pPr>
            <w:r w:rsidRPr="008632F6">
              <w:rPr>
                <w:rFonts w:ascii="Times New Roman" w:eastAsia="Times New Roman" w:hAnsi="Times New Roman"/>
                <w:lang w:eastAsia="hr-HR"/>
              </w:rPr>
              <w:t>Prekršajni sud u Varaždinu</w:t>
            </w:r>
          </w:p>
        </w:tc>
        <w:tc>
          <w:tcPr>
            <w:tcW w:w="1540" w:type="dxa"/>
            <w:tcBorders>
              <w:top w:val="single" w:sz="4" w:space="0" w:color="FFFFFF"/>
              <w:left w:val="single" w:sz="4" w:space="0" w:color="FFFFFF"/>
              <w:bottom w:val="single" w:sz="4" w:space="0" w:color="FFFFFF"/>
              <w:right w:val="nil"/>
            </w:tcBorders>
            <w:shd w:val="clear" w:color="FDE9D9" w:fill="FDE9D9"/>
            <w:noWrap/>
            <w:vAlign w:val="center"/>
            <w:hideMark/>
          </w:tcPr>
          <w:p w:rsidR="008632F6" w:rsidRPr="008632F6" w:rsidRDefault="008632F6" w:rsidP="00F16A32">
            <w:pPr>
              <w:spacing w:after="0" w:line="240" w:lineRule="auto"/>
              <w:jc w:val="right"/>
              <w:rPr>
                <w:rFonts w:ascii="Times New Roman" w:eastAsia="Times New Roman" w:hAnsi="Times New Roman"/>
                <w:lang w:eastAsia="hr-HR"/>
              </w:rPr>
            </w:pPr>
            <w:proofErr w:type="spellStart"/>
            <w:r w:rsidRPr="008632F6">
              <w:rPr>
                <w:rFonts w:ascii="Times New Roman" w:eastAsia="Times New Roman" w:hAnsi="Times New Roman"/>
                <w:lang w:eastAsia="hr-HR"/>
              </w:rPr>
              <w:t>21</w:t>
            </w:r>
            <w:proofErr w:type="spellEnd"/>
          </w:p>
        </w:tc>
      </w:tr>
      <w:tr w:rsidR="008632F6" w:rsidRPr="008632F6" w:rsidTr="00F16A32">
        <w:trPr>
          <w:trHeight w:val="300"/>
          <w:jc w:val="center"/>
        </w:trPr>
        <w:tc>
          <w:tcPr>
            <w:tcW w:w="4220" w:type="dxa"/>
            <w:tcBorders>
              <w:top w:val="single" w:sz="4" w:space="0" w:color="FFFFFF"/>
              <w:left w:val="nil"/>
              <w:bottom w:val="single" w:sz="4" w:space="0" w:color="FFFFFF"/>
              <w:right w:val="single" w:sz="4" w:space="0" w:color="FFFFFF"/>
            </w:tcBorders>
            <w:shd w:val="clear" w:color="FCD5B4" w:fill="FCD5B4"/>
            <w:noWrap/>
            <w:vAlign w:val="center"/>
            <w:hideMark/>
          </w:tcPr>
          <w:p w:rsidR="008632F6" w:rsidRPr="008632F6" w:rsidRDefault="008632F6" w:rsidP="00F16A32">
            <w:pPr>
              <w:spacing w:after="0" w:line="240" w:lineRule="auto"/>
              <w:rPr>
                <w:rFonts w:ascii="Times New Roman" w:eastAsia="Times New Roman" w:hAnsi="Times New Roman"/>
                <w:lang w:eastAsia="hr-HR"/>
              </w:rPr>
            </w:pPr>
            <w:r w:rsidRPr="008632F6">
              <w:rPr>
                <w:rFonts w:ascii="Times New Roman" w:eastAsia="Times New Roman" w:hAnsi="Times New Roman"/>
                <w:lang w:eastAsia="hr-HR"/>
              </w:rPr>
              <w:t>Prekršajni sud u Zagrebu</w:t>
            </w:r>
          </w:p>
        </w:tc>
        <w:tc>
          <w:tcPr>
            <w:tcW w:w="1540" w:type="dxa"/>
            <w:tcBorders>
              <w:top w:val="single" w:sz="4" w:space="0" w:color="FFFFFF"/>
              <w:left w:val="single" w:sz="4" w:space="0" w:color="FFFFFF"/>
              <w:bottom w:val="single" w:sz="4" w:space="0" w:color="FFFFFF"/>
              <w:right w:val="nil"/>
            </w:tcBorders>
            <w:shd w:val="clear" w:color="FCD5B4" w:fill="FCD5B4"/>
            <w:noWrap/>
            <w:vAlign w:val="center"/>
            <w:hideMark/>
          </w:tcPr>
          <w:p w:rsidR="008632F6" w:rsidRPr="008632F6" w:rsidRDefault="008632F6" w:rsidP="00F16A32">
            <w:pPr>
              <w:spacing w:after="0" w:line="240" w:lineRule="auto"/>
              <w:jc w:val="right"/>
              <w:rPr>
                <w:rFonts w:ascii="Times New Roman" w:eastAsia="Times New Roman" w:hAnsi="Times New Roman"/>
                <w:lang w:eastAsia="hr-HR"/>
              </w:rPr>
            </w:pPr>
            <w:proofErr w:type="spellStart"/>
            <w:r w:rsidRPr="008632F6">
              <w:rPr>
                <w:rFonts w:ascii="Times New Roman" w:eastAsia="Times New Roman" w:hAnsi="Times New Roman"/>
                <w:lang w:eastAsia="hr-HR"/>
              </w:rPr>
              <w:t>68</w:t>
            </w:r>
            <w:proofErr w:type="spellEnd"/>
          </w:p>
        </w:tc>
      </w:tr>
      <w:tr w:rsidR="008632F6" w:rsidRPr="008632F6" w:rsidTr="00F16A32">
        <w:trPr>
          <w:trHeight w:val="300"/>
          <w:jc w:val="center"/>
        </w:trPr>
        <w:tc>
          <w:tcPr>
            <w:tcW w:w="4220" w:type="dxa"/>
            <w:tcBorders>
              <w:top w:val="single" w:sz="4" w:space="0" w:color="FFFFFF"/>
              <w:left w:val="nil"/>
              <w:bottom w:val="single" w:sz="4" w:space="0" w:color="FFFFFF"/>
              <w:right w:val="single" w:sz="4" w:space="0" w:color="FFFFFF"/>
            </w:tcBorders>
            <w:shd w:val="clear" w:color="FDE9D9" w:fill="FDE9D9"/>
            <w:noWrap/>
            <w:vAlign w:val="center"/>
            <w:hideMark/>
          </w:tcPr>
          <w:p w:rsidR="008632F6" w:rsidRPr="008632F6" w:rsidRDefault="008632F6" w:rsidP="00F16A32">
            <w:pPr>
              <w:spacing w:after="0" w:line="240" w:lineRule="auto"/>
              <w:rPr>
                <w:rFonts w:ascii="Times New Roman" w:eastAsia="Times New Roman" w:hAnsi="Times New Roman"/>
                <w:lang w:eastAsia="hr-HR"/>
              </w:rPr>
            </w:pPr>
            <w:r w:rsidRPr="008632F6">
              <w:rPr>
                <w:rFonts w:ascii="Times New Roman" w:eastAsia="Times New Roman" w:hAnsi="Times New Roman"/>
                <w:lang w:eastAsia="hr-HR"/>
              </w:rPr>
              <w:t>Uprava za zatvorski sustav</w:t>
            </w:r>
          </w:p>
        </w:tc>
        <w:tc>
          <w:tcPr>
            <w:tcW w:w="1540" w:type="dxa"/>
            <w:tcBorders>
              <w:top w:val="single" w:sz="4" w:space="0" w:color="FFFFFF"/>
              <w:left w:val="single" w:sz="4" w:space="0" w:color="FFFFFF"/>
              <w:bottom w:val="single" w:sz="4" w:space="0" w:color="FFFFFF"/>
              <w:right w:val="nil"/>
            </w:tcBorders>
            <w:shd w:val="clear" w:color="FDE9D9" w:fill="FDE9D9"/>
            <w:noWrap/>
            <w:vAlign w:val="center"/>
            <w:hideMark/>
          </w:tcPr>
          <w:p w:rsidR="008632F6" w:rsidRPr="008632F6" w:rsidRDefault="008632F6" w:rsidP="00F16A32">
            <w:pPr>
              <w:spacing w:after="0" w:line="240" w:lineRule="auto"/>
              <w:jc w:val="right"/>
              <w:rPr>
                <w:rFonts w:ascii="Times New Roman" w:eastAsia="Times New Roman" w:hAnsi="Times New Roman"/>
                <w:lang w:eastAsia="hr-HR"/>
              </w:rPr>
            </w:pPr>
            <w:proofErr w:type="spellStart"/>
            <w:r w:rsidRPr="008632F6">
              <w:rPr>
                <w:rFonts w:ascii="Times New Roman" w:eastAsia="Times New Roman" w:hAnsi="Times New Roman"/>
                <w:lang w:eastAsia="hr-HR"/>
              </w:rPr>
              <w:t>47</w:t>
            </w:r>
            <w:proofErr w:type="spellEnd"/>
          </w:p>
        </w:tc>
      </w:tr>
      <w:tr w:rsidR="008632F6" w:rsidRPr="008632F6" w:rsidTr="00F16A32">
        <w:trPr>
          <w:trHeight w:val="300"/>
          <w:jc w:val="center"/>
        </w:trPr>
        <w:tc>
          <w:tcPr>
            <w:tcW w:w="4220" w:type="dxa"/>
            <w:tcBorders>
              <w:top w:val="single" w:sz="4" w:space="0" w:color="FFFFFF"/>
              <w:left w:val="nil"/>
              <w:bottom w:val="single" w:sz="4" w:space="0" w:color="FFFFFF"/>
              <w:right w:val="single" w:sz="4" w:space="0" w:color="FFFFFF"/>
            </w:tcBorders>
            <w:shd w:val="clear" w:color="FCD5B4" w:fill="FCD5B4"/>
            <w:noWrap/>
            <w:vAlign w:val="center"/>
            <w:hideMark/>
          </w:tcPr>
          <w:p w:rsidR="008632F6" w:rsidRPr="008632F6" w:rsidRDefault="008632F6" w:rsidP="00F16A32">
            <w:pPr>
              <w:spacing w:after="0" w:line="240" w:lineRule="auto"/>
              <w:rPr>
                <w:rFonts w:ascii="Times New Roman" w:eastAsia="Times New Roman" w:hAnsi="Times New Roman"/>
                <w:lang w:eastAsia="hr-HR"/>
              </w:rPr>
            </w:pPr>
            <w:r w:rsidRPr="008632F6">
              <w:rPr>
                <w:rFonts w:ascii="Times New Roman" w:eastAsia="Times New Roman" w:hAnsi="Times New Roman"/>
                <w:lang w:eastAsia="hr-HR"/>
              </w:rPr>
              <w:t>Županijski sud u Rijeci</w:t>
            </w:r>
          </w:p>
        </w:tc>
        <w:tc>
          <w:tcPr>
            <w:tcW w:w="1540" w:type="dxa"/>
            <w:tcBorders>
              <w:top w:val="single" w:sz="4" w:space="0" w:color="FFFFFF"/>
              <w:left w:val="single" w:sz="4" w:space="0" w:color="FFFFFF"/>
              <w:bottom w:val="single" w:sz="4" w:space="0" w:color="FFFFFF"/>
              <w:right w:val="nil"/>
            </w:tcBorders>
            <w:shd w:val="clear" w:color="FCD5B4" w:fill="FCD5B4"/>
            <w:noWrap/>
            <w:vAlign w:val="center"/>
            <w:hideMark/>
          </w:tcPr>
          <w:p w:rsidR="008632F6" w:rsidRPr="008632F6" w:rsidRDefault="008632F6" w:rsidP="00F16A32">
            <w:pPr>
              <w:spacing w:after="0" w:line="240" w:lineRule="auto"/>
              <w:jc w:val="right"/>
              <w:rPr>
                <w:rFonts w:ascii="Times New Roman" w:eastAsia="Times New Roman" w:hAnsi="Times New Roman"/>
                <w:lang w:eastAsia="hr-HR"/>
              </w:rPr>
            </w:pPr>
            <w:proofErr w:type="spellStart"/>
            <w:r w:rsidRPr="008632F6">
              <w:rPr>
                <w:rFonts w:ascii="Times New Roman" w:eastAsia="Times New Roman" w:hAnsi="Times New Roman"/>
                <w:lang w:eastAsia="hr-HR"/>
              </w:rPr>
              <w:t>34</w:t>
            </w:r>
            <w:proofErr w:type="spellEnd"/>
          </w:p>
        </w:tc>
      </w:tr>
      <w:tr w:rsidR="008632F6" w:rsidRPr="008632F6" w:rsidTr="00F16A32">
        <w:trPr>
          <w:trHeight w:val="300"/>
          <w:jc w:val="center"/>
        </w:trPr>
        <w:tc>
          <w:tcPr>
            <w:tcW w:w="4220" w:type="dxa"/>
            <w:tcBorders>
              <w:top w:val="single" w:sz="4" w:space="0" w:color="FFFFFF"/>
              <w:left w:val="nil"/>
              <w:bottom w:val="single" w:sz="4" w:space="0" w:color="FFFFFF"/>
              <w:right w:val="single" w:sz="4" w:space="0" w:color="FFFFFF"/>
            </w:tcBorders>
            <w:shd w:val="clear" w:color="FDE9D9" w:fill="FDE9D9"/>
            <w:noWrap/>
            <w:vAlign w:val="center"/>
            <w:hideMark/>
          </w:tcPr>
          <w:p w:rsidR="008632F6" w:rsidRPr="008632F6" w:rsidRDefault="008632F6" w:rsidP="00F16A32">
            <w:pPr>
              <w:spacing w:after="0" w:line="240" w:lineRule="auto"/>
              <w:rPr>
                <w:rFonts w:ascii="Times New Roman" w:eastAsia="Times New Roman" w:hAnsi="Times New Roman"/>
                <w:lang w:eastAsia="hr-HR"/>
              </w:rPr>
            </w:pPr>
            <w:r w:rsidRPr="008632F6">
              <w:rPr>
                <w:rFonts w:ascii="Times New Roman" w:eastAsia="Times New Roman" w:hAnsi="Times New Roman"/>
                <w:lang w:eastAsia="hr-HR"/>
              </w:rPr>
              <w:t>Županijski sud u Splitu</w:t>
            </w:r>
          </w:p>
        </w:tc>
        <w:tc>
          <w:tcPr>
            <w:tcW w:w="1540" w:type="dxa"/>
            <w:tcBorders>
              <w:top w:val="single" w:sz="4" w:space="0" w:color="FFFFFF"/>
              <w:left w:val="single" w:sz="4" w:space="0" w:color="FFFFFF"/>
              <w:bottom w:val="single" w:sz="4" w:space="0" w:color="FFFFFF"/>
              <w:right w:val="nil"/>
            </w:tcBorders>
            <w:shd w:val="clear" w:color="FDE9D9" w:fill="FDE9D9"/>
            <w:noWrap/>
            <w:vAlign w:val="center"/>
            <w:hideMark/>
          </w:tcPr>
          <w:p w:rsidR="008632F6" w:rsidRPr="008632F6" w:rsidRDefault="008632F6" w:rsidP="00F16A32">
            <w:pPr>
              <w:spacing w:after="0" w:line="240" w:lineRule="auto"/>
              <w:jc w:val="right"/>
              <w:rPr>
                <w:rFonts w:ascii="Times New Roman" w:eastAsia="Times New Roman" w:hAnsi="Times New Roman"/>
                <w:lang w:eastAsia="hr-HR"/>
              </w:rPr>
            </w:pPr>
            <w:proofErr w:type="spellStart"/>
            <w:r w:rsidRPr="008632F6">
              <w:rPr>
                <w:rFonts w:ascii="Times New Roman" w:eastAsia="Times New Roman" w:hAnsi="Times New Roman"/>
                <w:lang w:eastAsia="hr-HR"/>
              </w:rPr>
              <w:t>21</w:t>
            </w:r>
            <w:proofErr w:type="spellEnd"/>
          </w:p>
        </w:tc>
      </w:tr>
      <w:tr w:rsidR="008632F6" w:rsidRPr="008632F6" w:rsidTr="00F16A32">
        <w:trPr>
          <w:trHeight w:val="300"/>
          <w:jc w:val="center"/>
        </w:trPr>
        <w:tc>
          <w:tcPr>
            <w:tcW w:w="4220" w:type="dxa"/>
            <w:tcBorders>
              <w:top w:val="single" w:sz="4" w:space="0" w:color="FFFFFF"/>
              <w:left w:val="nil"/>
              <w:bottom w:val="single" w:sz="4" w:space="0" w:color="FFFFFF"/>
              <w:right w:val="single" w:sz="4" w:space="0" w:color="FFFFFF"/>
            </w:tcBorders>
            <w:shd w:val="clear" w:color="FCD5B4" w:fill="FCD5B4"/>
            <w:noWrap/>
            <w:vAlign w:val="center"/>
            <w:hideMark/>
          </w:tcPr>
          <w:p w:rsidR="008632F6" w:rsidRPr="008632F6" w:rsidRDefault="008632F6" w:rsidP="00F16A32">
            <w:pPr>
              <w:spacing w:after="0" w:line="240" w:lineRule="auto"/>
              <w:rPr>
                <w:rFonts w:ascii="Times New Roman" w:eastAsia="Times New Roman" w:hAnsi="Times New Roman"/>
                <w:lang w:eastAsia="hr-HR"/>
              </w:rPr>
            </w:pPr>
            <w:r w:rsidRPr="008632F6">
              <w:rPr>
                <w:rFonts w:ascii="Times New Roman" w:eastAsia="Times New Roman" w:hAnsi="Times New Roman"/>
                <w:lang w:eastAsia="hr-HR"/>
              </w:rPr>
              <w:t>Županijski sud u Varaždinu</w:t>
            </w:r>
          </w:p>
        </w:tc>
        <w:tc>
          <w:tcPr>
            <w:tcW w:w="1540" w:type="dxa"/>
            <w:tcBorders>
              <w:top w:val="single" w:sz="4" w:space="0" w:color="FFFFFF"/>
              <w:left w:val="single" w:sz="4" w:space="0" w:color="FFFFFF"/>
              <w:bottom w:val="single" w:sz="4" w:space="0" w:color="FFFFFF"/>
              <w:right w:val="nil"/>
            </w:tcBorders>
            <w:shd w:val="clear" w:color="FCD5B4" w:fill="FCD5B4"/>
            <w:noWrap/>
            <w:vAlign w:val="center"/>
            <w:hideMark/>
          </w:tcPr>
          <w:p w:rsidR="008632F6" w:rsidRPr="008632F6" w:rsidRDefault="008632F6" w:rsidP="00F16A32">
            <w:pPr>
              <w:spacing w:after="0" w:line="240" w:lineRule="auto"/>
              <w:jc w:val="right"/>
              <w:rPr>
                <w:rFonts w:ascii="Times New Roman" w:eastAsia="Times New Roman" w:hAnsi="Times New Roman"/>
                <w:lang w:eastAsia="hr-HR"/>
              </w:rPr>
            </w:pPr>
            <w:proofErr w:type="spellStart"/>
            <w:r w:rsidRPr="008632F6">
              <w:rPr>
                <w:rFonts w:ascii="Times New Roman" w:eastAsia="Times New Roman" w:hAnsi="Times New Roman"/>
                <w:lang w:eastAsia="hr-HR"/>
              </w:rPr>
              <w:t>32</w:t>
            </w:r>
            <w:proofErr w:type="spellEnd"/>
          </w:p>
        </w:tc>
      </w:tr>
      <w:tr w:rsidR="008632F6" w:rsidRPr="008632F6" w:rsidTr="00F16A32">
        <w:trPr>
          <w:trHeight w:val="300"/>
          <w:jc w:val="center"/>
        </w:trPr>
        <w:tc>
          <w:tcPr>
            <w:tcW w:w="4220" w:type="dxa"/>
            <w:tcBorders>
              <w:top w:val="single" w:sz="4" w:space="0" w:color="FFFFFF"/>
              <w:left w:val="nil"/>
              <w:bottom w:val="single" w:sz="4" w:space="0" w:color="FFFFFF"/>
              <w:right w:val="single" w:sz="4" w:space="0" w:color="FFFFFF"/>
            </w:tcBorders>
            <w:shd w:val="clear" w:color="FDE9D9" w:fill="FDE9D9"/>
            <w:noWrap/>
            <w:vAlign w:val="center"/>
            <w:hideMark/>
          </w:tcPr>
          <w:p w:rsidR="008632F6" w:rsidRPr="008632F6" w:rsidRDefault="008632F6" w:rsidP="00F16A32">
            <w:pPr>
              <w:spacing w:after="0" w:line="240" w:lineRule="auto"/>
              <w:rPr>
                <w:rFonts w:ascii="Times New Roman" w:eastAsia="Times New Roman" w:hAnsi="Times New Roman"/>
                <w:lang w:eastAsia="hr-HR"/>
              </w:rPr>
            </w:pPr>
            <w:r w:rsidRPr="008632F6">
              <w:rPr>
                <w:rFonts w:ascii="Times New Roman" w:eastAsia="Times New Roman" w:hAnsi="Times New Roman"/>
                <w:lang w:eastAsia="hr-HR"/>
              </w:rPr>
              <w:t>Županijski sud u Zagrebu</w:t>
            </w:r>
          </w:p>
        </w:tc>
        <w:tc>
          <w:tcPr>
            <w:tcW w:w="1540" w:type="dxa"/>
            <w:tcBorders>
              <w:top w:val="single" w:sz="4" w:space="0" w:color="FFFFFF"/>
              <w:left w:val="single" w:sz="4" w:space="0" w:color="FFFFFF"/>
              <w:bottom w:val="single" w:sz="4" w:space="0" w:color="FFFFFF"/>
              <w:right w:val="nil"/>
            </w:tcBorders>
            <w:shd w:val="clear" w:color="FDE9D9" w:fill="FDE9D9"/>
            <w:noWrap/>
            <w:vAlign w:val="center"/>
            <w:hideMark/>
          </w:tcPr>
          <w:p w:rsidR="008632F6" w:rsidRPr="008632F6" w:rsidRDefault="008632F6" w:rsidP="00F16A32">
            <w:pPr>
              <w:spacing w:after="0" w:line="240" w:lineRule="auto"/>
              <w:jc w:val="right"/>
              <w:rPr>
                <w:rFonts w:ascii="Times New Roman" w:eastAsia="Times New Roman" w:hAnsi="Times New Roman"/>
                <w:lang w:eastAsia="hr-HR"/>
              </w:rPr>
            </w:pPr>
            <w:proofErr w:type="spellStart"/>
            <w:r w:rsidRPr="008632F6">
              <w:rPr>
                <w:rFonts w:ascii="Times New Roman" w:eastAsia="Times New Roman" w:hAnsi="Times New Roman"/>
                <w:lang w:eastAsia="hr-HR"/>
              </w:rPr>
              <w:t>19</w:t>
            </w:r>
            <w:proofErr w:type="spellEnd"/>
          </w:p>
        </w:tc>
      </w:tr>
      <w:tr w:rsidR="008632F6" w:rsidRPr="008632F6" w:rsidTr="00F16A32">
        <w:trPr>
          <w:trHeight w:val="300"/>
          <w:jc w:val="center"/>
        </w:trPr>
        <w:tc>
          <w:tcPr>
            <w:tcW w:w="4220" w:type="dxa"/>
            <w:tcBorders>
              <w:top w:val="single" w:sz="4" w:space="0" w:color="FFFFFF"/>
              <w:left w:val="nil"/>
              <w:bottom w:val="single" w:sz="4" w:space="0" w:color="FFFFFF"/>
              <w:right w:val="single" w:sz="4" w:space="0" w:color="FFFFFF"/>
            </w:tcBorders>
            <w:shd w:val="clear" w:color="FCD5B4" w:fill="FCD5B4"/>
            <w:noWrap/>
            <w:vAlign w:val="center"/>
            <w:hideMark/>
          </w:tcPr>
          <w:p w:rsidR="008632F6" w:rsidRPr="008632F6" w:rsidRDefault="008632F6" w:rsidP="00F16A32">
            <w:pPr>
              <w:spacing w:after="0" w:line="240" w:lineRule="auto"/>
              <w:rPr>
                <w:rFonts w:ascii="Times New Roman" w:eastAsia="Times New Roman" w:hAnsi="Times New Roman"/>
                <w:lang w:eastAsia="hr-HR"/>
              </w:rPr>
            </w:pPr>
            <w:r w:rsidRPr="008632F6">
              <w:rPr>
                <w:rFonts w:ascii="Times New Roman" w:eastAsia="Times New Roman" w:hAnsi="Times New Roman"/>
                <w:lang w:eastAsia="hr-HR"/>
              </w:rPr>
              <w:t>Ostali:</w:t>
            </w:r>
          </w:p>
        </w:tc>
        <w:tc>
          <w:tcPr>
            <w:tcW w:w="1540" w:type="dxa"/>
            <w:tcBorders>
              <w:top w:val="single" w:sz="4" w:space="0" w:color="FFFFFF"/>
              <w:left w:val="single" w:sz="4" w:space="0" w:color="FFFFFF"/>
              <w:bottom w:val="single" w:sz="4" w:space="0" w:color="FFFFFF"/>
              <w:right w:val="nil"/>
            </w:tcBorders>
            <w:shd w:val="clear" w:color="FCD5B4" w:fill="FCD5B4"/>
            <w:noWrap/>
            <w:vAlign w:val="center"/>
            <w:hideMark/>
          </w:tcPr>
          <w:p w:rsidR="008632F6" w:rsidRPr="008632F6" w:rsidRDefault="008632F6" w:rsidP="00F16A32">
            <w:pPr>
              <w:spacing w:after="0" w:line="240" w:lineRule="auto"/>
              <w:jc w:val="right"/>
              <w:rPr>
                <w:rFonts w:ascii="Times New Roman" w:eastAsia="Times New Roman" w:hAnsi="Times New Roman"/>
                <w:lang w:eastAsia="hr-HR"/>
              </w:rPr>
            </w:pPr>
            <w:proofErr w:type="spellStart"/>
            <w:r w:rsidRPr="008632F6">
              <w:rPr>
                <w:rFonts w:ascii="Times New Roman" w:eastAsia="Times New Roman" w:hAnsi="Times New Roman"/>
                <w:lang w:eastAsia="hr-HR"/>
              </w:rPr>
              <w:t>364</w:t>
            </w:r>
            <w:proofErr w:type="spellEnd"/>
          </w:p>
        </w:tc>
      </w:tr>
      <w:tr w:rsidR="008632F6" w:rsidRPr="008632F6" w:rsidTr="00F16A32">
        <w:trPr>
          <w:trHeight w:val="300"/>
          <w:jc w:val="center"/>
        </w:trPr>
        <w:tc>
          <w:tcPr>
            <w:tcW w:w="4220" w:type="dxa"/>
            <w:tcBorders>
              <w:top w:val="single" w:sz="4" w:space="0" w:color="FFFFFF"/>
              <w:left w:val="nil"/>
              <w:bottom w:val="nil"/>
              <w:right w:val="single" w:sz="4" w:space="0" w:color="FFFFFF"/>
            </w:tcBorders>
            <w:shd w:val="clear" w:color="FDE9D9" w:fill="FDE9D9"/>
            <w:noWrap/>
            <w:vAlign w:val="center"/>
            <w:hideMark/>
          </w:tcPr>
          <w:p w:rsidR="008632F6" w:rsidRPr="008632F6" w:rsidRDefault="008632F6" w:rsidP="00F16A32">
            <w:pPr>
              <w:spacing w:after="0" w:line="240" w:lineRule="auto"/>
              <w:rPr>
                <w:rFonts w:ascii="Times New Roman" w:eastAsia="Times New Roman" w:hAnsi="Times New Roman"/>
                <w:lang w:eastAsia="hr-HR"/>
              </w:rPr>
            </w:pPr>
            <w:r w:rsidRPr="008632F6">
              <w:rPr>
                <w:rFonts w:ascii="Times New Roman" w:eastAsia="Times New Roman" w:hAnsi="Times New Roman"/>
                <w:lang w:eastAsia="hr-HR"/>
              </w:rPr>
              <w:t>Ukupno</w:t>
            </w:r>
          </w:p>
        </w:tc>
        <w:tc>
          <w:tcPr>
            <w:tcW w:w="1540" w:type="dxa"/>
            <w:tcBorders>
              <w:top w:val="single" w:sz="4" w:space="0" w:color="FFFFFF"/>
              <w:left w:val="single" w:sz="4" w:space="0" w:color="FFFFFF"/>
              <w:bottom w:val="nil"/>
              <w:right w:val="nil"/>
            </w:tcBorders>
            <w:shd w:val="clear" w:color="FDE9D9" w:fill="FDE9D9"/>
            <w:noWrap/>
            <w:vAlign w:val="center"/>
            <w:hideMark/>
          </w:tcPr>
          <w:p w:rsidR="008632F6" w:rsidRPr="008632F6" w:rsidRDefault="008632F6" w:rsidP="00F16A32">
            <w:pPr>
              <w:spacing w:after="0" w:line="240" w:lineRule="auto"/>
              <w:jc w:val="right"/>
              <w:rPr>
                <w:rFonts w:ascii="Times New Roman" w:eastAsia="Times New Roman" w:hAnsi="Times New Roman"/>
                <w:lang w:eastAsia="hr-HR"/>
              </w:rPr>
            </w:pPr>
            <w:proofErr w:type="spellStart"/>
            <w:r w:rsidRPr="008632F6">
              <w:rPr>
                <w:rFonts w:ascii="Times New Roman" w:eastAsia="Times New Roman" w:hAnsi="Times New Roman"/>
                <w:lang w:eastAsia="hr-HR"/>
              </w:rPr>
              <w:t>1571</w:t>
            </w:r>
            <w:proofErr w:type="spellEnd"/>
          </w:p>
        </w:tc>
      </w:tr>
    </w:tbl>
    <w:p w:rsidR="007D5A27" w:rsidRDefault="007D5A27" w:rsidP="007D5A27">
      <w:pPr>
        <w:jc w:val="both"/>
        <w:rPr>
          <w:rFonts w:ascii="Times New Roman" w:hAnsi="Times New Roman"/>
          <w:sz w:val="24"/>
          <w:szCs w:val="24"/>
        </w:rPr>
      </w:pPr>
    </w:p>
    <w:p w:rsidR="00D027D7" w:rsidRPr="00467979" w:rsidRDefault="00E17E6D" w:rsidP="003270AC">
      <w:pPr>
        <w:jc w:val="both"/>
        <w:rPr>
          <w:rFonts w:ascii="Times New Roman" w:hAnsi="Times New Roman"/>
          <w:sz w:val="24"/>
          <w:szCs w:val="24"/>
        </w:rPr>
      </w:pPr>
      <w:r>
        <w:rPr>
          <w:rFonts w:ascii="Times New Roman" w:hAnsi="Times New Roman"/>
          <w:sz w:val="24"/>
          <w:szCs w:val="24"/>
        </w:rPr>
        <w:tab/>
      </w:r>
      <w:r w:rsidR="007D5A27" w:rsidRPr="007D5A27">
        <w:rPr>
          <w:rFonts w:ascii="Times New Roman" w:hAnsi="Times New Roman"/>
          <w:sz w:val="24"/>
          <w:szCs w:val="24"/>
        </w:rPr>
        <w:t xml:space="preserve">Prema podacima </w:t>
      </w:r>
      <w:r w:rsidR="007A617B">
        <w:rPr>
          <w:rFonts w:ascii="Times New Roman" w:hAnsi="Times New Roman"/>
          <w:sz w:val="24"/>
          <w:szCs w:val="24"/>
        </w:rPr>
        <w:t xml:space="preserve">prikazanim u prethodnoj tablici vidljivo je da je </w:t>
      </w:r>
      <w:proofErr w:type="spellStart"/>
      <w:r w:rsidR="007A617B">
        <w:rPr>
          <w:rFonts w:ascii="Times New Roman" w:hAnsi="Times New Roman"/>
          <w:sz w:val="24"/>
          <w:szCs w:val="24"/>
        </w:rPr>
        <w:t>probacijska</w:t>
      </w:r>
      <w:proofErr w:type="spellEnd"/>
      <w:r w:rsidR="007A617B">
        <w:rPr>
          <w:rFonts w:ascii="Times New Roman" w:hAnsi="Times New Roman"/>
          <w:sz w:val="24"/>
          <w:szCs w:val="24"/>
        </w:rPr>
        <w:t xml:space="preserve"> služba </w:t>
      </w:r>
      <w:r w:rsidR="007D5A27" w:rsidRPr="007D5A27">
        <w:rPr>
          <w:rFonts w:ascii="Times New Roman" w:hAnsi="Times New Roman"/>
          <w:sz w:val="24"/>
          <w:szCs w:val="24"/>
        </w:rPr>
        <w:t xml:space="preserve">nadležno postupanje </w:t>
      </w:r>
      <w:r w:rsidR="007A617B">
        <w:rPr>
          <w:rFonts w:ascii="Times New Roman" w:hAnsi="Times New Roman"/>
          <w:sz w:val="24"/>
          <w:szCs w:val="24"/>
        </w:rPr>
        <w:t xml:space="preserve">najveći broj predmeta dobila </w:t>
      </w:r>
      <w:r w:rsidR="007D5A27" w:rsidRPr="007D5A27">
        <w:rPr>
          <w:rFonts w:ascii="Times New Roman" w:hAnsi="Times New Roman"/>
          <w:sz w:val="24"/>
          <w:szCs w:val="24"/>
        </w:rPr>
        <w:t>od Op</w:t>
      </w:r>
      <w:r w:rsidR="007D5A27">
        <w:rPr>
          <w:rFonts w:ascii="Times New Roman" w:hAnsi="Times New Roman"/>
          <w:sz w:val="24"/>
          <w:szCs w:val="24"/>
        </w:rPr>
        <w:t>ćinskog kaznenog suda u Zagrebu</w:t>
      </w:r>
      <w:r w:rsidR="007D5A27" w:rsidRPr="007D5A27">
        <w:rPr>
          <w:rFonts w:ascii="Times New Roman" w:hAnsi="Times New Roman"/>
          <w:sz w:val="24"/>
          <w:szCs w:val="24"/>
        </w:rPr>
        <w:t xml:space="preserve"> </w:t>
      </w:r>
      <w:proofErr w:type="spellStart"/>
      <w:r w:rsidR="007D5A27">
        <w:rPr>
          <w:rFonts w:ascii="Times New Roman" w:hAnsi="Times New Roman"/>
          <w:sz w:val="24"/>
          <w:szCs w:val="24"/>
        </w:rPr>
        <w:t>320</w:t>
      </w:r>
      <w:proofErr w:type="spellEnd"/>
      <w:r w:rsidR="007D5A27">
        <w:rPr>
          <w:rFonts w:ascii="Times New Roman" w:hAnsi="Times New Roman"/>
          <w:sz w:val="24"/>
          <w:szCs w:val="24"/>
        </w:rPr>
        <w:t xml:space="preserve"> predmeta odnosno </w:t>
      </w:r>
      <w:proofErr w:type="spellStart"/>
      <w:r w:rsidR="007D5A27">
        <w:rPr>
          <w:rFonts w:ascii="Times New Roman" w:hAnsi="Times New Roman"/>
          <w:sz w:val="24"/>
          <w:szCs w:val="24"/>
        </w:rPr>
        <w:t>20</w:t>
      </w:r>
      <w:proofErr w:type="spellEnd"/>
      <w:r w:rsidR="007D5A27">
        <w:rPr>
          <w:rFonts w:ascii="Times New Roman" w:hAnsi="Times New Roman"/>
          <w:sz w:val="24"/>
          <w:szCs w:val="24"/>
        </w:rPr>
        <w:t xml:space="preserve">,4% svih zaprimljenih predmeta u </w:t>
      </w:r>
      <w:proofErr w:type="spellStart"/>
      <w:r w:rsidR="007D5A27">
        <w:rPr>
          <w:rFonts w:ascii="Times New Roman" w:hAnsi="Times New Roman"/>
          <w:sz w:val="24"/>
          <w:szCs w:val="24"/>
        </w:rPr>
        <w:t>2012</w:t>
      </w:r>
      <w:proofErr w:type="spellEnd"/>
      <w:r w:rsidR="007D5A27">
        <w:rPr>
          <w:rFonts w:ascii="Times New Roman" w:hAnsi="Times New Roman"/>
          <w:sz w:val="24"/>
          <w:szCs w:val="24"/>
        </w:rPr>
        <w:t xml:space="preserve">. godini, potom od </w:t>
      </w:r>
      <w:r w:rsidR="007D5A27">
        <w:rPr>
          <w:rFonts w:ascii="Times New Roman" w:hAnsi="Times New Roman"/>
          <w:sz w:val="24"/>
          <w:szCs w:val="24"/>
        </w:rPr>
        <w:lastRenderedPageBreak/>
        <w:t xml:space="preserve">Općinskog suda u Rijeci </w:t>
      </w:r>
      <w:proofErr w:type="spellStart"/>
      <w:r w:rsidR="007D5A27">
        <w:rPr>
          <w:rFonts w:ascii="Times New Roman" w:hAnsi="Times New Roman"/>
          <w:sz w:val="24"/>
          <w:szCs w:val="24"/>
        </w:rPr>
        <w:t>120</w:t>
      </w:r>
      <w:proofErr w:type="spellEnd"/>
      <w:r w:rsidR="007D5A27">
        <w:rPr>
          <w:rFonts w:ascii="Times New Roman" w:hAnsi="Times New Roman"/>
          <w:sz w:val="24"/>
          <w:szCs w:val="24"/>
        </w:rPr>
        <w:t xml:space="preserve"> predmeta te Općinskog suda u Splitu </w:t>
      </w:r>
      <w:proofErr w:type="spellStart"/>
      <w:r w:rsidR="007D5A27">
        <w:rPr>
          <w:rFonts w:ascii="Times New Roman" w:hAnsi="Times New Roman"/>
          <w:sz w:val="24"/>
          <w:szCs w:val="24"/>
        </w:rPr>
        <w:t>87</w:t>
      </w:r>
      <w:proofErr w:type="spellEnd"/>
      <w:r w:rsidR="007D5A27">
        <w:rPr>
          <w:rFonts w:ascii="Times New Roman" w:hAnsi="Times New Roman"/>
          <w:sz w:val="24"/>
          <w:szCs w:val="24"/>
        </w:rPr>
        <w:t xml:space="preserve"> predmeta. Tijekom </w:t>
      </w:r>
      <w:proofErr w:type="spellStart"/>
      <w:r w:rsidR="007D5A27">
        <w:rPr>
          <w:rFonts w:ascii="Times New Roman" w:hAnsi="Times New Roman"/>
          <w:sz w:val="24"/>
          <w:szCs w:val="24"/>
        </w:rPr>
        <w:t>2012</w:t>
      </w:r>
      <w:proofErr w:type="spellEnd"/>
      <w:r w:rsidR="007D5A27">
        <w:rPr>
          <w:rFonts w:ascii="Times New Roman" w:hAnsi="Times New Roman"/>
          <w:sz w:val="24"/>
          <w:szCs w:val="24"/>
        </w:rPr>
        <w:t xml:space="preserve">. započeto je s izvršavanjem predmeta nadzora uvjetnog otpusta i predmeta obavještavanje žrtava o izlasku osuđenika sa izvršavanja kazne zatvora, </w:t>
      </w:r>
      <w:r w:rsidR="003270AC">
        <w:rPr>
          <w:rFonts w:ascii="Times New Roman" w:hAnsi="Times New Roman"/>
          <w:sz w:val="24"/>
          <w:szCs w:val="24"/>
        </w:rPr>
        <w:t xml:space="preserve">kao i izrada izvješća sudu kod odlučivanju o prekidu izdržavanja kazne zatvora ili korištenja pogodnosti. Sukladno tome po prvi puta kao podnositelji zahtjeva uz sudove i državna odvjetništva javljaju se i kaznionice i zatvori, te Povjerenstvo za uvjetni otpust. </w:t>
      </w:r>
    </w:p>
    <w:p w:rsidR="003B5580" w:rsidRDefault="00A149EA" w:rsidP="00E55AA4">
      <w:pPr>
        <w:pStyle w:val="Naslov1"/>
        <w:jc w:val="both"/>
        <w:rPr>
          <w:rFonts w:ascii="Times New Roman" w:hAnsi="Times New Roman"/>
          <w:color w:val="auto"/>
          <w:sz w:val="24"/>
          <w:szCs w:val="24"/>
        </w:rPr>
      </w:pPr>
      <w:bookmarkStart w:id="7" w:name="_Toc373998327"/>
      <w:proofErr w:type="spellStart"/>
      <w:r>
        <w:rPr>
          <w:rFonts w:ascii="Times New Roman" w:hAnsi="Times New Roman"/>
          <w:color w:val="auto"/>
          <w:sz w:val="24"/>
          <w:szCs w:val="24"/>
        </w:rPr>
        <w:t>I</w:t>
      </w:r>
      <w:r w:rsidR="00777364">
        <w:rPr>
          <w:rFonts w:ascii="Times New Roman" w:hAnsi="Times New Roman"/>
          <w:color w:val="auto"/>
          <w:sz w:val="24"/>
          <w:szCs w:val="24"/>
        </w:rPr>
        <w:t>.3</w:t>
      </w:r>
      <w:proofErr w:type="spellEnd"/>
      <w:r w:rsidR="003D320A">
        <w:rPr>
          <w:rFonts w:ascii="Times New Roman" w:hAnsi="Times New Roman"/>
          <w:color w:val="auto"/>
          <w:sz w:val="24"/>
          <w:szCs w:val="24"/>
        </w:rPr>
        <w:t>.</w:t>
      </w:r>
      <w:r w:rsidR="003270AC">
        <w:rPr>
          <w:rFonts w:ascii="Times New Roman" w:hAnsi="Times New Roman"/>
          <w:color w:val="auto"/>
          <w:sz w:val="24"/>
          <w:szCs w:val="24"/>
        </w:rPr>
        <w:t xml:space="preserve"> Predmeti zaprimljeni u </w:t>
      </w:r>
      <w:proofErr w:type="spellStart"/>
      <w:r w:rsidR="003270AC">
        <w:rPr>
          <w:rFonts w:ascii="Times New Roman" w:hAnsi="Times New Roman"/>
          <w:color w:val="auto"/>
          <w:sz w:val="24"/>
          <w:szCs w:val="24"/>
        </w:rPr>
        <w:t>2012</w:t>
      </w:r>
      <w:proofErr w:type="spellEnd"/>
      <w:r w:rsidR="003270AC">
        <w:rPr>
          <w:rFonts w:ascii="Times New Roman" w:hAnsi="Times New Roman"/>
          <w:color w:val="auto"/>
          <w:sz w:val="24"/>
          <w:szCs w:val="24"/>
        </w:rPr>
        <w:t>. godini po grupama kaznenih djela</w:t>
      </w:r>
      <w:bookmarkEnd w:id="7"/>
      <w:r w:rsidR="003270AC">
        <w:rPr>
          <w:rFonts w:ascii="Times New Roman" w:hAnsi="Times New Roman"/>
          <w:color w:val="auto"/>
          <w:sz w:val="24"/>
          <w:szCs w:val="24"/>
        </w:rPr>
        <w:t xml:space="preserve"> </w:t>
      </w:r>
    </w:p>
    <w:p w:rsidR="002B53C2" w:rsidRDefault="002B53C2" w:rsidP="003270AC"/>
    <w:p w:rsidR="002B53C2" w:rsidRPr="002B53C2" w:rsidRDefault="002B53C2" w:rsidP="002B53C2">
      <w:pPr>
        <w:jc w:val="center"/>
        <w:rPr>
          <w:rFonts w:ascii="Times New Roman" w:hAnsi="Times New Roman"/>
          <w:sz w:val="24"/>
          <w:szCs w:val="24"/>
        </w:rPr>
      </w:pPr>
      <w:r>
        <w:rPr>
          <w:rFonts w:ascii="Times New Roman" w:hAnsi="Times New Roman"/>
          <w:b/>
          <w:i/>
          <w:sz w:val="24"/>
          <w:szCs w:val="24"/>
        </w:rPr>
        <w:t>Tablica 7</w:t>
      </w:r>
      <w:r w:rsidRPr="00AD3693">
        <w:rPr>
          <w:rFonts w:ascii="Times New Roman" w:hAnsi="Times New Roman"/>
          <w:b/>
          <w:i/>
          <w:sz w:val="24"/>
          <w:szCs w:val="24"/>
        </w:rPr>
        <w:t>.</w:t>
      </w:r>
      <w:r w:rsidRPr="00AD3693">
        <w:rPr>
          <w:rFonts w:ascii="Times New Roman" w:hAnsi="Times New Roman"/>
          <w:i/>
          <w:sz w:val="24"/>
          <w:szCs w:val="24"/>
        </w:rPr>
        <w:t xml:space="preserve">  </w:t>
      </w:r>
      <w:r>
        <w:rPr>
          <w:rFonts w:ascii="Times New Roman" w:hAnsi="Times New Roman"/>
          <w:i/>
          <w:sz w:val="24"/>
          <w:szCs w:val="24"/>
        </w:rPr>
        <w:t xml:space="preserve">Predmeti zaprimljeni u </w:t>
      </w:r>
      <w:proofErr w:type="spellStart"/>
      <w:r>
        <w:rPr>
          <w:rFonts w:ascii="Times New Roman" w:hAnsi="Times New Roman"/>
          <w:i/>
          <w:sz w:val="24"/>
          <w:szCs w:val="24"/>
        </w:rPr>
        <w:t>2011</w:t>
      </w:r>
      <w:proofErr w:type="spellEnd"/>
      <w:r>
        <w:rPr>
          <w:rFonts w:ascii="Times New Roman" w:hAnsi="Times New Roman"/>
          <w:i/>
          <w:sz w:val="24"/>
          <w:szCs w:val="24"/>
        </w:rPr>
        <w:t xml:space="preserve">.  i </w:t>
      </w:r>
      <w:proofErr w:type="spellStart"/>
      <w:r>
        <w:rPr>
          <w:rFonts w:ascii="Times New Roman" w:hAnsi="Times New Roman"/>
          <w:i/>
          <w:sz w:val="24"/>
          <w:szCs w:val="24"/>
        </w:rPr>
        <w:t>2012</w:t>
      </w:r>
      <w:proofErr w:type="spellEnd"/>
      <w:r>
        <w:rPr>
          <w:rFonts w:ascii="Times New Roman" w:hAnsi="Times New Roman"/>
          <w:i/>
          <w:sz w:val="24"/>
          <w:szCs w:val="24"/>
        </w:rPr>
        <w:t xml:space="preserve">. prema kategoriji kaznenih djela </w:t>
      </w:r>
    </w:p>
    <w:tbl>
      <w:tblPr>
        <w:tblW w:w="8800" w:type="dxa"/>
        <w:tblInd w:w="93" w:type="dxa"/>
        <w:tblLook w:val="04A0" w:firstRow="1" w:lastRow="0" w:firstColumn="1" w:lastColumn="0" w:noHBand="0" w:noVBand="1"/>
      </w:tblPr>
      <w:tblGrid>
        <w:gridCol w:w="4960"/>
        <w:gridCol w:w="960"/>
        <w:gridCol w:w="960"/>
        <w:gridCol w:w="960"/>
        <w:gridCol w:w="960"/>
      </w:tblGrid>
      <w:tr w:rsidR="003270AC" w:rsidRPr="002B53C2" w:rsidTr="003270AC">
        <w:trPr>
          <w:trHeight w:val="300"/>
        </w:trPr>
        <w:tc>
          <w:tcPr>
            <w:tcW w:w="4960" w:type="dxa"/>
            <w:tcBorders>
              <w:top w:val="single" w:sz="4" w:space="0" w:color="auto"/>
              <w:left w:val="single" w:sz="4" w:space="0" w:color="auto"/>
              <w:bottom w:val="single" w:sz="4" w:space="0" w:color="auto"/>
              <w:right w:val="single" w:sz="4" w:space="0" w:color="auto"/>
            </w:tcBorders>
            <w:shd w:val="clear" w:color="000000" w:fill="EBF1DE"/>
            <w:noWrap/>
            <w:vAlign w:val="bottom"/>
            <w:hideMark/>
          </w:tcPr>
          <w:p w:rsidR="003270AC" w:rsidRPr="003270AC" w:rsidRDefault="003270AC" w:rsidP="007A617B">
            <w:pPr>
              <w:spacing w:after="0" w:line="240" w:lineRule="auto"/>
              <w:rPr>
                <w:rFonts w:ascii="Times New Roman" w:eastAsia="Times New Roman" w:hAnsi="Times New Roman"/>
                <w:b/>
                <w:bCs/>
                <w:color w:val="000000"/>
                <w:lang w:eastAsia="hr-HR"/>
              </w:rPr>
            </w:pPr>
            <w:r w:rsidRPr="003270AC">
              <w:rPr>
                <w:rFonts w:ascii="Times New Roman" w:eastAsia="Times New Roman" w:hAnsi="Times New Roman"/>
                <w:b/>
                <w:bCs/>
                <w:color w:val="000000"/>
                <w:lang w:eastAsia="hr-HR"/>
              </w:rPr>
              <w:t xml:space="preserve">Kaznena djela protiv </w:t>
            </w:r>
          </w:p>
        </w:tc>
        <w:tc>
          <w:tcPr>
            <w:tcW w:w="960" w:type="dxa"/>
            <w:tcBorders>
              <w:top w:val="single" w:sz="4" w:space="0" w:color="auto"/>
              <w:left w:val="nil"/>
              <w:bottom w:val="single" w:sz="4" w:space="0" w:color="auto"/>
              <w:right w:val="single" w:sz="4" w:space="0" w:color="auto"/>
            </w:tcBorders>
            <w:shd w:val="clear" w:color="000000" w:fill="EBF1DE"/>
            <w:noWrap/>
            <w:vAlign w:val="bottom"/>
            <w:hideMark/>
          </w:tcPr>
          <w:p w:rsidR="003270AC" w:rsidRPr="003270AC" w:rsidRDefault="003270AC" w:rsidP="003270AC">
            <w:pPr>
              <w:spacing w:after="0" w:line="240" w:lineRule="auto"/>
              <w:jc w:val="right"/>
              <w:rPr>
                <w:rFonts w:ascii="Times New Roman" w:eastAsia="Times New Roman" w:hAnsi="Times New Roman"/>
                <w:b/>
                <w:bCs/>
                <w:color w:val="000000"/>
                <w:lang w:eastAsia="hr-HR"/>
              </w:rPr>
            </w:pPr>
            <w:proofErr w:type="spellStart"/>
            <w:r w:rsidRPr="003270AC">
              <w:rPr>
                <w:rFonts w:ascii="Times New Roman" w:eastAsia="Times New Roman" w:hAnsi="Times New Roman"/>
                <w:b/>
                <w:bCs/>
                <w:color w:val="000000"/>
                <w:lang w:eastAsia="hr-HR"/>
              </w:rPr>
              <w:t>2011</w:t>
            </w:r>
            <w:proofErr w:type="spellEnd"/>
            <w:r w:rsidRPr="003270AC">
              <w:rPr>
                <w:rFonts w:ascii="Times New Roman" w:eastAsia="Times New Roman" w:hAnsi="Times New Roman"/>
                <w:b/>
                <w:bCs/>
                <w:color w:val="000000"/>
                <w:lang w:eastAsia="hr-HR"/>
              </w:rPr>
              <w:t>.</w:t>
            </w:r>
          </w:p>
        </w:tc>
        <w:tc>
          <w:tcPr>
            <w:tcW w:w="960" w:type="dxa"/>
            <w:tcBorders>
              <w:top w:val="single" w:sz="4" w:space="0" w:color="auto"/>
              <w:left w:val="nil"/>
              <w:bottom w:val="single" w:sz="4" w:space="0" w:color="auto"/>
              <w:right w:val="single" w:sz="4" w:space="0" w:color="auto"/>
            </w:tcBorders>
            <w:shd w:val="clear" w:color="000000" w:fill="EBF1DE"/>
            <w:noWrap/>
            <w:vAlign w:val="bottom"/>
            <w:hideMark/>
          </w:tcPr>
          <w:p w:rsidR="003270AC" w:rsidRPr="003270AC" w:rsidRDefault="003270AC" w:rsidP="003270AC">
            <w:pPr>
              <w:spacing w:after="0" w:line="240" w:lineRule="auto"/>
              <w:jc w:val="right"/>
              <w:rPr>
                <w:rFonts w:ascii="Times New Roman" w:eastAsia="Times New Roman" w:hAnsi="Times New Roman"/>
                <w:b/>
                <w:bCs/>
                <w:color w:val="000000"/>
                <w:lang w:eastAsia="hr-HR"/>
              </w:rPr>
            </w:pPr>
            <w:r w:rsidRPr="003270AC">
              <w:rPr>
                <w:rFonts w:ascii="Times New Roman" w:eastAsia="Times New Roman" w:hAnsi="Times New Roman"/>
                <w:b/>
                <w:bCs/>
                <w:color w:val="000000"/>
                <w:lang w:eastAsia="hr-HR"/>
              </w:rPr>
              <w:t>%</w:t>
            </w:r>
          </w:p>
        </w:tc>
        <w:tc>
          <w:tcPr>
            <w:tcW w:w="960" w:type="dxa"/>
            <w:tcBorders>
              <w:top w:val="single" w:sz="4" w:space="0" w:color="auto"/>
              <w:left w:val="nil"/>
              <w:bottom w:val="single" w:sz="4" w:space="0" w:color="auto"/>
              <w:right w:val="single" w:sz="4" w:space="0" w:color="auto"/>
            </w:tcBorders>
            <w:shd w:val="clear" w:color="000000" w:fill="EBF1DE"/>
            <w:noWrap/>
            <w:vAlign w:val="bottom"/>
            <w:hideMark/>
          </w:tcPr>
          <w:p w:rsidR="003270AC" w:rsidRPr="003270AC" w:rsidRDefault="003270AC" w:rsidP="003270AC">
            <w:pPr>
              <w:spacing w:after="0" w:line="240" w:lineRule="auto"/>
              <w:jc w:val="right"/>
              <w:rPr>
                <w:rFonts w:ascii="Times New Roman" w:eastAsia="Times New Roman" w:hAnsi="Times New Roman"/>
                <w:b/>
                <w:bCs/>
                <w:color w:val="000000"/>
                <w:lang w:eastAsia="hr-HR"/>
              </w:rPr>
            </w:pPr>
            <w:proofErr w:type="spellStart"/>
            <w:r w:rsidRPr="003270AC">
              <w:rPr>
                <w:rFonts w:ascii="Times New Roman" w:eastAsia="Times New Roman" w:hAnsi="Times New Roman"/>
                <w:b/>
                <w:bCs/>
                <w:color w:val="000000"/>
                <w:lang w:eastAsia="hr-HR"/>
              </w:rPr>
              <w:t>2012</w:t>
            </w:r>
            <w:proofErr w:type="spellEnd"/>
            <w:r w:rsidRPr="003270AC">
              <w:rPr>
                <w:rFonts w:ascii="Times New Roman" w:eastAsia="Times New Roman" w:hAnsi="Times New Roman"/>
                <w:b/>
                <w:bCs/>
                <w:color w:val="000000"/>
                <w:lang w:eastAsia="hr-HR"/>
              </w:rPr>
              <w:t>.</w:t>
            </w:r>
          </w:p>
        </w:tc>
        <w:tc>
          <w:tcPr>
            <w:tcW w:w="960" w:type="dxa"/>
            <w:tcBorders>
              <w:top w:val="single" w:sz="4" w:space="0" w:color="auto"/>
              <w:left w:val="nil"/>
              <w:bottom w:val="single" w:sz="4" w:space="0" w:color="auto"/>
              <w:right w:val="single" w:sz="4" w:space="0" w:color="auto"/>
            </w:tcBorders>
            <w:shd w:val="clear" w:color="000000" w:fill="EBF1DE"/>
            <w:noWrap/>
            <w:vAlign w:val="bottom"/>
            <w:hideMark/>
          </w:tcPr>
          <w:p w:rsidR="003270AC" w:rsidRPr="003270AC" w:rsidRDefault="003270AC" w:rsidP="003270AC">
            <w:pPr>
              <w:spacing w:after="0" w:line="240" w:lineRule="auto"/>
              <w:jc w:val="right"/>
              <w:rPr>
                <w:rFonts w:ascii="Times New Roman" w:eastAsia="Times New Roman" w:hAnsi="Times New Roman"/>
                <w:b/>
                <w:bCs/>
                <w:color w:val="000000"/>
                <w:lang w:eastAsia="hr-HR"/>
              </w:rPr>
            </w:pPr>
            <w:r w:rsidRPr="003270AC">
              <w:rPr>
                <w:rFonts w:ascii="Times New Roman" w:eastAsia="Times New Roman" w:hAnsi="Times New Roman"/>
                <w:b/>
                <w:bCs/>
                <w:color w:val="000000"/>
                <w:lang w:eastAsia="hr-HR"/>
              </w:rPr>
              <w:t>%</w:t>
            </w:r>
          </w:p>
        </w:tc>
      </w:tr>
      <w:tr w:rsidR="003270AC" w:rsidRPr="002B53C2" w:rsidTr="003270AC">
        <w:trPr>
          <w:trHeight w:val="300"/>
        </w:trPr>
        <w:tc>
          <w:tcPr>
            <w:tcW w:w="4960" w:type="dxa"/>
            <w:tcBorders>
              <w:top w:val="nil"/>
              <w:left w:val="single" w:sz="4" w:space="0" w:color="auto"/>
              <w:bottom w:val="single" w:sz="4" w:space="0" w:color="auto"/>
              <w:right w:val="single" w:sz="4" w:space="0" w:color="auto"/>
            </w:tcBorders>
            <w:shd w:val="clear" w:color="000000" w:fill="EBF1DE"/>
            <w:noWrap/>
            <w:vAlign w:val="bottom"/>
            <w:hideMark/>
          </w:tcPr>
          <w:p w:rsidR="003270AC" w:rsidRPr="003270AC" w:rsidRDefault="003270AC" w:rsidP="003270AC">
            <w:pPr>
              <w:spacing w:after="0" w:line="240" w:lineRule="auto"/>
              <w:rPr>
                <w:rFonts w:ascii="Times New Roman" w:eastAsia="Times New Roman" w:hAnsi="Times New Roman"/>
                <w:b/>
                <w:bCs/>
                <w:color w:val="000000"/>
                <w:lang w:eastAsia="hr-HR"/>
              </w:rPr>
            </w:pPr>
            <w:r w:rsidRPr="003270AC">
              <w:rPr>
                <w:rFonts w:ascii="Times New Roman" w:eastAsia="Times New Roman" w:hAnsi="Times New Roman"/>
                <w:b/>
                <w:bCs/>
                <w:color w:val="000000"/>
                <w:lang w:eastAsia="hr-HR"/>
              </w:rPr>
              <w:t xml:space="preserve">života i tijela </w:t>
            </w:r>
          </w:p>
        </w:tc>
        <w:tc>
          <w:tcPr>
            <w:tcW w:w="960" w:type="dxa"/>
            <w:tcBorders>
              <w:top w:val="nil"/>
              <w:left w:val="nil"/>
              <w:bottom w:val="single" w:sz="4" w:space="0" w:color="auto"/>
              <w:right w:val="single" w:sz="4" w:space="0" w:color="auto"/>
            </w:tcBorders>
            <w:shd w:val="clear" w:color="auto" w:fill="auto"/>
            <w:noWrap/>
            <w:vAlign w:val="bottom"/>
            <w:hideMark/>
          </w:tcPr>
          <w:p w:rsidR="003270AC" w:rsidRPr="003270AC" w:rsidRDefault="003270AC" w:rsidP="003270AC">
            <w:pPr>
              <w:spacing w:after="0" w:line="240" w:lineRule="auto"/>
              <w:jc w:val="right"/>
              <w:rPr>
                <w:rFonts w:ascii="Times New Roman" w:eastAsia="Times New Roman" w:hAnsi="Times New Roman"/>
                <w:color w:val="000000"/>
                <w:lang w:eastAsia="hr-HR"/>
              </w:rPr>
            </w:pPr>
            <w:proofErr w:type="spellStart"/>
            <w:r w:rsidRPr="003270AC">
              <w:rPr>
                <w:rFonts w:ascii="Times New Roman" w:eastAsia="Times New Roman" w:hAnsi="Times New Roman"/>
                <w:color w:val="000000"/>
                <w:lang w:eastAsia="hr-HR"/>
              </w:rPr>
              <w:t>34</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3270AC" w:rsidRPr="003270AC" w:rsidRDefault="003270AC" w:rsidP="003270AC">
            <w:pPr>
              <w:spacing w:after="0" w:line="240" w:lineRule="auto"/>
              <w:jc w:val="right"/>
              <w:rPr>
                <w:rFonts w:ascii="Times New Roman" w:eastAsia="Times New Roman" w:hAnsi="Times New Roman"/>
                <w:color w:val="000000"/>
                <w:lang w:eastAsia="hr-HR"/>
              </w:rPr>
            </w:pPr>
            <w:r w:rsidRPr="003270AC">
              <w:rPr>
                <w:rFonts w:ascii="Times New Roman" w:eastAsia="Times New Roman" w:hAnsi="Times New Roman"/>
                <w:color w:val="000000"/>
                <w:lang w:eastAsia="hr-HR"/>
              </w:rPr>
              <w:t>2,7</w:t>
            </w:r>
          </w:p>
        </w:tc>
        <w:tc>
          <w:tcPr>
            <w:tcW w:w="960" w:type="dxa"/>
            <w:tcBorders>
              <w:top w:val="nil"/>
              <w:left w:val="nil"/>
              <w:bottom w:val="single" w:sz="4" w:space="0" w:color="auto"/>
              <w:right w:val="single" w:sz="4" w:space="0" w:color="auto"/>
            </w:tcBorders>
            <w:shd w:val="clear" w:color="auto" w:fill="auto"/>
            <w:noWrap/>
            <w:vAlign w:val="bottom"/>
            <w:hideMark/>
          </w:tcPr>
          <w:p w:rsidR="003270AC" w:rsidRPr="003270AC" w:rsidRDefault="003270AC" w:rsidP="003270AC">
            <w:pPr>
              <w:spacing w:after="0" w:line="240" w:lineRule="auto"/>
              <w:jc w:val="right"/>
              <w:rPr>
                <w:rFonts w:ascii="Times New Roman" w:eastAsia="Times New Roman" w:hAnsi="Times New Roman"/>
                <w:color w:val="000000"/>
                <w:lang w:eastAsia="hr-HR"/>
              </w:rPr>
            </w:pPr>
            <w:proofErr w:type="spellStart"/>
            <w:r w:rsidRPr="003270AC">
              <w:rPr>
                <w:rFonts w:ascii="Times New Roman" w:eastAsia="Times New Roman" w:hAnsi="Times New Roman"/>
                <w:color w:val="000000"/>
                <w:lang w:eastAsia="hr-HR"/>
              </w:rPr>
              <w:t>107</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3270AC" w:rsidRPr="003270AC" w:rsidRDefault="003270AC" w:rsidP="003270AC">
            <w:pPr>
              <w:spacing w:after="0" w:line="240" w:lineRule="auto"/>
              <w:jc w:val="right"/>
              <w:rPr>
                <w:rFonts w:ascii="Times New Roman" w:eastAsia="Times New Roman" w:hAnsi="Times New Roman"/>
                <w:color w:val="000000"/>
                <w:lang w:eastAsia="hr-HR"/>
              </w:rPr>
            </w:pPr>
            <w:r w:rsidRPr="003270AC">
              <w:rPr>
                <w:rFonts w:ascii="Times New Roman" w:eastAsia="Times New Roman" w:hAnsi="Times New Roman"/>
                <w:color w:val="000000"/>
                <w:lang w:eastAsia="hr-HR"/>
              </w:rPr>
              <w:t>6,3</w:t>
            </w:r>
          </w:p>
        </w:tc>
      </w:tr>
      <w:tr w:rsidR="003270AC" w:rsidRPr="002B53C2" w:rsidTr="003270AC">
        <w:trPr>
          <w:trHeight w:val="300"/>
        </w:trPr>
        <w:tc>
          <w:tcPr>
            <w:tcW w:w="4960" w:type="dxa"/>
            <w:tcBorders>
              <w:top w:val="nil"/>
              <w:left w:val="single" w:sz="4" w:space="0" w:color="auto"/>
              <w:bottom w:val="single" w:sz="4" w:space="0" w:color="auto"/>
              <w:right w:val="single" w:sz="4" w:space="0" w:color="auto"/>
            </w:tcBorders>
            <w:shd w:val="clear" w:color="000000" w:fill="EBF1DE"/>
            <w:noWrap/>
            <w:vAlign w:val="bottom"/>
            <w:hideMark/>
          </w:tcPr>
          <w:p w:rsidR="003270AC" w:rsidRPr="003270AC" w:rsidRDefault="003270AC" w:rsidP="003270AC">
            <w:pPr>
              <w:spacing w:after="0" w:line="240" w:lineRule="auto"/>
              <w:rPr>
                <w:rFonts w:ascii="Times New Roman" w:eastAsia="Times New Roman" w:hAnsi="Times New Roman"/>
                <w:b/>
                <w:bCs/>
                <w:color w:val="000000"/>
                <w:lang w:eastAsia="hr-HR"/>
              </w:rPr>
            </w:pPr>
            <w:r w:rsidRPr="003270AC">
              <w:rPr>
                <w:rFonts w:ascii="Times New Roman" w:eastAsia="Times New Roman" w:hAnsi="Times New Roman"/>
                <w:b/>
                <w:bCs/>
                <w:color w:val="000000"/>
                <w:lang w:eastAsia="hr-HR"/>
              </w:rPr>
              <w:t>slobode i prava čovjeka i građanina</w:t>
            </w:r>
          </w:p>
        </w:tc>
        <w:tc>
          <w:tcPr>
            <w:tcW w:w="960" w:type="dxa"/>
            <w:tcBorders>
              <w:top w:val="nil"/>
              <w:left w:val="nil"/>
              <w:bottom w:val="single" w:sz="4" w:space="0" w:color="auto"/>
              <w:right w:val="single" w:sz="4" w:space="0" w:color="auto"/>
            </w:tcBorders>
            <w:shd w:val="clear" w:color="auto" w:fill="auto"/>
            <w:noWrap/>
            <w:vAlign w:val="bottom"/>
            <w:hideMark/>
          </w:tcPr>
          <w:p w:rsidR="003270AC" w:rsidRPr="003270AC" w:rsidRDefault="003270AC" w:rsidP="003270AC">
            <w:pPr>
              <w:spacing w:after="0" w:line="240" w:lineRule="auto"/>
              <w:jc w:val="right"/>
              <w:rPr>
                <w:rFonts w:ascii="Times New Roman" w:eastAsia="Times New Roman" w:hAnsi="Times New Roman"/>
                <w:color w:val="000000"/>
                <w:lang w:eastAsia="hr-HR"/>
              </w:rPr>
            </w:pPr>
            <w:proofErr w:type="spellStart"/>
            <w:r w:rsidRPr="003270AC">
              <w:rPr>
                <w:rFonts w:ascii="Times New Roman" w:eastAsia="Times New Roman" w:hAnsi="Times New Roman"/>
                <w:color w:val="000000"/>
                <w:lang w:eastAsia="hr-HR"/>
              </w:rPr>
              <w:t>45</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3270AC" w:rsidRPr="003270AC" w:rsidRDefault="003270AC" w:rsidP="003270AC">
            <w:pPr>
              <w:spacing w:after="0" w:line="240" w:lineRule="auto"/>
              <w:jc w:val="right"/>
              <w:rPr>
                <w:rFonts w:ascii="Times New Roman" w:eastAsia="Times New Roman" w:hAnsi="Times New Roman"/>
                <w:color w:val="000000"/>
                <w:lang w:eastAsia="hr-HR"/>
              </w:rPr>
            </w:pPr>
            <w:r w:rsidRPr="003270AC">
              <w:rPr>
                <w:rFonts w:ascii="Times New Roman" w:eastAsia="Times New Roman" w:hAnsi="Times New Roman"/>
                <w:color w:val="000000"/>
                <w:lang w:eastAsia="hr-HR"/>
              </w:rPr>
              <w:t>3,6</w:t>
            </w:r>
          </w:p>
        </w:tc>
        <w:tc>
          <w:tcPr>
            <w:tcW w:w="960" w:type="dxa"/>
            <w:tcBorders>
              <w:top w:val="nil"/>
              <w:left w:val="nil"/>
              <w:bottom w:val="single" w:sz="4" w:space="0" w:color="auto"/>
              <w:right w:val="single" w:sz="4" w:space="0" w:color="auto"/>
            </w:tcBorders>
            <w:shd w:val="clear" w:color="auto" w:fill="auto"/>
            <w:noWrap/>
            <w:vAlign w:val="bottom"/>
            <w:hideMark/>
          </w:tcPr>
          <w:p w:rsidR="003270AC" w:rsidRPr="003270AC" w:rsidRDefault="003270AC" w:rsidP="003270AC">
            <w:pPr>
              <w:spacing w:after="0" w:line="240" w:lineRule="auto"/>
              <w:jc w:val="right"/>
              <w:rPr>
                <w:rFonts w:ascii="Times New Roman" w:eastAsia="Times New Roman" w:hAnsi="Times New Roman"/>
                <w:color w:val="000000"/>
                <w:lang w:eastAsia="hr-HR"/>
              </w:rPr>
            </w:pPr>
            <w:proofErr w:type="spellStart"/>
            <w:r w:rsidRPr="003270AC">
              <w:rPr>
                <w:rFonts w:ascii="Times New Roman" w:eastAsia="Times New Roman" w:hAnsi="Times New Roman"/>
                <w:color w:val="000000"/>
                <w:lang w:eastAsia="hr-HR"/>
              </w:rPr>
              <w:t>54</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3270AC" w:rsidRPr="003270AC" w:rsidRDefault="003270AC" w:rsidP="003270AC">
            <w:pPr>
              <w:spacing w:after="0" w:line="240" w:lineRule="auto"/>
              <w:jc w:val="right"/>
              <w:rPr>
                <w:rFonts w:ascii="Times New Roman" w:eastAsia="Times New Roman" w:hAnsi="Times New Roman"/>
                <w:color w:val="000000"/>
                <w:lang w:eastAsia="hr-HR"/>
              </w:rPr>
            </w:pPr>
            <w:r w:rsidRPr="003270AC">
              <w:rPr>
                <w:rFonts w:ascii="Times New Roman" w:eastAsia="Times New Roman" w:hAnsi="Times New Roman"/>
                <w:color w:val="000000"/>
                <w:lang w:eastAsia="hr-HR"/>
              </w:rPr>
              <w:t>3,2</w:t>
            </w:r>
          </w:p>
        </w:tc>
      </w:tr>
      <w:tr w:rsidR="003270AC" w:rsidRPr="002B53C2" w:rsidTr="003270AC">
        <w:trPr>
          <w:trHeight w:val="300"/>
        </w:trPr>
        <w:tc>
          <w:tcPr>
            <w:tcW w:w="4960" w:type="dxa"/>
            <w:tcBorders>
              <w:top w:val="nil"/>
              <w:left w:val="single" w:sz="4" w:space="0" w:color="auto"/>
              <w:bottom w:val="single" w:sz="4" w:space="0" w:color="auto"/>
              <w:right w:val="single" w:sz="4" w:space="0" w:color="auto"/>
            </w:tcBorders>
            <w:shd w:val="clear" w:color="000000" w:fill="EBF1DE"/>
            <w:noWrap/>
            <w:vAlign w:val="bottom"/>
            <w:hideMark/>
          </w:tcPr>
          <w:p w:rsidR="003270AC" w:rsidRPr="003270AC" w:rsidRDefault="003270AC" w:rsidP="003270AC">
            <w:pPr>
              <w:spacing w:after="0" w:line="240" w:lineRule="auto"/>
              <w:rPr>
                <w:rFonts w:ascii="Times New Roman" w:eastAsia="Times New Roman" w:hAnsi="Times New Roman"/>
                <w:b/>
                <w:bCs/>
                <w:color w:val="000000"/>
                <w:lang w:eastAsia="hr-HR"/>
              </w:rPr>
            </w:pPr>
            <w:r w:rsidRPr="003270AC">
              <w:rPr>
                <w:rFonts w:ascii="Times New Roman" w:eastAsia="Times New Roman" w:hAnsi="Times New Roman"/>
                <w:b/>
                <w:bCs/>
                <w:color w:val="000000"/>
                <w:lang w:eastAsia="hr-HR"/>
              </w:rPr>
              <w:t>vrijednosti zaštićenih međunarodnim pravom</w:t>
            </w:r>
          </w:p>
        </w:tc>
        <w:tc>
          <w:tcPr>
            <w:tcW w:w="960" w:type="dxa"/>
            <w:tcBorders>
              <w:top w:val="nil"/>
              <w:left w:val="nil"/>
              <w:bottom w:val="single" w:sz="4" w:space="0" w:color="auto"/>
              <w:right w:val="single" w:sz="4" w:space="0" w:color="auto"/>
            </w:tcBorders>
            <w:shd w:val="clear" w:color="auto" w:fill="auto"/>
            <w:noWrap/>
            <w:vAlign w:val="bottom"/>
            <w:hideMark/>
          </w:tcPr>
          <w:p w:rsidR="003270AC" w:rsidRPr="003270AC" w:rsidRDefault="003270AC" w:rsidP="003270AC">
            <w:pPr>
              <w:spacing w:after="0" w:line="240" w:lineRule="auto"/>
              <w:jc w:val="right"/>
              <w:rPr>
                <w:rFonts w:ascii="Times New Roman" w:eastAsia="Times New Roman" w:hAnsi="Times New Roman"/>
                <w:color w:val="000000"/>
                <w:lang w:eastAsia="hr-HR"/>
              </w:rPr>
            </w:pPr>
            <w:proofErr w:type="spellStart"/>
            <w:r w:rsidRPr="003270AC">
              <w:rPr>
                <w:rFonts w:ascii="Times New Roman" w:eastAsia="Times New Roman" w:hAnsi="Times New Roman"/>
                <w:color w:val="000000"/>
                <w:lang w:eastAsia="hr-HR"/>
              </w:rPr>
              <w:t>185</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3270AC" w:rsidRPr="003270AC" w:rsidRDefault="003270AC" w:rsidP="003270AC">
            <w:pPr>
              <w:spacing w:after="0" w:line="240" w:lineRule="auto"/>
              <w:jc w:val="right"/>
              <w:rPr>
                <w:rFonts w:ascii="Times New Roman" w:eastAsia="Times New Roman" w:hAnsi="Times New Roman"/>
                <w:color w:val="000000"/>
                <w:lang w:eastAsia="hr-HR"/>
              </w:rPr>
            </w:pPr>
            <w:proofErr w:type="spellStart"/>
            <w:r w:rsidRPr="003270AC">
              <w:rPr>
                <w:rFonts w:ascii="Times New Roman" w:eastAsia="Times New Roman" w:hAnsi="Times New Roman"/>
                <w:color w:val="000000"/>
                <w:lang w:eastAsia="hr-HR"/>
              </w:rPr>
              <w:t>14</w:t>
            </w:r>
            <w:proofErr w:type="spellEnd"/>
            <w:r w:rsidRPr="003270AC">
              <w:rPr>
                <w:rFonts w:ascii="Times New Roman" w:eastAsia="Times New Roman" w:hAnsi="Times New Roman"/>
                <w:color w:val="000000"/>
                <w:lang w:eastAsia="hr-HR"/>
              </w:rPr>
              <w:t>,9</w:t>
            </w:r>
          </w:p>
        </w:tc>
        <w:tc>
          <w:tcPr>
            <w:tcW w:w="960" w:type="dxa"/>
            <w:tcBorders>
              <w:top w:val="nil"/>
              <w:left w:val="nil"/>
              <w:bottom w:val="single" w:sz="4" w:space="0" w:color="auto"/>
              <w:right w:val="single" w:sz="4" w:space="0" w:color="auto"/>
            </w:tcBorders>
            <w:shd w:val="clear" w:color="auto" w:fill="auto"/>
            <w:noWrap/>
            <w:vAlign w:val="bottom"/>
            <w:hideMark/>
          </w:tcPr>
          <w:p w:rsidR="003270AC" w:rsidRPr="003270AC" w:rsidRDefault="003270AC" w:rsidP="003270AC">
            <w:pPr>
              <w:spacing w:after="0" w:line="240" w:lineRule="auto"/>
              <w:jc w:val="right"/>
              <w:rPr>
                <w:rFonts w:ascii="Times New Roman" w:eastAsia="Times New Roman" w:hAnsi="Times New Roman"/>
                <w:color w:val="000000"/>
                <w:lang w:eastAsia="hr-HR"/>
              </w:rPr>
            </w:pPr>
            <w:proofErr w:type="spellStart"/>
            <w:r w:rsidRPr="003270AC">
              <w:rPr>
                <w:rFonts w:ascii="Times New Roman" w:eastAsia="Times New Roman" w:hAnsi="Times New Roman"/>
                <w:color w:val="000000"/>
                <w:lang w:eastAsia="hr-HR"/>
              </w:rPr>
              <w:t>351</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3270AC" w:rsidRPr="003270AC" w:rsidRDefault="003270AC" w:rsidP="003270AC">
            <w:pPr>
              <w:spacing w:after="0" w:line="240" w:lineRule="auto"/>
              <w:jc w:val="right"/>
              <w:rPr>
                <w:rFonts w:ascii="Times New Roman" w:eastAsia="Times New Roman" w:hAnsi="Times New Roman"/>
                <w:color w:val="000000"/>
                <w:lang w:eastAsia="hr-HR"/>
              </w:rPr>
            </w:pPr>
            <w:proofErr w:type="spellStart"/>
            <w:r w:rsidRPr="003270AC">
              <w:rPr>
                <w:rFonts w:ascii="Times New Roman" w:eastAsia="Times New Roman" w:hAnsi="Times New Roman"/>
                <w:color w:val="000000"/>
                <w:lang w:eastAsia="hr-HR"/>
              </w:rPr>
              <w:t>20</w:t>
            </w:r>
            <w:proofErr w:type="spellEnd"/>
            <w:r w:rsidRPr="003270AC">
              <w:rPr>
                <w:rFonts w:ascii="Times New Roman" w:eastAsia="Times New Roman" w:hAnsi="Times New Roman"/>
                <w:color w:val="000000"/>
                <w:lang w:eastAsia="hr-HR"/>
              </w:rPr>
              <w:t>,6</w:t>
            </w:r>
          </w:p>
        </w:tc>
      </w:tr>
      <w:tr w:rsidR="003270AC" w:rsidRPr="002B53C2" w:rsidTr="003270AC">
        <w:trPr>
          <w:trHeight w:val="300"/>
        </w:trPr>
        <w:tc>
          <w:tcPr>
            <w:tcW w:w="4960" w:type="dxa"/>
            <w:tcBorders>
              <w:top w:val="nil"/>
              <w:left w:val="single" w:sz="4" w:space="0" w:color="auto"/>
              <w:bottom w:val="single" w:sz="4" w:space="0" w:color="auto"/>
              <w:right w:val="single" w:sz="4" w:space="0" w:color="auto"/>
            </w:tcBorders>
            <w:shd w:val="clear" w:color="000000" w:fill="EBF1DE"/>
            <w:noWrap/>
            <w:vAlign w:val="bottom"/>
            <w:hideMark/>
          </w:tcPr>
          <w:p w:rsidR="003270AC" w:rsidRPr="003270AC" w:rsidRDefault="003270AC" w:rsidP="003270AC">
            <w:pPr>
              <w:spacing w:after="0" w:line="240" w:lineRule="auto"/>
              <w:rPr>
                <w:rFonts w:ascii="Times New Roman" w:eastAsia="Times New Roman" w:hAnsi="Times New Roman"/>
                <w:b/>
                <w:bCs/>
                <w:color w:val="000000"/>
                <w:lang w:eastAsia="hr-HR"/>
              </w:rPr>
            </w:pPr>
            <w:r w:rsidRPr="003270AC">
              <w:rPr>
                <w:rFonts w:ascii="Times New Roman" w:eastAsia="Times New Roman" w:hAnsi="Times New Roman"/>
                <w:b/>
                <w:bCs/>
                <w:color w:val="000000"/>
                <w:lang w:eastAsia="hr-HR"/>
              </w:rPr>
              <w:t>spolne slobode, ćudoređa</w:t>
            </w:r>
          </w:p>
        </w:tc>
        <w:tc>
          <w:tcPr>
            <w:tcW w:w="960" w:type="dxa"/>
            <w:tcBorders>
              <w:top w:val="nil"/>
              <w:left w:val="nil"/>
              <w:bottom w:val="single" w:sz="4" w:space="0" w:color="auto"/>
              <w:right w:val="single" w:sz="4" w:space="0" w:color="auto"/>
            </w:tcBorders>
            <w:shd w:val="clear" w:color="auto" w:fill="auto"/>
            <w:noWrap/>
            <w:vAlign w:val="bottom"/>
            <w:hideMark/>
          </w:tcPr>
          <w:p w:rsidR="003270AC" w:rsidRPr="003270AC" w:rsidRDefault="003270AC" w:rsidP="003270AC">
            <w:pPr>
              <w:spacing w:after="0" w:line="240" w:lineRule="auto"/>
              <w:jc w:val="right"/>
              <w:rPr>
                <w:rFonts w:ascii="Times New Roman" w:eastAsia="Times New Roman" w:hAnsi="Times New Roman"/>
                <w:color w:val="000000"/>
                <w:lang w:eastAsia="hr-HR"/>
              </w:rPr>
            </w:pPr>
            <w:proofErr w:type="spellStart"/>
            <w:r w:rsidRPr="003270AC">
              <w:rPr>
                <w:rFonts w:ascii="Times New Roman" w:eastAsia="Times New Roman" w:hAnsi="Times New Roman"/>
                <w:color w:val="000000"/>
                <w:lang w:eastAsia="hr-HR"/>
              </w:rPr>
              <w:t>15</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3270AC" w:rsidRPr="003270AC" w:rsidRDefault="003270AC" w:rsidP="003270AC">
            <w:pPr>
              <w:spacing w:after="0" w:line="240" w:lineRule="auto"/>
              <w:jc w:val="right"/>
              <w:rPr>
                <w:rFonts w:ascii="Times New Roman" w:eastAsia="Times New Roman" w:hAnsi="Times New Roman"/>
                <w:color w:val="000000"/>
                <w:lang w:eastAsia="hr-HR"/>
              </w:rPr>
            </w:pPr>
            <w:r w:rsidRPr="003270AC">
              <w:rPr>
                <w:rFonts w:ascii="Times New Roman" w:eastAsia="Times New Roman" w:hAnsi="Times New Roman"/>
                <w:color w:val="000000"/>
                <w:lang w:eastAsia="hr-HR"/>
              </w:rPr>
              <w:t>1,2</w:t>
            </w:r>
          </w:p>
        </w:tc>
        <w:tc>
          <w:tcPr>
            <w:tcW w:w="960" w:type="dxa"/>
            <w:tcBorders>
              <w:top w:val="nil"/>
              <w:left w:val="nil"/>
              <w:bottom w:val="single" w:sz="4" w:space="0" w:color="auto"/>
              <w:right w:val="single" w:sz="4" w:space="0" w:color="auto"/>
            </w:tcBorders>
            <w:shd w:val="clear" w:color="auto" w:fill="auto"/>
            <w:noWrap/>
            <w:vAlign w:val="bottom"/>
            <w:hideMark/>
          </w:tcPr>
          <w:p w:rsidR="003270AC" w:rsidRPr="003270AC" w:rsidRDefault="003270AC" w:rsidP="003270AC">
            <w:pPr>
              <w:spacing w:after="0" w:line="240" w:lineRule="auto"/>
              <w:jc w:val="right"/>
              <w:rPr>
                <w:rFonts w:ascii="Times New Roman" w:eastAsia="Times New Roman" w:hAnsi="Times New Roman"/>
                <w:color w:val="000000"/>
                <w:lang w:eastAsia="hr-HR"/>
              </w:rPr>
            </w:pPr>
            <w:proofErr w:type="spellStart"/>
            <w:r w:rsidRPr="003270AC">
              <w:rPr>
                <w:rFonts w:ascii="Times New Roman" w:eastAsia="Times New Roman" w:hAnsi="Times New Roman"/>
                <w:color w:val="000000"/>
                <w:lang w:eastAsia="hr-HR"/>
              </w:rPr>
              <w:t>31</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3270AC" w:rsidRPr="003270AC" w:rsidRDefault="003270AC" w:rsidP="003270AC">
            <w:pPr>
              <w:spacing w:after="0" w:line="240" w:lineRule="auto"/>
              <w:jc w:val="right"/>
              <w:rPr>
                <w:rFonts w:ascii="Times New Roman" w:eastAsia="Times New Roman" w:hAnsi="Times New Roman"/>
                <w:color w:val="000000"/>
                <w:lang w:eastAsia="hr-HR"/>
              </w:rPr>
            </w:pPr>
            <w:r w:rsidRPr="003270AC">
              <w:rPr>
                <w:rFonts w:ascii="Times New Roman" w:eastAsia="Times New Roman" w:hAnsi="Times New Roman"/>
                <w:color w:val="000000"/>
                <w:lang w:eastAsia="hr-HR"/>
              </w:rPr>
              <w:t>1,8</w:t>
            </w:r>
          </w:p>
        </w:tc>
      </w:tr>
      <w:tr w:rsidR="003270AC" w:rsidRPr="002B53C2" w:rsidTr="003270AC">
        <w:trPr>
          <w:trHeight w:val="300"/>
        </w:trPr>
        <w:tc>
          <w:tcPr>
            <w:tcW w:w="4960" w:type="dxa"/>
            <w:tcBorders>
              <w:top w:val="nil"/>
              <w:left w:val="single" w:sz="4" w:space="0" w:color="auto"/>
              <w:bottom w:val="single" w:sz="4" w:space="0" w:color="auto"/>
              <w:right w:val="single" w:sz="4" w:space="0" w:color="auto"/>
            </w:tcBorders>
            <w:shd w:val="clear" w:color="000000" w:fill="EBF1DE"/>
            <w:noWrap/>
            <w:vAlign w:val="bottom"/>
            <w:hideMark/>
          </w:tcPr>
          <w:p w:rsidR="003270AC" w:rsidRPr="003270AC" w:rsidRDefault="003270AC" w:rsidP="003270AC">
            <w:pPr>
              <w:spacing w:after="0" w:line="240" w:lineRule="auto"/>
              <w:rPr>
                <w:rFonts w:ascii="Times New Roman" w:eastAsia="Times New Roman" w:hAnsi="Times New Roman"/>
                <w:b/>
                <w:bCs/>
                <w:color w:val="000000"/>
                <w:lang w:eastAsia="hr-HR"/>
              </w:rPr>
            </w:pPr>
            <w:r w:rsidRPr="003270AC">
              <w:rPr>
                <w:rFonts w:ascii="Times New Roman" w:eastAsia="Times New Roman" w:hAnsi="Times New Roman"/>
                <w:b/>
                <w:bCs/>
                <w:color w:val="000000"/>
                <w:lang w:eastAsia="hr-HR"/>
              </w:rPr>
              <w:t>časti i ugleda</w:t>
            </w:r>
          </w:p>
        </w:tc>
        <w:tc>
          <w:tcPr>
            <w:tcW w:w="960" w:type="dxa"/>
            <w:tcBorders>
              <w:top w:val="nil"/>
              <w:left w:val="nil"/>
              <w:bottom w:val="single" w:sz="4" w:space="0" w:color="auto"/>
              <w:right w:val="single" w:sz="4" w:space="0" w:color="auto"/>
            </w:tcBorders>
            <w:shd w:val="clear" w:color="auto" w:fill="auto"/>
            <w:noWrap/>
            <w:vAlign w:val="bottom"/>
            <w:hideMark/>
          </w:tcPr>
          <w:p w:rsidR="003270AC" w:rsidRPr="003270AC" w:rsidRDefault="003270AC" w:rsidP="003270AC">
            <w:pPr>
              <w:spacing w:after="0" w:line="240" w:lineRule="auto"/>
              <w:jc w:val="right"/>
              <w:rPr>
                <w:rFonts w:ascii="Times New Roman" w:eastAsia="Times New Roman" w:hAnsi="Times New Roman"/>
                <w:color w:val="000000"/>
                <w:lang w:eastAsia="hr-HR"/>
              </w:rPr>
            </w:pPr>
            <w:r w:rsidRPr="003270AC">
              <w:rPr>
                <w:rFonts w:ascii="Times New Roman" w:eastAsia="Times New Roman" w:hAnsi="Times New Roman"/>
                <w:color w:val="000000"/>
                <w:lang w:eastAsia="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3270AC" w:rsidRPr="003270AC" w:rsidRDefault="003270AC" w:rsidP="003270AC">
            <w:pPr>
              <w:spacing w:after="0" w:line="240" w:lineRule="auto"/>
              <w:jc w:val="right"/>
              <w:rPr>
                <w:rFonts w:ascii="Times New Roman" w:eastAsia="Times New Roman" w:hAnsi="Times New Roman"/>
                <w:color w:val="000000"/>
                <w:lang w:eastAsia="hr-HR"/>
              </w:rPr>
            </w:pPr>
            <w:r w:rsidRPr="003270AC">
              <w:rPr>
                <w:rFonts w:ascii="Times New Roman" w:eastAsia="Times New Roman" w:hAnsi="Times New Roman"/>
                <w:color w:val="000000"/>
                <w:lang w:eastAsia="hr-HR"/>
              </w:rPr>
              <w:t>0,6</w:t>
            </w:r>
          </w:p>
        </w:tc>
        <w:tc>
          <w:tcPr>
            <w:tcW w:w="960" w:type="dxa"/>
            <w:tcBorders>
              <w:top w:val="nil"/>
              <w:left w:val="nil"/>
              <w:bottom w:val="single" w:sz="4" w:space="0" w:color="auto"/>
              <w:right w:val="single" w:sz="4" w:space="0" w:color="auto"/>
            </w:tcBorders>
            <w:shd w:val="clear" w:color="auto" w:fill="auto"/>
            <w:noWrap/>
            <w:vAlign w:val="bottom"/>
            <w:hideMark/>
          </w:tcPr>
          <w:p w:rsidR="003270AC" w:rsidRPr="003270AC" w:rsidRDefault="003270AC" w:rsidP="003270AC">
            <w:pPr>
              <w:spacing w:after="0" w:line="240" w:lineRule="auto"/>
              <w:jc w:val="right"/>
              <w:rPr>
                <w:rFonts w:ascii="Times New Roman" w:eastAsia="Times New Roman" w:hAnsi="Times New Roman"/>
                <w:color w:val="000000"/>
                <w:lang w:eastAsia="hr-HR"/>
              </w:rPr>
            </w:pPr>
            <w:proofErr w:type="spellStart"/>
            <w:r w:rsidRPr="003270AC">
              <w:rPr>
                <w:rFonts w:ascii="Times New Roman" w:eastAsia="Times New Roman" w:hAnsi="Times New Roman"/>
                <w:color w:val="000000"/>
                <w:lang w:eastAsia="hr-HR"/>
              </w:rPr>
              <w:t>21</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3270AC" w:rsidRPr="003270AC" w:rsidRDefault="003270AC" w:rsidP="003270AC">
            <w:pPr>
              <w:spacing w:after="0" w:line="240" w:lineRule="auto"/>
              <w:jc w:val="right"/>
              <w:rPr>
                <w:rFonts w:ascii="Times New Roman" w:eastAsia="Times New Roman" w:hAnsi="Times New Roman"/>
                <w:color w:val="000000"/>
                <w:lang w:eastAsia="hr-HR"/>
              </w:rPr>
            </w:pPr>
            <w:r w:rsidRPr="003270AC">
              <w:rPr>
                <w:rFonts w:ascii="Times New Roman" w:eastAsia="Times New Roman" w:hAnsi="Times New Roman"/>
                <w:color w:val="000000"/>
                <w:lang w:eastAsia="hr-HR"/>
              </w:rPr>
              <w:t>1,2</w:t>
            </w:r>
          </w:p>
        </w:tc>
      </w:tr>
      <w:tr w:rsidR="003270AC" w:rsidRPr="002B53C2" w:rsidTr="003270AC">
        <w:trPr>
          <w:trHeight w:val="300"/>
        </w:trPr>
        <w:tc>
          <w:tcPr>
            <w:tcW w:w="4960" w:type="dxa"/>
            <w:tcBorders>
              <w:top w:val="nil"/>
              <w:left w:val="single" w:sz="4" w:space="0" w:color="auto"/>
              <w:bottom w:val="single" w:sz="4" w:space="0" w:color="auto"/>
              <w:right w:val="single" w:sz="4" w:space="0" w:color="auto"/>
            </w:tcBorders>
            <w:shd w:val="clear" w:color="000000" w:fill="EBF1DE"/>
            <w:noWrap/>
            <w:vAlign w:val="bottom"/>
            <w:hideMark/>
          </w:tcPr>
          <w:p w:rsidR="003270AC" w:rsidRPr="003270AC" w:rsidRDefault="003270AC" w:rsidP="003270AC">
            <w:pPr>
              <w:spacing w:after="0" w:line="240" w:lineRule="auto"/>
              <w:rPr>
                <w:rFonts w:ascii="Times New Roman" w:eastAsia="Times New Roman" w:hAnsi="Times New Roman"/>
                <w:b/>
                <w:bCs/>
                <w:color w:val="000000"/>
                <w:lang w:eastAsia="hr-HR"/>
              </w:rPr>
            </w:pPr>
            <w:r w:rsidRPr="003270AC">
              <w:rPr>
                <w:rFonts w:ascii="Times New Roman" w:eastAsia="Times New Roman" w:hAnsi="Times New Roman"/>
                <w:b/>
                <w:bCs/>
                <w:color w:val="000000"/>
                <w:lang w:eastAsia="hr-HR"/>
              </w:rPr>
              <w:t>braka, obitelji i mladeži</w:t>
            </w:r>
          </w:p>
        </w:tc>
        <w:tc>
          <w:tcPr>
            <w:tcW w:w="960" w:type="dxa"/>
            <w:tcBorders>
              <w:top w:val="nil"/>
              <w:left w:val="nil"/>
              <w:bottom w:val="single" w:sz="4" w:space="0" w:color="auto"/>
              <w:right w:val="single" w:sz="4" w:space="0" w:color="auto"/>
            </w:tcBorders>
            <w:shd w:val="clear" w:color="auto" w:fill="auto"/>
            <w:noWrap/>
            <w:vAlign w:val="bottom"/>
            <w:hideMark/>
          </w:tcPr>
          <w:p w:rsidR="003270AC" w:rsidRPr="003270AC" w:rsidRDefault="003270AC" w:rsidP="003270AC">
            <w:pPr>
              <w:spacing w:after="0" w:line="240" w:lineRule="auto"/>
              <w:jc w:val="right"/>
              <w:rPr>
                <w:rFonts w:ascii="Times New Roman" w:eastAsia="Times New Roman" w:hAnsi="Times New Roman"/>
                <w:color w:val="000000"/>
                <w:lang w:eastAsia="hr-HR"/>
              </w:rPr>
            </w:pPr>
            <w:proofErr w:type="spellStart"/>
            <w:r w:rsidRPr="003270AC">
              <w:rPr>
                <w:rFonts w:ascii="Times New Roman" w:eastAsia="Times New Roman" w:hAnsi="Times New Roman"/>
                <w:color w:val="000000"/>
                <w:lang w:eastAsia="hr-HR"/>
              </w:rPr>
              <w:t>99</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3270AC" w:rsidRPr="003270AC" w:rsidRDefault="003270AC" w:rsidP="003270AC">
            <w:pPr>
              <w:spacing w:after="0" w:line="240" w:lineRule="auto"/>
              <w:jc w:val="right"/>
              <w:rPr>
                <w:rFonts w:ascii="Times New Roman" w:eastAsia="Times New Roman" w:hAnsi="Times New Roman"/>
                <w:color w:val="000000"/>
                <w:lang w:eastAsia="hr-HR"/>
              </w:rPr>
            </w:pPr>
            <w:r w:rsidRPr="003270AC">
              <w:rPr>
                <w:rFonts w:ascii="Times New Roman" w:eastAsia="Times New Roman" w:hAnsi="Times New Roman"/>
                <w:color w:val="000000"/>
                <w:lang w:eastAsia="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3270AC" w:rsidRPr="003270AC" w:rsidRDefault="003270AC" w:rsidP="003270AC">
            <w:pPr>
              <w:spacing w:after="0" w:line="240" w:lineRule="auto"/>
              <w:jc w:val="right"/>
              <w:rPr>
                <w:rFonts w:ascii="Times New Roman" w:eastAsia="Times New Roman" w:hAnsi="Times New Roman"/>
                <w:color w:val="000000"/>
                <w:lang w:eastAsia="hr-HR"/>
              </w:rPr>
            </w:pPr>
            <w:proofErr w:type="spellStart"/>
            <w:r w:rsidRPr="003270AC">
              <w:rPr>
                <w:rFonts w:ascii="Times New Roman" w:eastAsia="Times New Roman" w:hAnsi="Times New Roman"/>
                <w:color w:val="000000"/>
                <w:lang w:eastAsia="hr-HR"/>
              </w:rPr>
              <w:t>93</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3270AC" w:rsidRPr="003270AC" w:rsidRDefault="003270AC" w:rsidP="003270AC">
            <w:pPr>
              <w:spacing w:after="0" w:line="240" w:lineRule="auto"/>
              <w:jc w:val="right"/>
              <w:rPr>
                <w:rFonts w:ascii="Times New Roman" w:eastAsia="Times New Roman" w:hAnsi="Times New Roman"/>
                <w:color w:val="000000"/>
                <w:lang w:eastAsia="hr-HR"/>
              </w:rPr>
            </w:pPr>
            <w:r w:rsidRPr="003270AC">
              <w:rPr>
                <w:rFonts w:ascii="Times New Roman" w:eastAsia="Times New Roman" w:hAnsi="Times New Roman"/>
                <w:color w:val="000000"/>
                <w:lang w:eastAsia="hr-HR"/>
              </w:rPr>
              <w:t>5,5</w:t>
            </w:r>
          </w:p>
        </w:tc>
      </w:tr>
      <w:tr w:rsidR="003270AC" w:rsidRPr="002B53C2" w:rsidTr="003270AC">
        <w:trPr>
          <w:trHeight w:val="300"/>
        </w:trPr>
        <w:tc>
          <w:tcPr>
            <w:tcW w:w="4960" w:type="dxa"/>
            <w:tcBorders>
              <w:top w:val="nil"/>
              <w:left w:val="single" w:sz="4" w:space="0" w:color="auto"/>
              <w:bottom w:val="single" w:sz="4" w:space="0" w:color="auto"/>
              <w:right w:val="single" w:sz="4" w:space="0" w:color="auto"/>
            </w:tcBorders>
            <w:shd w:val="clear" w:color="000000" w:fill="EBF1DE"/>
            <w:noWrap/>
            <w:vAlign w:val="bottom"/>
            <w:hideMark/>
          </w:tcPr>
          <w:p w:rsidR="003270AC" w:rsidRPr="003270AC" w:rsidRDefault="003270AC" w:rsidP="003270AC">
            <w:pPr>
              <w:spacing w:after="0" w:line="240" w:lineRule="auto"/>
              <w:rPr>
                <w:rFonts w:ascii="Times New Roman" w:eastAsia="Times New Roman" w:hAnsi="Times New Roman"/>
                <w:b/>
                <w:bCs/>
                <w:color w:val="000000"/>
                <w:lang w:eastAsia="hr-HR"/>
              </w:rPr>
            </w:pPr>
            <w:r w:rsidRPr="003270AC">
              <w:rPr>
                <w:rFonts w:ascii="Times New Roman" w:eastAsia="Times New Roman" w:hAnsi="Times New Roman"/>
                <w:b/>
                <w:bCs/>
                <w:color w:val="000000"/>
                <w:lang w:eastAsia="hr-HR"/>
              </w:rPr>
              <w:t>imovine</w:t>
            </w:r>
          </w:p>
        </w:tc>
        <w:tc>
          <w:tcPr>
            <w:tcW w:w="960" w:type="dxa"/>
            <w:tcBorders>
              <w:top w:val="nil"/>
              <w:left w:val="nil"/>
              <w:bottom w:val="single" w:sz="4" w:space="0" w:color="auto"/>
              <w:right w:val="single" w:sz="4" w:space="0" w:color="auto"/>
            </w:tcBorders>
            <w:shd w:val="clear" w:color="auto" w:fill="auto"/>
            <w:noWrap/>
            <w:vAlign w:val="bottom"/>
            <w:hideMark/>
          </w:tcPr>
          <w:p w:rsidR="003270AC" w:rsidRPr="003270AC" w:rsidRDefault="003270AC" w:rsidP="003270AC">
            <w:pPr>
              <w:spacing w:after="0" w:line="240" w:lineRule="auto"/>
              <w:jc w:val="right"/>
              <w:rPr>
                <w:rFonts w:ascii="Times New Roman" w:eastAsia="Times New Roman" w:hAnsi="Times New Roman"/>
                <w:color w:val="000000"/>
                <w:lang w:eastAsia="hr-HR"/>
              </w:rPr>
            </w:pPr>
            <w:proofErr w:type="spellStart"/>
            <w:r w:rsidRPr="003270AC">
              <w:rPr>
                <w:rFonts w:ascii="Times New Roman" w:eastAsia="Times New Roman" w:hAnsi="Times New Roman"/>
                <w:color w:val="000000"/>
                <w:lang w:eastAsia="hr-HR"/>
              </w:rPr>
              <w:t>378</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3270AC" w:rsidRPr="003270AC" w:rsidRDefault="003270AC" w:rsidP="003270AC">
            <w:pPr>
              <w:spacing w:after="0" w:line="240" w:lineRule="auto"/>
              <w:jc w:val="right"/>
              <w:rPr>
                <w:rFonts w:ascii="Times New Roman" w:eastAsia="Times New Roman" w:hAnsi="Times New Roman"/>
                <w:color w:val="000000"/>
                <w:lang w:eastAsia="hr-HR"/>
              </w:rPr>
            </w:pPr>
            <w:proofErr w:type="spellStart"/>
            <w:r w:rsidRPr="003270AC">
              <w:rPr>
                <w:rFonts w:ascii="Times New Roman" w:eastAsia="Times New Roman" w:hAnsi="Times New Roman"/>
                <w:color w:val="000000"/>
                <w:lang w:eastAsia="hr-HR"/>
              </w:rPr>
              <w:t>30</w:t>
            </w:r>
            <w:proofErr w:type="spellEnd"/>
            <w:r w:rsidRPr="003270AC">
              <w:rPr>
                <w:rFonts w:ascii="Times New Roman" w:eastAsia="Times New Roman" w:hAnsi="Times New Roman"/>
                <w:color w:val="000000"/>
                <w:lang w:eastAsia="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3270AC" w:rsidRPr="003270AC" w:rsidRDefault="003270AC" w:rsidP="003270AC">
            <w:pPr>
              <w:spacing w:after="0" w:line="240" w:lineRule="auto"/>
              <w:jc w:val="right"/>
              <w:rPr>
                <w:rFonts w:ascii="Times New Roman" w:eastAsia="Times New Roman" w:hAnsi="Times New Roman"/>
                <w:color w:val="000000"/>
                <w:lang w:eastAsia="hr-HR"/>
              </w:rPr>
            </w:pPr>
            <w:proofErr w:type="spellStart"/>
            <w:r w:rsidRPr="003270AC">
              <w:rPr>
                <w:rFonts w:ascii="Times New Roman" w:eastAsia="Times New Roman" w:hAnsi="Times New Roman"/>
                <w:color w:val="000000"/>
                <w:lang w:eastAsia="hr-HR"/>
              </w:rPr>
              <w:t>464</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3270AC" w:rsidRPr="003270AC" w:rsidRDefault="003270AC" w:rsidP="003270AC">
            <w:pPr>
              <w:spacing w:after="0" w:line="240" w:lineRule="auto"/>
              <w:jc w:val="right"/>
              <w:rPr>
                <w:rFonts w:ascii="Times New Roman" w:eastAsia="Times New Roman" w:hAnsi="Times New Roman"/>
                <w:color w:val="000000"/>
                <w:lang w:eastAsia="hr-HR"/>
              </w:rPr>
            </w:pPr>
            <w:proofErr w:type="spellStart"/>
            <w:r w:rsidRPr="003270AC">
              <w:rPr>
                <w:rFonts w:ascii="Times New Roman" w:eastAsia="Times New Roman" w:hAnsi="Times New Roman"/>
                <w:color w:val="000000"/>
                <w:lang w:eastAsia="hr-HR"/>
              </w:rPr>
              <w:t>27</w:t>
            </w:r>
            <w:proofErr w:type="spellEnd"/>
            <w:r w:rsidRPr="003270AC">
              <w:rPr>
                <w:rFonts w:ascii="Times New Roman" w:eastAsia="Times New Roman" w:hAnsi="Times New Roman"/>
                <w:color w:val="000000"/>
                <w:lang w:eastAsia="hr-HR"/>
              </w:rPr>
              <w:t>,3</w:t>
            </w:r>
          </w:p>
        </w:tc>
      </w:tr>
      <w:tr w:rsidR="003270AC" w:rsidRPr="002B53C2" w:rsidTr="003270AC">
        <w:trPr>
          <w:trHeight w:val="300"/>
        </w:trPr>
        <w:tc>
          <w:tcPr>
            <w:tcW w:w="4960" w:type="dxa"/>
            <w:tcBorders>
              <w:top w:val="nil"/>
              <w:left w:val="single" w:sz="4" w:space="0" w:color="auto"/>
              <w:bottom w:val="single" w:sz="4" w:space="0" w:color="auto"/>
              <w:right w:val="single" w:sz="4" w:space="0" w:color="auto"/>
            </w:tcBorders>
            <w:shd w:val="clear" w:color="000000" w:fill="EBF1DE"/>
            <w:noWrap/>
            <w:vAlign w:val="bottom"/>
            <w:hideMark/>
          </w:tcPr>
          <w:p w:rsidR="003270AC" w:rsidRPr="003270AC" w:rsidRDefault="003270AC" w:rsidP="003270AC">
            <w:pPr>
              <w:spacing w:after="0" w:line="240" w:lineRule="auto"/>
              <w:rPr>
                <w:rFonts w:ascii="Times New Roman" w:eastAsia="Times New Roman" w:hAnsi="Times New Roman"/>
                <w:b/>
                <w:bCs/>
                <w:color w:val="000000"/>
                <w:lang w:eastAsia="hr-HR"/>
              </w:rPr>
            </w:pPr>
            <w:r w:rsidRPr="003270AC">
              <w:rPr>
                <w:rFonts w:ascii="Times New Roman" w:eastAsia="Times New Roman" w:hAnsi="Times New Roman"/>
                <w:b/>
                <w:bCs/>
                <w:color w:val="000000"/>
                <w:lang w:eastAsia="hr-HR"/>
              </w:rPr>
              <w:t>okoliša</w:t>
            </w:r>
          </w:p>
        </w:tc>
        <w:tc>
          <w:tcPr>
            <w:tcW w:w="960" w:type="dxa"/>
            <w:tcBorders>
              <w:top w:val="nil"/>
              <w:left w:val="nil"/>
              <w:bottom w:val="single" w:sz="4" w:space="0" w:color="auto"/>
              <w:right w:val="single" w:sz="4" w:space="0" w:color="auto"/>
            </w:tcBorders>
            <w:shd w:val="clear" w:color="auto" w:fill="auto"/>
            <w:noWrap/>
            <w:vAlign w:val="bottom"/>
            <w:hideMark/>
          </w:tcPr>
          <w:p w:rsidR="003270AC" w:rsidRPr="003270AC" w:rsidRDefault="003270AC" w:rsidP="003270AC">
            <w:pPr>
              <w:spacing w:after="0" w:line="240" w:lineRule="auto"/>
              <w:jc w:val="right"/>
              <w:rPr>
                <w:rFonts w:ascii="Times New Roman" w:eastAsia="Times New Roman" w:hAnsi="Times New Roman"/>
                <w:color w:val="000000"/>
                <w:lang w:eastAsia="hr-HR"/>
              </w:rPr>
            </w:pPr>
            <w:proofErr w:type="spellStart"/>
            <w:r w:rsidRPr="003270AC">
              <w:rPr>
                <w:rFonts w:ascii="Times New Roman" w:eastAsia="Times New Roman" w:hAnsi="Times New Roman"/>
                <w:color w:val="000000"/>
                <w:lang w:eastAsia="hr-HR"/>
              </w:rPr>
              <w:t>10</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3270AC" w:rsidRPr="003270AC" w:rsidRDefault="003270AC" w:rsidP="003270AC">
            <w:pPr>
              <w:spacing w:after="0" w:line="240" w:lineRule="auto"/>
              <w:jc w:val="right"/>
              <w:rPr>
                <w:rFonts w:ascii="Times New Roman" w:eastAsia="Times New Roman" w:hAnsi="Times New Roman"/>
                <w:color w:val="000000"/>
                <w:lang w:eastAsia="hr-HR"/>
              </w:rPr>
            </w:pPr>
            <w:r w:rsidRPr="003270AC">
              <w:rPr>
                <w:rFonts w:ascii="Times New Roman" w:eastAsia="Times New Roman" w:hAnsi="Times New Roman"/>
                <w:color w:val="000000"/>
                <w:lang w:eastAsia="hr-HR"/>
              </w:rPr>
              <w:t>0,8</w:t>
            </w:r>
          </w:p>
        </w:tc>
        <w:tc>
          <w:tcPr>
            <w:tcW w:w="960" w:type="dxa"/>
            <w:tcBorders>
              <w:top w:val="nil"/>
              <w:left w:val="nil"/>
              <w:bottom w:val="single" w:sz="4" w:space="0" w:color="auto"/>
              <w:right w:val="single" w:sz="4" w:space="0" w:color="auto"/>
            </w:tcBorders>
            <w:shd w:val="clear" w:color="auto" w:fill="auto"/>
            <w:noWrap/>
            <w:vAlign w:val="bottom"/>
            <w:hideMark/>
          </w:tcPr>
          <w:p w:rsidR="003270AC" w:rsidRPr="003270AC" w:rsidRDefault="003270AC" w:rsidP="003270AC">
            <w:pPr>
              <w:spacing w:after="0" w:line="240" w:lineRule="auto"/>
              <w:jc w:val="right"/>
              <w:rPr>
                <w:rFonts w:ascii="Times New Roman" w:eastAsia="Times New Roman" w:hAnsi="Times New Roman"/>
                <w:color w:val="000000"/>
                <w:lang w:eastAsia="hr-HR"/>
              </w:rPr>
            </w:pPr>
            <w:r w:rsidRPr="003270AC">
              <w:rPr>
                <w:rFonts w:ascii="Times New Roman" w:eastAsia="Times New Roman" w:hAnsi="Times New Roman"/>
                <w:color w:val="000000"/>
                <w:lang w:eastAsia="hr-HR"/>
              </w:rPr>
              <w:t>9</w:t>
            </w:r>
          </w:p>
        </w:tc>
        <w:tc>
          <w:tcPr>
            <w:tcW w:w="960" w:type="dxa"/>
            <w:tcBorders>
              <w:top w:val="nil"/>
              <w:left w:val="nil"/>
              <w:bottom w:val="single" w:sz="4" w:space="0" w:color="auto"/>
              <w:right w:val="single" w:sz="4" w:space="0" w:color="auto"/>
            </w:tcBorders>
            <w:shd w:val="clear" w:color="auto" w:fill="auto"/>
            <w:noWrap/>
            <w:vAlign w:val="bottom"/>
            <w:hideMark/>
          </w:tcPr>
          <w:p w:rsidR="003270AC" w:rsidRPr="003270AC" w:rsidRDefault="003270AC" w:rsidP="003270AC">
            <w:pPr>
              <w:spacing w:after="0" w:line="240" w:lineRule="auto"/>
              <w:jc w:val="right"/>
              <w:rPr>
                <w:rFonts w:ascii="Times New Roman" w:eastAsia="Times New Roman" w:hAnsi="Times New Roman"/>
                <w:color w:val="000000"/>
                <w:lang w:eastAsia="hr-HR"/>
              </w:rPr>
            </w:pPr>
            <w:r w:rsidRPr="003270AC">
              <w:rPr>
                <w:rFonts w:ascii="Times New Roman" w:eastAsia="Times New Roman" w:hAnsi="Times New Roman"/>
                <w:color w:val="000000"/>
                <w:lang w:eastAsia="hr-HR"/>
              </w:rPr>
              <w:t>0,5</w:t>
            </w:r>
          </w:p>
        </w:tc>
      </w:tr>
      <w:tr w:rsidR="003270AC" w:rsidRPr="002B53C2" w:rsidTr="003270AC">
        <w:trPr>
          <w:trHeight w:val="300"/>
        </w:trPr>
        <w:tc>
          <w:tcPr>
            <w:tcW w:w="4960" w:type="dxa"/>
            <w:tcBorders>
              <w:top w:val="nil"/>
              <w:left w:val="single" w:sz="4" w:space="0" w:color="auto"/>
              <w:bottom w:val="single" w:sz="4" w:space="0" w:color="auto"/>
              <w:right w:val="single" w:sz="4" w:space="0" w:color="auto"/>
            </w:tcBorders>
            <w:shd w:val="clear" w:color="000000" w:fill="EBF1DE"/>
            <w:noWrap/>
            <w:vAlign w:val="bottom"/>
            <w:hideMark/>
          </w:tcPr>
          <w:p w:rsidR="003270AC" w:rsidRPr="003270AC" w:rsidRDefault="003270AC" w:rsidP="003270AC">
            <w:pPr>
              <w:spacing w:after="0" w:line="240" w:lineRule="auto"/>
              <w:rPr>
                <w:rFonts w:ascii="Times New Roman" w:eastAsia="Times New Roman" w:hAnsi="Times New Roman"/>
                <w:b/>
                <w:bCs/>
                <w:color w:val="000000"/>
                <w:lang w:eastAsia="hr-HR"/>
              </w:rPr>
            </w:pPr>
            <w:r w:rsidRPr="003270AC">
              <w:rPr>
                <w:rFonts w:ascii="Times New Roman" w:eastAsia="Times New Roman" w:hAnsi="Times New Roman"/>
                <w:b/>
                <w:bCs/>
                <w:color w:val="000000"/>
                <w:lang w:eastAsia="hr-HR"/>
              </w:rPr>
              <w:t>opće sigurnosti ljudi i imovine i sigurnosti prometa</w:t>
            </w:r>
          </w:p>
        </w:tc>
        <w:tc>
          <w:tcPr>
            <w:tcW w:w="960" w:type="dxa"/>
            <w:tcBorders>
              <w:top w:val="nil"/>
              <w:left w:val="nil"/>
              <w:bottom w:val="single" w:sz="4" w:space="0" w:color="auto"/>
              <w:right w:val="single" w:sz="4" w:space="0" w:color="auto"/>
            </w:tcBorders>
            <w:shd w:val="clear" w:color="auto" w:fill="auto"/>
            <w:noWrap/>
            <w:vAlign w:val="bottom"/>
            <w:hideMark/>
          </w:tcPr>
          <w:p w:rsidR="003270AC" w:rsidRPr="003270AC" w:rsidRDefault="003270AC" w:rsidP="003270AC">
            <w:pPr>
              <w:spacing w:after="0" w:line="240" w:lineRule="auto"/>
              <w:jc w:val="right"/>
              <w:rPr>
                <w:rFonts w:ascii="Times New Roman" w:eastAsia="Times New Roman" w:hAnsi="Times New Roman"/>
                <w:color w:val="000000"/>
                <w:lang w:eastAsia="hr-HR"/>
              </w:rPr>
            </w:pPr>
            <w:proofErr w:type="spellStart"/>
            <w:r w:rsidRPr="003270AC">
              <w:rPr>
                <w:rFonts w:ascii="Times New Roman" w:eastAsia="Times New Roman" w:hAnsi="Times New Roman"/>
                <w:color w:val="000000"/>
                <w:lang w:eastAsia="hr-HR"/>
              </w:rPr>
              <w:t>78</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3270AC" w:rsidRPr="003270AC" w:rsidRDefault="003270AC" w:rsidP="003270AC">
            <w:pPr>
              <w:spacing w:after="0" w:line="240" w:lineRule="auto"/>
              <w:jc w:val="right"/>
              <w:rPr>
                <w:rFonts w:ascii="Times New Roman" w:eastAsia="Times New Roman" w:hAnsi="Times New Roman"/>
                <w:color w:val="000000"/>
                <w:lang w:eastAsia="hr-HR"/>
              </w:rPr>
            </w:pPr>
            <w:r w:rsidRPr="003270AC">
              <w:rPr>
                <w:rFonts w:ascii="Times New Roman" w:eastAsia="Times New Roman" w:hAnsi="Times New Roman"/>
                <w:color w:val="000000"/>
                <w:lang w:eastAsia="hr-HR"/>
              </w:rPr>
              <w:t>6,3</w:t>
            </w:r>
          </w:p>
        </w:tc>
        <w:tc>
          <w:tcPr>
            <w:tcW w:w="960" w:type="dxa"/>
            <w:tcBorders>
              <w:top w:val="nil"/>
              <w:left w:val="nil"/>
              <w:bottom w:val="single" w:sz="4" w:space="0" w:color="auto"/>
              <w:right w:val="single" w:sz="4" w:space="0" w:color="auto"/>
            </w:tcBorders>
            <w:shd w:val="clear" w:color="auto" w:fill="auto"/>
            <w:noWrap/>
            <w:vAlign w:val="bottom"/>
            <w:hideMark/>
          </w:tcPr>
          <w:p w:rsidR="003270AC" w:rsidRPr="003270AC" w:rsidRDefault="003270AC" w:rsidP="003270AC">
            <w:pPr>
              <w:spacing w:after="0" w:line="240" w:lineRule="auto"/>
              <w:jc w:val="right"/>
              <w:rPr>
                <w:rFonts w:ascii="Times New Roman" w:eastAsia="Times New Roman" w:hAnsi="Times New Roman"/>
                <w:color w:val="000000"/>
                <w:lang w:eastAsia="hr-HR"/>
              </w:rPr>
            </w:pPr>
            <w:proofErr w:type="spellStart"/>
            <w:r w:rsidRPr="003270AC">
              <w:rPr>
                <w:rFonts w:ascii="Times New Roman" w:eastAsia="Times New Roman" w:hAnsi="Times New Roman"/>
                <w:color w:val="000000"/>
                <w:lang w:eastAsia="hr-HR"/>
              </w:rPr>
              <w:t>121</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3270AC" w:rsidRPr="003270AC" w:rsidRDefault="003270AC" w:rsidP="003270AC">
            <w:pPr>
              <w:spacing w:after="0" w:line="240" w:lineRule="auto"/>
              <w:jc w:val="right"/>
              <w:rPr>
                <w:rFonts w:ascii="Times New Roman" w:eastAsia="Times New Roman" w:hAnsi="Times New Roman"/>
                <w:color w:val="000000"/>
                <w:lang w:eastAsia="hr-HR"/>
              </w:rPr>
            </w:pPr>
            <w:r w:rsidRPr="003270AC">
              <w:rPr>
                <w:rFonts w:ascii="Times New Roman" w:eastAsia="Times New Roman" w:hAnsi="Times New Roman"/>
                <w:color w:val="000000"/>
                <w:lang w:eastAsia="hr-HR"/>
              </w:rPr>
              <w:t>7,1</w:t>
            </w:r>
          </w:p>
        </w:tc>
      </w:tr>
      <w:tr w:rsidR="003270AC" w:rsidRPr="002B53C2" w:rsidTr="003270AC">
        <w:trPr>
          <w:trHeight w:val="300"/>
        </w:trPr>
        <w:tc>
          <w:tcPr>
            <w:tcW w:w="4960" w:type="dxa"/>
            <w:tcBorders>
              <w:top w:val="nil"/>
              <w:left w:val="single" w:sz="4" w:space="0" w:color="auto"/>
              <w:bottom w:val="single" w:sz="4" w:space="0" w:color="auto"/>
              <w:right w:val="single" w:sz="4" w:space="0" w:color="auto"/>
            </w:tcBorders>
            <w:shd w:val="clear" w:color="000000" w:fill="EBF1DE"/>
            <w:noWrap/>
            <w:vAlign w:val="bottom"/>
            <w:hideMark/>
          </w:tcPr>
          <w:p w:rsidR="003270AC" w:rsidRPr="003270AC" w:rsidRDefault="003270AC" w:rsidP="003270AC">
            <w:pPr>
              <w:spacing w:after="0" w:line="240" w:lineRule="auto"/>
              <w:rPr>
                <w:rFonts w:ascii="Times New Roman" w:eastAsia="Times New Roman" w:hAnsi="Times New Roman"/>
                <w:b/>
                <w:bCs/>
                <w:color w:val="000000"/>
                <w:lang w:eastAsia="hr-HR"/>
              </w:rPr>
            </w:pPr>
            <w:r w:rsidRPr="003270AC">
              <w:rPr>
                <w:rFonts w:ascii="Times New Roman" w:eastAsia="Times New Roman" w:hAnsi="Times New Roman"/>
                <w:b/>
                <w:bCs/>
                <w:color w:val="000000"/>
                <w:lang w:eastAsia="hr-HR"/>
              </w:rPr>
              <w:t>sigurnosti platnog prometa i poslovanja</w:t>
            </w:r>
          </w:p>
        </w:tc>
        <w:tc>
          <w:tcPr>
            <w:tcW w:w="960" w:type="dxa"/>
            <w:tcBorders>
              <w:top w:val="nil"/>
              <w:left w:val="nil"/>
              <w:bottom w:val="single" w:sz="4" w:space="0" w:color="auto"/>
              <w:right w:val="single" w:sz="4" w:space="0" w:color="auto"/>
            </w:tcBorders>
            <w:shd w:val="clear" w:color="auto" w:fill="auto"/>
            <w:noWrap/>
            <w:vAlign w:val="bottom"/>
            <w:hideMark/>
          </w:tcPr>
          <w:p w:rsidR="003270AC" w:rsidRPr="003270AC" w:rsidRDefault="003270AC" w:rsidP="003270AC">
            <w:pPr>
              <w:spacing w:after="0" w:line="240" w:lineRule="auto"/>
              <w:jc w:val="right"/>
              <w:rPr>
                <w:rFonts w:ascii="Times New Roman" w:eastAsia="Times New Roman" w:hAnsi="Times New Roman"/>
                <w:color w:val="000000"/>
                <w:lang w:eastAsia="hr-HR"/>
              </w:rPr>
            </w:pPr>
            <w:proofErr w:type="spellStart"/>
            <w:r w:rsidRPr="003270AC">
              <w:rPr>
                <w:rFonts w:ascii="Times New Roman" w:eastAsia="Times New Roman" w:hAnsi="Times New Roman"/>
                <w:color w:val="000000"/>
                <w:lang w:eastAsia="hr-HR"/>
              </w:rPr>
              <w:t>21</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3270AC" w:rsidRPr="003270AC" w:rsidRDefault="003270AC" w:rsidP="003270AC">
            <w:pPr>
              <w:spacing w:after="0" w:line="240" w:lineRule="auto"/>
              <w:jc w:val="right"/>
              <w:rPr>
                <w:rFonts w:ascii="Times New Roman" w:eastAsia="Times New Roman" w:hAnsi="Times New Roman"/>
                <w:color w:val="000000"/>
                <w:lang w:eastAsia="hr-HR"/>
              </w:rPr>
            </w:pPr>
            <w:r w:rsidRPr="003270AC">
              <w:rPr>
                <w:rFonts w:ascii="Times New Roman" w:eastAsia="Times New Roman" w:hAnsi="Times New Roman"/>
                <w:color w:val="000000"/>
                <w:lang w:eastAsia="hr-HR"/>
              </w:rPr>
              <w:t>1,7</w:t>
            </w:r>
          </w:p>
        </w:tc>
        <w:tc>
          <w:tcPr>
            <w:tcW w:w="960" w:type="dxa"/>
            <w:tcBorders>
              <w:top w:val="nil"/>
              <w:left w:val="nil"/>
              <w:bottom w:val="single" w:sz="4" w:space="0" w:color="auto"/>
              <w:right w:val="single" w:sz="4" w:space="0" w:color="auto"/>
            </w:tcBorders>
            <w:shd w:val="clear" w:color="auto" w:fill="auto"/>
            <w:noWrap/>
            <w:vAlign w:val="bottom"/>
            <w:hideMark/>
          </w:tcPr>
          <w:p w:rsidR="003270AC" w:rsidRPr="003270AC" w:rsidRDefault="003270AC" w:rsidP="003270AC">
            <w:pPr>
              <w:spacing w:after="0" w:line="240" w:lineRule="auto"/>
              <w:jc w:val="right"/>
              <w:rPr>
                <w:rFonts w:ascii="Times New Roman" w:eastAsia="Times New Roman" w:hAnsi="Times New Roman"/>
                <w:color w:val="000000"/>
                <w:lang w:eastAsia="hr-HR"/>
              </w:rPr>
            </w:pPr>
            <w:proofErr w:type="spellStart"/>
            <w:r w:rsidRPr="003270AC">
              <w:rPr>
                <w:rFonts w:ascii="Times New Roman" w:eastAsia="Times New Roman" w:hAnsi="Times New Roman"/>
                <w:color w:val="000000"/>
                <w:lang w:eastAsia="hr-HR"/>
              </w:rPr>
              <w:t>55</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3270AC" w:rsidRPr="003270AC" w:rsidRDefault="003270AC" w:rsidP="003270AC">
            <w:pPr>
              <w:spacing w:after="0" w:line="240" w:lineRule="auto"/>
              <w:jc w:val="right"/>
              <w:rPr>
                <w:rFonts w:ascii="Times New Roman" w:eastAsia="Times New Roman" w:hAnsi="Times New Roman"/>
                <w:color w:val="000000"/>
                <w:lang w:eastAsia="hr-HR"/>
              </w:rPr>
            </w:pPr>
            <w:r w:rsidRPr="003270AC">
              <w:rPr>
                <w:rFonts w:ascii="Times New Roman" w:eastAsia="Times New Roman" w:hAnsi="Times New Roman"/>
                <w:color w:val="000000"/>
                <w:lang w:eastAsia="hr-HR"/>
              </w:rPr>
              <w:t>3,2</w:t>
            </w:r>
          </w:p>
        </w:tc>
      </w:tr>
      <w:tr w:rsidR="003270AC" w:rsidRPr="002B53C2" w:rsidTr="003270AC">
        <w:trPr>
          <w:trHeight w:val="300"/>
        </w:trPr>
        <w:tc>
          <w:tcPr>
            <w:tcW w:w="4960" w:type="dxa"/>
            <w:tcBorders>
              <w:top w:val="nil"/>
              <w:left w:val="single" w:sz="4" w:space="0" w:color="auto"/>
              <w:bottom w:val="single" w:sz="4" w:space="0" w:color="auto"/>
              <w:right w:val="single" w:sz="4" w:space="0" w:color="auto"/>
            </w:tcBorders>
            <w:shd w:val="clear" w:color="000000" w:fill="EBF1DE"/>
            <w:noWrap/>
            <w:vAlign w:val="bottom"/>
            <w:hideMark/>
          </w:tcPr>
          <w:p w:rsidR="003270AC" w:rsidRPr="003270AC" w:rsidRDefault="003270AC" w:rsidP="003270AC">
            <w:pPr>
              <w:spacing w:after="0" w:line="240" w:lineRule="auto"/>
              <w:rPr>
                <w:rFonts w:ascii="Times New Roman" w:eastAsia="Times New Roman" w:hAnsi="Times New Roman"/>
                <w:b/>
                <w:bCs/>
                <w:color w:val="000000"/>
                <w:lang w:eastAsia="hr-HR"/>
              </w:rPr>
            </w:pPr>
            <w:r w:rsidRPr="003270AC">
              <w:rPr>
                <w:rFonts w:ascii="Times New Roman" w:eastAsia="Times New Roman" w:hAnsi="Times New Roman"/>
                <w:b/>
                <w:bCs/>
                <w:color w:val="000000"/>
                <w:lang w:eastAsia="hr-HR"/>
              </w:rPr>
              <w:t xml:space="preserve">pravosuđa </w:t>
            </w:r>
          </w:p>
        </w:tc>
        <w:tc>
          <w:tcPr>
            <w:tcW w:w="960" w:type="dxa"/>
            <w:tcBorders>
              <w:top w:val="nil"/>
              <w:left w:val="nil"/>
              <w:bottom w:val="single" w:sz="4" w:space="0" w:color="auto"/>
              <w:right w:val="single" w:sz="4" w:space="0" w:color="auto"/>
            </w:tcBorders>
            <w:shd w:val="clear" w:color="auto" w:fill="auto"/>
            <w:noWrap/>
            <w:vAlign w:val="bottom"/>
            <w:hideMark/>
          </w:tcPr>
          <w:p w:rsidR="003270AC" w:rsidRPr="003270AC" w:rsidRDefault="003270AC" w:rsidP="003270AC">
            <w:pPr>
              <w:spacing w:after="0" w:line="240" w:lineRule="auto"/>
              <w:jc w:val="right"/>
              <w:rPr>
                <w:rFonts w:ascii="Times New Roman" w:eastAsia="Times New Roman" w:hAnsi="Times New Roman"/>
                <w:color w:val="000000"/>
                <w:lang w:eastAsia="hr-HR"/>
              </w:rPr>
            </w:pPr>
            <w:proofErr w:type="spellStart"/>
            <w:r w:rsidRPr="003270AC">
              <w:rPr>
                <w:rFonts w:ascii="Times New Roman" w:eastAsia="Times New Roman" w:hAnsi="Times New Roman"/>
                <w:color w:val="000000"/>
                <w:lang w:eastAsia="hr-HR"/>
              </w:rPr>
              <w:t>170</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3270AC" w:rsidRPr="003270AC" w:rsidRDefault="003270AC" w:rsidP="003270AC">
            <w:pPr>
              <w:spacing w:after="0" w:line="240" w:lineRule="auto"/>
              <w:jc w:val="right"/>
              <w:rPr>
                <w:rFonts w:ascii="Times New Roman" w:eastAsia="Times New Roman" w:hAnsi="Times New Roman"/>
                <w:color w:val="000000"/>
                <w:lang w:eastAsia="hr-HR"/>
              </w:rPr>
            </w:pPr>
            <w:proofErr w:type="spellStart"/>
            <w:r w:rsidRPr="003270AC">
              <w:rPr>
                <w:rFonts w:ascii="Times New Roman" w:eastAsia="Times New Roman" w:hAnsi="Times New Roman"/>
                <w:color w:val="000000"/>
                <w:lang w:eastAsia="hr-HR"/>
              </w:rPr>
              <w:t>13</w:t>
            </w:r>
            <w:proofErr w:type="spellEnd"/>
            <w:r w:rsidRPr="003270AC">
              <w:rPr>
                <w:rFonts w:ascii="Times New Roman" w:eastAsia="Times New Roman" w:hAnsi="Times New Roman"/>
                <w:color w:val="000000"/>
                <w:lang w:eastAsia="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3270AC" w:rsidRPr="003270AC" w:rsidRDefault="003270AC" w:rsidP="003270AC">
            <w:pPr>
              <w:spacing w:after="0" w:line="240" w:lineRule="auto"/>
              <w:jc w:val="right"/>
              <w:rPr>
                <w:rFonts w:ascii="Times New Roman" w:eastAsia="Times New Roman" w:hAnsi="Times New Roman"/>
                <w:color w:val="000000"/>
                <w:lang w:eastAsia="hr-HR"/>
              </w:rPr>
            </w:pPr>
            <w:proofErr w:type="spellStart"/>
            <w:r w:rsidRPr="003270AC">
              <w:rPr>
                <w:rFonts w:ascii="Times New Roman" w:eastAsia="Times New Roman" w:hAnsi="Times New Roman"/>
                <w:color w:val="000000"/>
                <w:lang w:eastAsia="hr-HR"/>
              </w:rPr>
              <w:t>100</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3270AC" w:rsidRPr="003270AC" w:rsidRDefault="003270AC" w:rsidP="003270AC">
            <w:pPr>
              <w:spacing w:after="0" w:line="240" w:lineRule="auto"/>
              <w:jc w:val="right"/>
              <w:rPr>
                <w:rFonts w:ascii="Times New Roman" w:eastAsia="Times New Roman" w:hAnsi="Times New Roman"/>
                <w:color w:val="000000"/>
                <w:lang w:eastAsia="hr-HR"/>
              </w:rPr>
            </w:pPr>
            <w:r w:rsidRPr="003270AC">
              <w:rPr>
                <w:rFonts w:ascii="Times New Roman" w:eastAsia="Times New Roman" w:hAnsi="Times New Roman"/>
                <w:color w:val="000000"/>
                <w:lang w:eastAsia="hr-HR"/>
              </w:rPr>
              <w:t>5,9</w:t>
            </w:r>
          </w:p>
        </w:tc>
      </w:tr>
      <w:tr w:rsidR="003270AC" w:rsidRPr="002B53C2" w:rsidTr="003270AC">
        <w:trPr>
          <w:trHeight w:val="300"/>
        </w:trPr>
        <w:tc>
          <w:tcPr>
            <w:tcW w:w="4960" w:type="dxa"/>
            <w:tcBorders>
              <w:top w:val="nil"/>
              <w:left w:val="single" w:sz="4" w:space="0" w:color="auto"/>
              <w:bottom w:val="single" w:sz="4" w:space="0" w:color="auto"/>
              <w:right w:val="single" w:sz="4" w:space="0" w:color="auto"/>
            </w:tcBorders>
            <w:shd w:val="clear" w:color="000000" w:fill="EBF1DE"/>
            <w:noWrap/>
            <w:vAlign w:val="bottom"/>
            <w:hideMark/>
          </w:tcPr>
          <w:p w:rsidR="003270AC" w:rsidRPr="003270AC" w:rsidRDefault="003270AC" w:rsidP="003270AC">
            <w:pPr>
              <w:spacing w:after="0" w:line="240" w:lineRule="auto"/>
              <w:rPr>
                <w:rFonts w:ascii="Times New Roman" w:eastAsia="Times New Roman" w:hAnsi="Times New Roman"/>
                <w:b/>
                <w:bCs/>
                <w:color w:val="000000"/>
                <w:lang w:eastAsia="hr-HR"/>
              </w:rPr>
            </w:pPr>
            <w:r w:rsidRPr="003270AC">
              <w:rPr>
                <w:rFonts w:ascii="Times New Roman" w:eastAsia="Times New Roman" w:hAnsi="Times New Roman"/>
                <w:b/>
                <w:bCs/>
                <w:color w:val="000000"/>
                <w:lang w:eastAsia="hr-HR"/>
              </w:rPr>
              <w:t>vjerodostojnosti isprava</w:t>
            </w:r>
          </w:p>
        </w:tc>
        <w:tc>
          <w:tcPr>
            <w:tcW w:w="960" w:type="dxa"/>
            <w:tcBorders>
              <w:top w:val="nil"/>
              <w:left w:val="nil"/>
              <w:bottom w:val="single" w:sz="4" w:space="0" w:color="auto"/>
              <w:right w:val="single" w:sz="4" w:space="0" w:color="auto"/>
            </w:tcBorders>
            <w:shd w:val="clear" w:color="auto" w:fill="auto"/>
            <w:noWrap/>
            <w:vAlign w:val="bottom"/>
            <w:hideMark/>
          </w:tcPr>
          <w:p w:rsidR="003270AC" w:rsidRPr="003270AC" w:rsidRDefault="003270AC" w:rsidP="003270AC">
            <w:pPr>
              <w:spacing w:after="0" w:line="240" w:lineRule="auto"/>
              <w:jc w:val="right"/>
              <w:rPr>
                <w:rFonts w:ascii="Times New Roman" w:eastAsia="Times New Roman" w:hAnsi="Times New Roman"/>
                <w:color w:val="000000"/>
                <w:lang w:eastAsia="hr-HR"/>
              </w:rPr>
            </w:pPr>
            <w:proofErr w:type="spellStart"/>
            <w:r w:rsidRPr="003270AC">
              <w:rPr>
                <w:rFonts w:ascii="Times New Roman" w:eastAsia="Times New Roman" w:hAnsi="Times New Roman"/>
                <w:color w:val="000000"/>
                <w:lang w:eastAsia="hr-HR"/>
              </w:rPr>
              <w:t>31</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3270AC" w:rsidRPr="003270AC" w:rsidRDefault="003270AC" w:rsidP="003270AC">
            <w:pPr>
              <w:spacing w:after="0" w:line="240" w:lineRule="auto"/>
              <w:jc w:val="right"/>
              <w:rPr>
                <w:rFonts w:ascii="Times New Roman" w:eastAsia="Times New Roman" w:hAnsi="Times New Roman"/>
                <w:lang w:eastAsia="hr-HR"/>
              </w:rPr>
            </w:pPr>
            <w:r w:rsidRPr="003270AC">
              <w:rPr>
                <w:rFonts w:ascii="Times New Roman" w:eastAsia="Times New Roman" w:hAnsi="Times New Roman"/>
                <w:lang w:eastAsia="hr-HR"/>
              </w:rPr>
              <w:t>2,5</w:t>
            </w:r>
          </w:p>
        </w:tc>
        <w:tc>
          <w:tcPr>
            <w:tcW w:w="960" w:type="dxa"/>
            <w:tcBorders>
              <w:top w:val="nil"/>
              <w:left w:val="nil"/>
              <w:bottom w:val="single" w:sz="4" w:space="0" w:color="auto"/>
              <w:right w:val="single" w:sz="4" w:space="0" w:color="auto"/>
            </w:tcBorders>
            <w:shd w:val="clear" w:color="auto" w:fill="auto"/>
            <w:noWrap/>
            <w:vAlign w:val="bottom"/>
            <w:hideMark/>
          </w:tcPr>
          <w:p w:rsidR="003270AC" w:rsidRPr="003270AC" w:rsidRDefault="003270AC" w:rsidP="003270AC">
            <w:pPr>
              <w:spacing w:after="0" w:line="240" w:lineRule="auto"/>
              <w:jc w:val="right"/>
              <w:rPr>
                <w:rFonts w:ascii="Times New Roman" w:eastAsia="Times New Roman" w:hAnsi="Times New Roman"/>
                <w:lang w:eastAsia="hr-HR"/>
              </w:rPr>
            </w:pPr>
            <w:proofErr w:type="spellStart"/>
            <w:r w:rsidRPr="003270AC">
              <w:rPr>
                <w:rFonts w:ascii="Times New Roman" w:eastAsia="Times New Roman" w:hAnsi="Times New Roman"/>
                <w:lang w:eastAsia="hr-HR"/>
              </w:rPr>
              <w:t>59</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3270AC" w:rsidRPr="003270AC" w:rsidRDefault="003270AC" w:rsidP="003270AC">
            <w:pPr>
              <w:spacing w:after="0" w:line="240" w:lineRule="auto"/>
              <w:jc w:val="right"/>
              <w:rPr>
                <w:rFonts w:ascii="Times New Roman" w:eastAsia="Times New Roman" w:hAnsi="Times New Roman"/>
                <w:lang w:eastAsia="hr-HR"/>
              </w:rPr>
            </w:pPr>
            <w:r w:rsidRPr="003270AC">
              <w:rPr>
                <w:rFonts w:ascii="Times New Roman" w:eastAsia="Times New Roman" w:hAnsi="Times New Roman"/>
                <w:lang w:eastAsia="hr-HR"/>
              </w:rPr>
              <w:t>3,5</w:t>
            </w:r>
          </w:p>
        </w:tc>
      </w:tr>
      <w:tr w:rsidR="003270AC" w:rsidRPr="002B53C2" w:rsidTr="003270AC">
        <w:trPr>
          <w:trHeight w:val="300"/>
        </w:trPr>
        <w:tc>
          <w:tcPr>
            <w:tcW w:w="4960" w:type="dxa"/>
            <w:tcBorders>
              <w:top w:val="nil"/>
              <w:left w:val="single" w:sz="4" w:space="0" w:color="auto"/>
              <w:bottom w:val="single" w:sz="4" w:space="0" w:color="auto"/>
              <w:right w:val="single" w:sz="4" w:space="0" w:color="auto"/>
            </w:tcBorders>
            <w:shd w:val="clear" w:color="000000" w:fill="EBF1DE"/>
            <w:noWrap/>
            <w:vAlign w:val="bottom"/>
            <w:hideMark/>
          </w:tcPr>
          <w:p w:rsidR="003270AC" w:rsidRPr="003270AC" w:rsidRDefault="003270AC" w:rsidP="003270AC">
            <w:pPr>
              <w:spacing w:after="0" w:line="240" w:lineRule="auto"/>
              <w:rPr>
                <w:rFonts w:ascii="Times New Roman" w:eastAsia="Times New Roman" w:hAnsi="Times New Roman"/>
                <w:b/>
                <w:bCs/>
                <w:color w:val="000000"/>
                <w:lang w:eastAsia="hr-HR"/>
              </w:rPr>
            </w:pPr>
            <w:r w:rsidRPr="003270AC">
              <w:rPr>
                <w:rFonts w:ascii="Times New Roman" w:eastAsia="Times New Roman" w:hAnsi="Times New Roman"/>
                <w:b/>
                <w:bCs/>
                <w:color w:val="000000"/>
                <w:lang w:eastAsia="hr-HR"/>
              </w:rPr>
              <w:t>javnog reda</w:t>
            </w:r>
          </w:p>
        </w:tc>
        <w:tc>
          <w:tcPr>
            <w:tcW w:w="960" w:type="dxa"/>
            <w:tcBorders>
              <w:top w:val="nil"/>
              <w:left w:val="nil"/>
              <w:bottom w:val="single" w:sz="4" w:space="0" w:color="auto"/>
              <w:right w:val="single" w:sz="4" w:space="0" w:color="auto"/>
            </w:tcBorders>
            <w:shd w:val="clear" w:color="auto" w:fill="auto"/>
            <w:noWrap/>
            <w:vAlign w:val="bottom"/>
            <w:hideMark/>
          </w:tcPr>
          <w:p w:rsidR="003270AC" w:rsidRPr="003270AC" w:rsidRDefault="003270AC" w:rsidP="003270AC">
            <w:pPr>
              <w:spacing w:after="0" w:line="240" w:lineRule="auto"/>
              <w:jc w:val="right"/>
              <w:rPr>
                <w:rFonts w:ascii="Times New Roman" w:eastAsia="Times New Roman" w:hAnsi="Times New Roman"/>
                <w:color w:val="000000"/>
                <w:lang w:eastAsia="hr-HR"/>
              </w:rPr>
            </w:pPr>
            <w:proofErr w:type="spellStart"/>
            <w:r w:rsidRPr="003270AC">
              <w:rPr>
                <w:rFonts w:ascii="Times New Roman" w:eastAsia="Times New Roman" w:hAnsi="Times New Roman"/>
                <w:color w:val="000000"/>
                <w:lang w:eastAsia="hr-HR"/>
              </w:rPr>
              <w:t>50</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3270AC" w:rsidRPr="003270AC" w:rsidRDefault="003270AC" w:rsidP="003270AC">
            <w:pPr>
              <w:spacing w:after="0" w:line="240" w:lineRule="auto"/>
              <w:jc w:val="right"/>
              <w:rPr>
                <w:rFonts w:ascii="Times New Roman" w:eastAsia="Times New Roman" w:hAnsi="Times New Roman"/>
                <w:color w:val="000000"/>
                <w:lang w:eastAsia="hr-HR"/>
              </w:rPr>
            </w:pPr>
            <w:r w:rsidRPr="003270AC">
              <w:rPr>
                <w:rFonts w:ascii="Times New Roman" w:eastAsia="Times New Roman" w:hAnsi="Times New Roman"/>
                <w:color w:val="000000"/>
                <w:lang w:eastAsia="hr-HR"/>
              </w:rPr>
              <w:t>4,1</w:t>
            </w:r>
          </w:p>
        </w:tc>
        <w:tc>
          <w:tcPr>
            <w:tcW w:w="960" w:type="dxa"/>
            <w:tcBorders>
              <w:top w:val="nil"/>
              <w:left w:val="nil"/>
              <w:bottom w:val="single" w:sz="4" w:space="0" w:color="auto"/>
              <w:right w:val="single" w:sz="4" w:space="0" w:color="auto"/>
            </w:tcBorders>
            <w:shd w:val="clear" w:color="auto" w:fill="auto"/>
            <w:noWrap/>
            <w:vAlign w:val="bottom"/>
            <w:hideMark/>
          </w:tcPr>
          <w:p w:rsidR="003270AC" w:rsidRPr="003270AC" w:rsidRDefault="003270AC" w:rsidP="003270AC">
            <w:pPr>
              <w:spacing w:after="0" w:line="240" w:lineRule="auto"/>
              <w:jc w:val="right"/>
              <w:rPr>
                <w:rFonts w:ascii="Times New Roman" w:eastAsia="Times New Roman" w:hAnsi="Times New Roman"/>
                <w:color w:val="000000"/>
                <w:lang w:eastAsia="hr-HR"/>
              </w:rPr>
            </w:pPr>
            <w:proofErr w:type="spellStart"/>
            <w:r w:rsidRPr="003270AC">
              <w:rPr>
                <w:rFonts w:ascii="Times New Roman" w:eastAsia="Times New Roman" w:hAnsi="Times New Roman"/>
                <w:color w:val="000000"/>
                <w:lang w:eastAsia="hr-HR"/>
              </w:rPr>
              <w:t>84</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3270AC" w:rsidRPr="003270AC" w:rsidRDefault="003270AC" w:rsidP="003270AC">
            <w:pPr>
              <w:spacing w:after="0" w:line="240" w:lineRule="auto"/>
              <w:jc w:val="right"/>
              <w:rPr>
                <w:rFonts w:ascii="Times New Roman" w:eastAsia="Times New Roman" w:hAnsi="Times New Roman"/>
                <w:color w:val="000000"/>
                <w:lang w:eastAsia="hr-HR"/>
              </w:rPr>
            </w:pPr>
            <w:r w:rsidRPr="003270AC">
              <w:rPr>
                <w:rFonts w:ascii="Times New Roman" w:eastAsia="Times New Roman" w:hAnsi="Times New Roman"/>
                <w:color w:val="000000"/>
                <w:lang w:eastAsia="hr-HR"/>
              </w:rPr>
              <w:t>4,9</w:t>
            </w:r>
          </w:p>
        </w:tc>
      </w:tr>
      <w:tr w:rsidR="003270AC" w:rsidRPr="002B53C2" w:rsidTr="003270AC">
        <w:trPr>
          <w:trHeight w:val="300"/>
        </w:trPr>
        <w:tc>
          <w:tcPr>
            <w:tcW w:w="4960" w:type="dxa"/>
            <w:tcBorders>
              <w:top w:val="nil"/>
              <w:left w:val="single" w:sz="4" w:space="0" w:color="auto"/>
              <w:bottom w:val="single" w:sz="4" w:space="0" w:color="auto"/>
              <w:right w:val="single" w:sz="4" w:space="0" w:color="auto"/>
            </w:tcBorders>
            <w:shd w:val="clear" w:color="000000" w:fill="EBF1DE"/>
            <w:noWrap/>
            <w:vAlign w:val="bottom"/>
            <w:hideMark/>
          </w:tcPr>
          <w:p w:rsidR="003270AC" w:rsidRPr="003270AC" w:rsidRDefault="003270AC" w:rsidP="003270AC">
            <w:pPr>
              <w:spacing w:after="0" w:line="240" w:lineRule="auto"/>
              <w:rPr>
                <w:rFonts w:ascii="Times New Roman" w:eastAsia="Times New Roman" w:hAnsi="Times New Roman"/>
                <w:b/>
                <w:bCs/>
                <w:color w:val="000000"/>
                <w:lang w:eastAsia="hr-HR"/>
              </w:rPr>
            </w:pPr>
            <w:r w:rsidRPr="003270AC">
              <w:rPr>
                <w:rFonts w:ascii="Times New Roman" w:eastAsia="Times New Roman" w:hAnsi="Times New Roman"/>
                <w:b/>
                <w:bCs/>
                <w:color w:val="000000"/>
                <w:lang w:eastAsia="hr-HR"/>
              </w:rPr>
              <w:t>službene dužnosti</w:t>
            </w:r>
          </w:p>
        </w:tc>
        <w:tc>
          <w:tcPr>
            <w:tcW w:w="960" w:type="dxa"/>
            <w:tcBorders>
              <w:top w:val="nil"/>
              <w:left w:val="nil"/>
              <w:bottom w:val="single" w:sz="4" w:space="0" w:color="auto"/>
              <w:right w:val="single" w:sz="4" w:space="0" w:color="auto"/>
            </w:tcBorders>
            <w:shd w:val="clear" w:color="auto" w:fill="auto"/>
            <w:noWrap/>
            <w:vAlign w:val="bottom"/>
            <w:hideMark/>
          </w:tcPr>
          <w:p w:rsidR="003270AC" w:rsidRPr="003270AC" w:rsidRDefault="003270AC" w:rsidP="003270AC">
            <w:pPr>
              <w:spacing w:after="0" w:line="240" w:lineRule="auto"/>
              <w:jc w:val="right"/>
              <w:rPr>
                <w:rFonts w:ascii="Times New Roman" w:eastAsia="Times New Roman" w:hAnsi="Times New Roman"/>
                <w:color w:val="000000"/>
                <w:lang w:eastAsia="hr-HR"/>
              </w:rPr>
            </w:pPr>
            <w:proofErr w:type="spellStart"/>
            <w:r w:rsidRPr="003270AC">
              <w:rPr>
                <w:rFonts w:ascii="Times New Roman" w:eastAsia="Times New Roman" w:hAnsi="Times New Roman"/>
                <w:color w:val="000000"/>
                <w:lang w:eastAsia="hr-HR"/>
              </w:rPr>
              <w:t>35</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3270AC" w:rsidRPr="003270AC" w:rsidRDefault="003270AC" w:rsidP="003270AC">
            <w:pPr>
              <w:spacing w:after="0" w:line="240" w:lineRule="auto"/>
              <w:jc w:val="right"/>
              <w:rPr>
                <w:rFonts w:ascii="Times New Roman" w:eastAsia="Times New Roman" w:hAnsi="Times New Roman"/>
                <w:color w:val="000000"/>
                <w:lang w:eastAsia="hr-HR"/>
              </w:rPr>
            </w:pPr>
            <w:r w:rsidRPr="003270AC">
              <w:rPr>
                <w:rFonts w:ascii="Times New Roman" w:eastAsia="Times New Roman" w:hAnsi="Times New Roman"/>
                <w:color w:val="000000"/>
                <w:lang w:eastAsia="hr-HR"/>
              </w:rPr>
              <w:t>2,8</w:t>
            </w:r>
          </w:p>
        </w:tc>
        <w:tc>
          <w:tcPr>
            <w:tcW w:w="960" w:type="dxa"/>
            <w:tcBorders>
              <w:top w:val="nil"/>
              <w:left w:val="nil"/>
              <w:bottom w:val="single" w:sz="4" w:space="0" w:color="auto"/>
              <w:right w:val="single" w:sz="4" w:space="0" w:color="auto"/>
            </w:tcBorders>
            <w:shd w:val="clear" w:color="auto" w:fill="auto"/>
            <w:noWrap/>
            <w:vAlign w:val="bottom"/>
            <w:hideMark/>
          </w:tcPr>
          <w:p w:rsidR="003270AC" w:rsidRPr="003270AC" w:rsidRDefault="003270AC" w:rsidP="003270AC">
            <w:pPr>
              <w:spacing w:after="0" w:line="240" w:lineRule="auto"/>
              <w:jc w:val="right"/>
              <w:rPr>
                <w:rFonts w:ascii="Times New Roman" w:eastAsia="Times New Roman" w:hAnsi="Times New Roman"/>
                <w:color w:val="000000"/>
                <w:lang w:eastAsia="hr-HR"/>
              </w:rPr>
            </w:pPr>
            <w:proofErr w:type="spellStart"/>
            <w:r w:rsidRPr="003270AC">
              <w:rPr>
                <w:rFonts w:ascii="Times New Roman" w:eastAsia="Times New Roman" w:hAnsi="Times New Roman"/>
                <w:color w:val="000000"/>
                <w:lang w:eastAsia="hr-HR"/>
              </w:rPr>
              <w:t>32</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3270AC" w:rsidRPr="003270AC" w:rsidRDefault="003270AC" w:rsidP="003270AC">
            <w:pPr>
              <w:spacing w:after="0" w:line="240" w:lineRule="auto"/>
              <w:jc w:val="right"/>
              <w:rPr>
                <w:rFonts w:ascii="Times New Roman" w:eastAsia="Times New Roman" w:hAnsi="Times New Roman"/>
                <w:color w:val="000000"/>
                <w:lang w:eastAsia="hr-HR"/>
              </w:rPr>
            </w:pPr>
            <w:r w:rsidRPr="003270AC">
              <w:rPr>
                <w:rFonts w:ascii="Times New Roman" w:eastAsia="Times New Roman" w:hAnsi="Times New Roman"/>
                <w:color w:val="000000"/>
                <w:lang w:eastAsia="hr-HR"/>
              </w:rPr>
              <w:t>1,9</w:t>
            </w:r>
          </w:p>
        </w:tc>
      </w:tr>
      <w:tr w:rsidR="003270AC" w:rsidRPr="002B53C2" w:rsidTr="003270AC">
        <w:trPr>
          <w:trHeight w:val="300"/>
        </w:trPr>
        <w:tc>
          <w:tcPr>
            <w:tcW w:w="4960" w:type="dxa"/>
            <w:tcBorders>
              <w:top w:val="nil"/>
              <w:left w:val="single" w:sz="4" w:space="0" w:color="auto"/>
              <w:bottom w:val="single" w:sz="4" w:space="0" w:color="auto"/>
              <w:right w:val="single" w:sz="4" w:space="0" w:color="auto"/>
            </w:tcBorders>
            <w:shd w:val="clear" w:color="000000" w:fill="EBF1DE"/>
            <w:noWrap/>
            <w:vAlign w:val="bottom"/>
            <w:hideMark/>
          </w:tcPr>
          <w:p w:rsidR="003270AC" w:rsidRPr="003270AC" w:rsidRDefault="003270AC" w:rsidP="003270AC">
            <w:pPr>
              <w:spacing w:after="0" w:line="240" w:lineRule="auto"/>
              <w:rPr>
                <w:rFonts w:ascii="Times New Roman" w:eastAsia="Times New Roman" w:hAnsi="Times New Roman"/>
                <w:b/>
                <w:bCs/>
                <w:color w:val="000000"/>
                <w:lang w:eastAsia="hr-HR"/>
              </w:rPr>
            </w:pPr>
            <w:r w:rsidRPr="003270AC">
              <w:rPr>
                <w:rFonts w:ascii="Times New Roman" w:eastAsia="Times New Roman" w:hAnsi="Times New Roman"/>
                <w:b/>
                <w:bCs/>
                <w:color w:val="000000"/>
                <w:lang w:eastAsia="hr-HR"/>
              </w:rPr>
              <w:t>oružanih snaga RH</w:t>
            </w:r>
          </w:p>
        </w:tc>
        <w:tc>
          <w:tcPr>
            <w:tcW w:w="960" w:type="dxa"/>
            <w:tcBorders>
              <w:top w:val="nil"/>
              <w:left w:val="nil"/>
              <w:bottom w:val="single" w:sz="4" w:space="0" w:color="auto"/>
              <w:right w:val="single" w:sz="4" w:space="0" w:color="auto"/>
            </w:tcBorders>
            <w:shd w:val="clear" w:color="auto" w:fill="auto"/>
            <w:noWrap/>
            <w:vAlign w:val="bottom"/>
            <w:hideMark/>
          </w:tcPr>
          <w:p w:rsidR="003270AC" w:rsidRPr="003270AC" w:rsidRDefault="003270AC" w:rsidP="003270AC">
            <w:pPr>
              <w:spacing w:after="0" w:line="240" w:lineRule="auto"/>
              <w:jc w:val="right"/>
              <w:rPr>
                <w:rFonts w:ascii="Times New Roman" w:eastAsia="Times New Roman" w:hAnsi="Times New Roman"/>
                <w:color w:val="000000"/>
                <w:lang w:eastAsia="hr-HR"/>
              </w:rPr>
            </w:pPr>
            <w:r w:rsidRPr="003270AC">
              <w:rPr>
                <w:rFonts w:ascii="Times New Roman" w:eastAsia="Times New Roman" w:hAnsi="Times New Roman"/>
                <w:color w:val="000000"/>
                <w:lang w:eastAsia="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270AC" w:rsidRPr="003270AC" w:rsidRDefault="003270AC" w:rsidP="003270AC">
            <w:pPr>
              <w:spacing w:after="0" w:line="240" w:lineRule="auto"/>
              <w:jc w:val="right"/>
              <w:rPr>
                <w:rFonts w:ascii="Times New Roman" w:eastAsia="Times New Roman" w:hAnsi="Times New Roman"/>
                <w:color w:val="000000"/>
                <w:lang w:eastAsia="hr-HR"/>
              </w:rPr>
            </w:pPr>
            <w:r w:rsidRPr="003270AC">
              <w:rPr>
                <w:rFonts w:ascii="Times New Roman" w:eastAsia="Times New Roman" w:hAnsi="Times New Roman"/>
                <w:color w:val="000000"/>
                <w:lang w:eastAsia="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270AC" w:rsidRPr="003270AC" w:rsidRDefault="003270AC" w:rsidP="003270AC">
            <w:pPr>
              <w:spacing w:after="0" w:line="240" w:lineRule="auto"/>
              <w:jc w:val="right"/>
              <w:rPr>
                <w:rFonts w:ascii="Times New Roman" w:eastAsia="Times New Roman" w:hAnsi="Times New Roman"/>
                <w:color w:val="000000"/>
                <w:lang w:eastAsia="hr-HR"/>
              </w:rPr>
            </w:pPr>
            <w:r w:rsidRPr="003270AC">
              <w:rPr>
                <w:rFonts w:ascii="Times New Roman" w:eastAsia="Times New Roman" w:hAnsi="Times New Roman"/>
                <w:color w:val="000000"/>
                <w:lang w:eastAsia="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3270AC" w:rsidRPr="003270AC" w:rsidRDefault="003270AC" w:rsidP="003270AC">
            <w:pPr>
              <w:spacing w:after="0" w:line="240" w:lineRule="auto"/>
              <w:jc w:val="right"/>
              <w:rPr>
                <w:rFonts w:ascii="Times New Roman" w:eastAsia="Times New Roman" w:hAnsi="Times New Roman"/>
                <w:color w:val="000000"/>
                <w:lang w:eastAsia="hr-HR"/>
              </w:rPr>
            </w:pPr>
            <w:r w:rsidRPr="003270AC">
              <w:rPr>
                <w:rFonts w:ascii="Times New Roman" w:eastAsia="Times New Roman" w:hAnsi="Times New Roman"/>
                <w:color w:val="000000"/>
                <w:lang w:eastAsia="hr-HR"/>
              </w:rPr>
              <w:t>0,1</w:t>
            </w:r>
          </w:p>
        </w:tc>
      </w:tr>
      <w:tr w:rsidR="003270AC" w:rsidRPr="002B53C2" w:rsidTr="003270AC">
        <w:trPr>
          <w:trHeight w:val="300"/>
        </w:trPr>
        <w:tc>
          <w:tcPr>
            <w:tcW w:w="4960" w:type="dxa"/>
            <w:tcBorders>
              <w:top w:val="nil"/>
              <w:left w:val="single" w:sz="4" w:space="0" w:color="auto"/>
              <w:bottom w:val="single" w:sz="4" w:space="0" w:color="auto"/>
              <w:right w:val="single" w:sz="4" w:space="0" w:color="auto"/>
            </w:tcBorders>
            <w:shd w:val="clear" w:color="000000" w:fill="EBF1DE"/>
            <w:noWrap/>
            <w:vAlign w:val="bottom"/>
            <w:hideMark/>
          </w:tcPr>
          <w:p w:rsidR="003270AC" w:rsidRPr="003270AC" w:rsidRDefault="003270AC" w:rsidP="003270AC">
            <w:pPr>
              <w:spacing w:after="0" w:line="240" w:lineRule="auto"/>
              <w:rPr>
                <w:rFonts w:ascii="Times New Roman" w:eastAsia="Times New Roman" w:hAnsi="Times New Roman"/>
                <w:b/>
                <w:bCs/>
                <w:color w:val="000000"/>
                <w:lang w:eastAsia="hr-HR"/>
              </w:rPr>
            </w:pPr>
            <w:r w:rsidRPr="003270AC">
              <w:rPr>
                <w:rFonts w:ascii="Times New Roman" w:eastAsia="Times New Roman" w:hAnsi="Times New Roman"/>
                <w:b/>
                <w:bCs/>
                <w:color w:val="000000"/>
                <w:lang w:eastAsia="hr-HR"/>
              </w:rPr>
              <w:t xml:space="preserve">Zakon o zaštiti od nasilja u obitelji </w:t>
            </w:r>
          </w:p>
        </w:tc>
        <w:tc>
          <w:tcPr>
            <w:tcW w:w="960" w:type="dxa"/>
            <w:tcBorders>
              <w:top w:val="nil"/>
              <w:left w:val="nil"/>
              <w:bottom w:val="single" w:sz="4" w:space="0" w:color="auto"/>
              <w:right w:val="single" w:sz="4" w:space="0" w:color="auto"/>
            </w:tcBorders>
            <w:shd w:val="clear" w:color="auto" w:fill="auto"/>
            <w:noWrap/>
            <w:vAlign w:val="bottom"/>
            <w:hideMark/>
          </w:tcPr>
          <w:p w:rsidR="003270AC" w:rsidRPr="003270AC" w:rsidRDefault="003270AC" w:rsidP="003270AC">
            <w:pPr>
              <w:spacing w:after="0" w:line="240" w:lineRule="auto"/>
              <w:jc w:val="right"/>
              <w:rPr>
                <w:rFonts w:ascii="Times New Roman" w:eastAsia="Times New Roman" w:hAnsi="Times New Roman"/>
                <w:color w:val="000000"/>
                <w:lang w:eastAsia="hr-HR"/>
              </w:rPr>
            </w:pPr>
            <w:proofErr w:type="spellStart"/>
            <w:r w:rsidRPr="003270AC">
              <w:rPr>
                <w:rFonts w:ascii="Times New Roman" w:eastAsia="Times New Roman" w:hAnsi="Times New Roman"/>
                <w:color w:val="000000"/>
                <w:lang w:eastAsia="hr-HR"/>
              </w:rPr>
              <w:t>63</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3270AC" w:rsidRPr="003270AC" w:rsidRDefault="003270AC" w:rsidP="003270AC">
            <w:pPr>
              <w:spacing w:after="0" w:line="240" w:lineRule="auto"/>
              <w:jc w:val="right"/>
              <w:rPr>
                <w:rFonts w:ascii="Times New Roman" w:eastAsia="Times New Roman" w:hAnsi="Times New Roman"/>
                <w:color w:val="000000"/>
                <w:lang w:eastAsia="hr-HR"/>
              </w:rPr>
            </w:pPr>
            <w:r w:rsidRPr="003270AC">
              <w:rPr>
                <w:rFonts w:ascii="Times New Roman" w:eastAsia="Times New Roman" w:hAnsi="Times New Roman"/>
                <w:color w:val="000000"/>
                <w:lang w:eastAsia="hr-HR"/>
              </w:rPr>
              <w:t>5,1</w:t>
            </w:r>
          </w:p>
        </w:tc>
        <w:tc>
          <w:tcPr>
            <w:tcW w:w="960" w:type="dxa"/>
            <w:tcBorders>
              <w:top w:val="nil"/>
              <w:left w:val="nil"/>
              <w:bottom w:val="single" w:sz="4" w:space="0" w:color="auto"/>
              <w:right w:val="single" w:sz="4" w:space="0" w:color="auto"/>
            </w:tcBorders>
            <w:shd w:val="clear" w:color="auto" w:fill="auto"/>
            <w:noWrap/>
            <w:vAlign w:val="bottom"/>
            <w:hideMark/>
          </w:tcPr>
          <w:p w:rsidR="003270AC" w:rsidRPr="003270AC" w:rsidRDefault="003270AC" w:rsidP="003270AC">
            <w:pPr>
              <w:spacing w:after="0" w:line="240" w:lineRule="auto"/>
              <w:jc w:val="right"/>
              <w:rPr>
                <w:rFonts w:ascii="Times New Roman" w:eastAsia="Times New Roman" w:hAnsi="Times New Roman"/>
                <w:color w:val="000000"/>
                <w:lang w:eastAsia="hr-HR"/>
              </w:rPr>
            </w:pPr>
            <w:proofErr w:type="spellStart"/>
            <w:r w:rsidRPr="003270AC">
              <w:rPr>
                <w:rFonts w:ascii="Times New Roman" w:eastAsia="Times New Roman" w:hAnsi="Times New Roman"/>
                <w:color w:val="000000"/>
                <w:lang w:eastAsia="hr-HR"/>
              </w:rPr>
              <w:t>97</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3270AC" w:rsidRPr="003270AC" w:rsidRDefault="003270AC" w:rsidP="003270AC">
            <w:pPr>
              <w:spacing w:after="0" w:line="240" w:lineRule="auto"/>
              <w:jc w:val="right"/>
              <w:rPr>
                <w:rFonts w:ascii="Times New Roman" w:eastAsia="Times New Roman" w:hAnsi="Times New Roman"/>
                <w:color w:val="000000"/>
                <w:lang w:eastAsia="hr-HR"/>
              </w:rPr>
            </w:pPr>
            <w:r w:rsidRPr="003270AC">
              <w:rPr>
                <w:rFonts w:ascii="Times New Roman" w:eastAsia="Times New Roman" w:hAnsi="Times New Roman"/>
                <w:color w:val="000000"/>
                <w:lang w:eastAsia="hr-HR"/>
              </w:rPr>
              <w:t>5,7</w:t>
            </w:r>
          </w:p>
        </w:tc>
      </w:tr>
      <w:tr w:rsidR="003270AC" w:rsidRPr="002B53C2" w:rsidTr="003270AC">
        <w:trPr>
          <w:trHeight w:val="300"/>
        </w:trPr>
        <w:tc>
          <w:tcPr>
            <w:tcW w:w="4960" w:type="dxa"/>
            <w:tcBorders>
              <w:top w:val="nil"/>
              <w:left w:val="single" w:sz="4" w:space="0" w:color="auto"/>
              <w:bottom w:val="single" w:sz="4" w:space="0" w:color="auto"/>
              <w:right w:val="single" w:sz="4" w:space="0" w:color="auto"/>
            </w:tcBorders>
            <w:shd w:val="clear" w:color="000000" w:fill="EBF1DE"/>
            <w:noWrap/>
            <w:vAlign w:val="bottom"/>
            <w:hideMark/>
          </w:tcPr>
          <w:p w:rsidR="003270AC" w:rsidRPr="003270AC" w:rsidRDefault="003270AC" w:rsidP="003270AC">
            <w:pPr>
              <w:spacing w:after="0" w:line="240" w:lineRule="auto"/>
              <w:rPr>
                <w:rFonts w:ascii="Times New Roman" w:eastAsia="Times New Roman" w:hAnsi="Times New Roman"/>
                <w:b/>
                <w:bCs/>
                <w:color w:val="000000"/>
                <w:lang w:eastAsia="hr-HR"/>
              </w:rPr>
            </w:pPr>
            <w:r w:rsidRPr="003270AC">
              <w:rPr>
                <w:rFonts w:ascii="Times New Roman" w:eastAsia="Times New Roman" w:hAnsi="Times New Roman"/>
                <w:b/>
                <w:bCs/>
                <w:color w:val="000000"/>
                <w:lang w:eastAsia="hr-HR"/>
              </w:rPr>
              <w:t xml:space="preserve">Zakon o prekršajima protiv javnog reda i mira </w:t>
            </w:r>
          </w:p>
        </w:tc>
        <w:tc>
          <w:tcPr>
            <w:tcW w:w="960" w:type="dxa"/>
            <w:tcBorders>
              <w:top w:val="nil"/>
              <w:left w:val="nil"/>
              <w:bottom w:val="single" w:sz="4" w:space="0" w:color="auto"/>
              <w:right w:val="single" w:sz="4" w:space="0" w:color="auto"/>
            </w:tcBorders>
            <w:shd w:val="clear" w:color="auto" w:fill="auto"/>
            <w:noWrap/>
            <w:vAlign w:val="bottom"/>
            <w:hideMark/>
          </w:tcPr>
          <w:p w:rsidR="003270AC" w:rsidRPr="003270AC" w:rsidRDefault="003270AC" w:rsidP="003270AC">
            <w:pPr>
              <w:spacing w:after="0" w:line="240" w:lineRule="auto"/>
              <w:jc w:val="right"/>
              <w:rPr>
                <w:rFonts w:ascii="Times New Roman" w:eastAsia="Times New Roman" w:hAnsi="Times New Roman"/>
                <w:color w:val="000000"/>
                <w:lang w:eastAsia="hr-HR"/>
              </w:rPr>
            </w:pPr>
            <w:proofErr w:type="spellStart"/>
            <w:r w:rsidRPr="003270AC">
              <w:rPr>
                <w:rFonts w:ascii="Times New Roman" w:eastAsia="Times New Roman" w:hAnsi="Times New Roman"/>
                <w:color w:val="000000"/>
                <w:lang w:eastAsia="hr-HR"/>
              </w:rPr>
              <w:t>11</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3270AC" w:rsidRPr="003270AC" w:rsidRDefault="003270AC" w:rsidP="003270AC">
            <w:pPr>
              <w:spacing w:after="0" w:line="240" w:lineRule="auto"/>
              <w:jc w:val="right"/>
              <w:rPr>
                <w:rFonts w:ascii="Times New Roman" w:eastAsia="Times New Roman" w:hAnsi="Times New Roman"/>
                <w:color w:val="000000"/>
                <w:lang w:eastAsia="hr-HR"/>
              </w:rPr>
            </w:pPr>
            <w:r w:rsidRPr="003270AC">
              <w:rPr>
                <w:rFonts w:ascii="Times New Roman" w:eastAsia="Times New Roman" w:hAnsi="Times New Roman"/>
                <w:color w:val="000000"/>
                <w:lang w:eastAsia="hr-HR"/>
              </w:rPr>
              <w:t>0,9</w:t>
            </w:r>
          </w:p>
        </w:tc>
        <w:tc>
          <w:tcPr>
            <w:tcW w:w="960" w:type="dxa"/>
            <w:tcBorders>
              <w:top w:val="nil"/>
              <w:left w:val="nil"/>
              <w:bottom w:val="single" w:sz="4" w:space="0" w:color="auto"/>
              <w:right w:val="single" w:sz="4" w:space="0" w:color="auto"/>
            </w:tcBorders>
            <w:shd w:val="clear" w:color="auto" w:fill="auto"/>
            <w:noWrap/>
            <w:vAlign w:val="bottom"/>
            <w:hideMark/>
          </w:tcPr>
          <w:p w:rsidR="003270AC" w:rsidRPr="003270AC" w:rsidRDefault="003270AC" w:rsidP="003270AC">
            <w:pPr>
              <w:spacing w:after="0" w:line="240" w:lineRule="auto"/>
              <w:jc w:val="right"/>
              <w:rPr>
                <w:rFonts w:ascii="Times New Roman" w:eastAsia="Times New Roman" w:hAnsi="Times New Roman"/>
                <w:color w:val="000000"/>
                <w:lang w:eastAsia="hr-HR"/>
              </w:rPr>
            </w:pPr>
            <w:r w:rsidRPr="003270AC">
              <w:rPr>
                <w:rFonts w:ascii="Times New Roman" w:eastAsia="Times New Roman" w:hAnsi="Times New Roman"/>
                <w:color w:val="000000"/>
                <w:lang w:eastAsia="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3270AC" w:rsidRPr="003270AC" w:rsidRDefault="003270AC" w:rsidP="003270AC">
            <w:pPr>
              <w:spacing w:after="0" w:line="240" w:lineRule="auto"/>
              <w:jc w:val="right"/>
              <w:rPr>
                <w:rFonts w:ascii="Times New Roman" w:eastAsia="Times New Roman" w:hAnsi="Times New Roman"/>
                <w:color w:val="000000"/>
                <w:lang w:eastAsia="hr-HR"/>
              </w:rPr>
            </w:pPr>
            <w:r w:rsidRPr="003270AC">
              <w:rPr>
                <w:rFonts w:ascii="Times New Roman" w:eastAsia="Times New Roman" w:hAnsi="Times New Roman"/>
                <w:color w:val="000000"/>
                <w:lang w:eastAsia="hr-HR"/>
              </w:rPr>
              <w:t>0,2</w:t>
            </w:r>
          </w:p>
        </w:tc>
      </w:tr>
      <w:tr w:rsidR="003270AC" w:rsidRPr="002B53C2" w:rsidTr="003270AC">
        <w:trPr>
          <w:trHeight w:val="300"/>
        </w:trPr>
        <w:tc>
          <w:tcPr>
            <w:tcW w:w="4960" w:type="dxa"/>
            <w:tcBorders>
              <w:top w:val="nil"/>
              <w:left w:val="single" w:sz="4" w:space="0" w:color="auto"/>
              <w:bottom w:val="single" w:sz="4" w:space="0" w:color="auto"/>
              <w:right w:val="single" w:sz="4" w:space="0" w:color="auto"/>
            </w:tcBorders>
            <w:shd w:val="clear" w:color="000000" w:fill="EBF1DE"/>
            <w:noWrap/>
            <w:vAlign w:val="bottom"/>
            <w:hideMark/>
          </w:tcPr>
          <w:p w:rsidR="003270AC" w:rsidRPr="003270AC" w:rsidRDefault="003270AC" w:rsidP="003270AC">
            <w:pPr>
              <w:spacing w:after="0" w:line="240" w:lineRule="auto"/>
              <w:rPr>
                <w:rFonts w:ascii="Times New Roman" w:eastAsia="Times New Roman" w:hAnsi="Times New Roman"/>
                <w:b/>
                <w:bCs/>
                <w:color w:val="000000"/>
                <w:lang w:eastAsia="hr-HR"/>
              </w:rPr>
            </w:pPr>
            <w:r w:rsidRPr="003270AC">
              <w:rPr>
                <w:rFonts w:ascii="Times New Roman" w:eastAsia="Times New Roman" w:hAnsi="Times New Roman"/>
                <w:b/>
                <w:bCs/>
                <w:color w:val="000000"/>
                <w:lang w:eastAsia="hr-HR"/>
              </w:rPr>
              <w:t>Ovršni zakon</w:t>
            </w:r>
          </w:p>
        </w:tc>
        <w:tc>
          <w:tcPr>
            <w:tcW w:w="960" w:type="dxa"/>
            <w:tcBorders>
              <w:top w:val="nil"/>
              <w:left w:val="nil"/>
              <w:bottom w:val="single" w:sz="4" w:space="0" w:color="auto"/>
              <w:right w:val="single" w:sz="4" w:space="0" w:color="auto"/>
            </w:tcBorders>
            <w:shd w:val="clear" w:color="auto" w:fill="auto"/>
            <w:noWrap/>
            <w:vAlign w:val="bottom"/>
            <w:hideMark/>
          </w:tcPr>
          <w:p w:rsidR="003270AC" w:rsidRPr="003270AC" w:rsidRDefault="003270AC" w:rsidP="003270AC">
            <w:pPr>
              <w:spacing w:after="0" w:line="240" w:lineRule="auto"/>
              <w:jc w:val="right"/>
              <w:rPr>
                <w:rFonts w:ascii="Times New Roman" w:eastAsia="Times New Roman" w:hAnsi="Times New Roman"/>
                <w:color w:val="000000"/>
                <w:lang w:eastAsia="hr-HR"/>
              </w:rPr>
            </w:pPr>
            <w:r w:rsidRPr="003270AC">
              <w:rPr>
                <w:rFonts w:ascii="Times New Roman" w:eastAsia="Times New Roman" w:hAnsi="Times New Roman"/>
                <w:color w:val="000000"/>
                <w:lang w:eastAsia="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3270AC" w:rsidRPr="003270AC" w:rsidRDefault="003270AC" w:rsidP="003270AC">
            <w:pPr>
              <w:spacing w:after="0" w:line="240" w:lineRule="auto"/>
              <w:jc w:val="right"/>
              <w:rPr>
                <w:rFonts w:ascii="Times New Roman" w:eastAsia="Times New Roman" w:hAnsi="Times New Roman"/>
                <w:color w:val="000000"/>
                <w:lang w:eastAsia="hr-HR"/>
              </w:rPr>
            </w:pPr>
            <w:r w:rsidRPr="003270AC">
              <w:rPr>
                <w:rFonts w:ascii="Times New Roman" w:eastAsia="Times New Roman" w:hAnsi="Times New Roman"/>
                <w:color w:val="000000"/>
                <w:lang w:eastAsia="hr-HR"/>
              </w:rPr>
              <w:t>0,3</w:t>
            </w:r>
          </w:p>
        </w:tc>
        <w:tc>
          <w:tcPr>
            <w:tcW w:w="960" w:type="dxa"/>
            <w:tcBorders>
              <w:top w:val="nil"/>
              <w:left w:val="nil"/>
              <w:bottom w:val="single" w:sz="4" w:space="0" w:color="auto"/>
              <w:right w:val="single" w:sz="4" w:space="0" w:color="auto"/>
            </w:tcBorders>
            <w:shd w:val="clear" w:color="auto" w:fill="auto"/>
            <w:noWrap/>
            <w:vAlign w:val="bottom"/>
            <w:hideMark/>
          </w:tcPr>
          <w:p w:rsidR="003270AC" w:rsidRPr="003270AC" w:rsidRDefault="003270AC" w:rsidP="003270AC">
            <w:pPr>
              <w:spacing w:after="0" w:line="240" w:lineRule="auto"/>
              <w:jc w:val="right"/>
              <w:rPr>
                <w:rFonts w:ascii="Times New Roman" w:eastAsia="Times New Roman" w:hAnsi="Times New Roman"/>
                <w:color w:val="000000"/>
                <w:lang w:eastAsia="hr-HR"/>
              </w:rPr>
            </w:pPr>
            <w:r w:rsidRPr="003270AC">
              <w:rPr>
                <w:rFonts w:ascii="Times New Roman" w:eastAsia="Times New Roman" w:hAnsi="Times New Roman"/>
                <w:color w:val="000000"/>
                <w:lang w:eastAsia="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3270AC" w:rsidRPr="003270AC" w:rsidRDefault="003270AC" w:rsidP="003270AC">
            <w:pPr>
              <w:spacing w:after="0" w:line="240" w:lineRule="auto"/>
              <w:jc w:val="right"/>
              <w:rPr>
                <w:rFonts w:ascii="Times New Roman" w:eastAsia="Times New Roman" w:hAnsi="Times New Roman"/>
                <w:color w:val="000000"/>
                <w:lang w:eastAsia="hr-HR"/>
              </w:rPr>
            </w:pPr>
            <w:r w:rsidRPr="003270AC">
              <w:rPr>
                <w:rFonts w:ascii="Times New Roman" w:eastAsia="Times New Roman" w:hAnsi="Times New Roman"/>
                <w:color w:val="000000"/>
                <w:lang w:eastAsia="hr-HR"/>
              </w:rPr>
              <w:t>0</w:t>
            </w:r>
          </w:p>
        </w:tc>
      </w:tr>
      <w:tr w:rsidR="003270AC" w:rsidRPr="002B53C2" w:rsidTr="003270AC">
        <w:trPr>
          <w:trHeight w:val="300"/>
        </w:trPr>
        <w:tc>
          <w:tcPr>
            <w:tcW w:w="4960" w:type="dxa"/>
            <w:tcBorders>
              <w:top w:val="nil"/>
              <w:left w:val="single" w:sz="4" w:space="0" w:color="auto"/>
              <w:bottom w:val="single" w:sz="4" w:space="0" w:color="auto"/>
              <w:right w:val="single" w:sz="4" w:space="0" w:color="auto"/>
            </w:tcBorders>
            <w:shd w:val="clear" w:color="000000" w:fill="EBF1DE"/>
            <w:noWrap/>
            <w:vAlign w:val="bottom"/>
            <w:hideMark/>
          </w:tcPr>
          <w:p w:rsidR="003270AC" w:rsidRPr="003270AC" w:rsidRDefault="003270AC" w:rsidP="003270AC">
            <w:pPr>
              <w:spacing w:after="0" w:line="240" w:lineRule="auto"/>
              <w:rPr>
                <w:rFonts w:ascii="Times New Roman" w:eastAsia="Times New Roman" w:hAnsi="Times New Roman"/>
                <w:b/>
                <w:bCs/>
                <w:color w:val="000000"/>
                <w:lang w:eastAsia="hr-HR"/>
              </w:rPr>
            </w:pPr>
            <w:r w:rsidRPr="003270AC">
              <w:rPr>
                <w:rFonts w:ascii="Times New Roman" w:eastAsia="Times New Roman" w:hAnsi="Times New Roman"/>
                <w:b/>
                <w:bCs/>
                <w:color w:val="000000"/>
                <w:lang w:eastAsia="hr-HR"/>
              </w:rPr>
              <w:t>Zakon o energiji</w:t>
            </w:r>
          </w:p>
        </w:tc>
        <w:tc>
          <w:tcPr>
            <w:tcW w:w="960" w:type="dxa"/>
            <w:tcBorders>
              <w:top w:val="nil"/>
              <w:left w:val="nil"/>
              <w:bottom w:val="single" w:sz="4" w:space="0" w:color="auto"/>
              <w:right w:val="single" w:sz="4" w:space="0" w:color="auto"/>
            </w:tcBorders>
            <w:shd w:val="clear" w:color="auto" w:fill="auto"/>
            <w:noWrap/>
            <w:vAlign w:val="bottom"/>
            <w:hideMark/>
          </w:tcPr>
          <w:p w:rsidR="003270AC" w:rsidRPr="003270AC" w:rsidRDefault="003270AC" w:rsidP="003270AC">
            <w:pPr>
              <w:spacing w:after="0" w:line="240" w:lineRule="auto"/>
              <w:jc w:val="right"/>
              <w:rPr>
                <w:rFonts w:ascii="Times New Roman" w:eastAsia="Times New Roman" w:hAnsi="Times New Roman"/>
                <w:color w:val="000000"/>
                <w:lang w:eastAsia="hr-HR"/>
              </w:rPr>
            </w:pPr>
            <w:r w:rsidRPr="003270AC">
              <w:rPr>
                <w:rFonts w:ascii="Times New Roman" w:eastAsia="Times New Roman" w:hAnsi="Times New Roman"/>
                <w:color w:val="000000"/>
                <w:lang w:eastAsia="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3270AC" w:rsidRPr="003270AC" w:rsidRDefault="003270AC" w:rsidP="003270AC">
            <w:pPr>
              <w:spacing w:after="0" w:line="240" w:lineRule="auto"/>
              <w:jc w:val="right"/>
              <w:rPr>
                <w:rFonts w:ascii="Times New Roman" w:eastAsia="Times New Roman" w:hAnsi="Times New Roman"/>
                <w:color w:val="000000"/>
                <w:lang w:eastAsia="hr-HR"/>
              </w:rPr>
            </w:pPr>
            <w:r w:rsidRPr="003270AC">
              <w:rPr>
                <w:rFonts w:ascii="Times New Roman" w:eastAsia="Times New Roman" w:hAnsi="Times New Roman"/>
                <w:color w:val="000000"/>
                <w:lang w:eastAsia="hr-HR"/>
              </w:rPr>
              <w:t>0,6</w:t>
            </w:r>
          </w:p>
        </w:tc>
        <w:tc>
          <w:tcPr>
            <w:tcW w:w="960" w:type="dxa"/>
            <w:tcBorders>
              <w:top w:val="nil"/>
              <w:left w:val="nil"/>
              <w:bottom w:val="single" w:sz="4" w:space="0" w:color="auto"/>
              <w:right w:val="single" w:sz="4" w:space="0" w:color="auto"/>
            </w:tcBorders>
            <w:shd w:val="clear" w:color="auto" w:fill="auto"/>
            <w:noWrap/>
            <w:vAlign w:val="bottom"/>
            <w:hideMark/>
          </w:tcPr>
          <w:p w:rsidR="003270AC" w:rsidRPr="003270AC" w:rsidRDefault="003270AC" w:rsidP="003270AC">
            <w:pPr>
              <w:spacing w:after="0" w:line="240" w:lineRule="auto"/>
              <w:jc w:val="right"/>
              <w:rPr>
                <w:rFonts w:ascii="Times New Roman" w:eastAsia="Times New Roman" w:hAnsi="Times New Roman"/>
                <w:color w:val="000000"/>
                <w:lang w:eastAsia="hr-HR"/>
              </w:rPr>
            </w:pPr>
            <w:r w:rsidRPr="003270AC">
              <w:rPr>
                <w:rFonts w:ascii="Times New Roman" w:eastAsia="Times New Roman" w:hAnsi="Times New Roman"/>
                <w:color w:val="000000"/>
                <w:lang w:eastAsia="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3270AC" w:rsidRPr="003270AC" w:rsidRDefault="003270AC" w:rsidP="003270AC">
            <w:pPr>
              <w:spacing w:after="0" w:line="240" w:lineRule="auto"/>
              <w:jc w:val="right"/>
              <w:rPr>
                <w:rFonts w:ascii="Times New Roman" w:eastAsia="Times New Roman" w:hAnsi="Times New Roman"/>
                <w:color w:val="000000"/>
                <w:lang w:eastAsia="hr-HR"/>
              </w:rPr>
            </w:pPr>
            <w:r w:rsidRPr="003270AC">
              <w:rPr>
                <w:rFonts w:ascii="Times New Roman" w:eastAsia="Times New Roman" w:hAnsi="Times New Roman"/>
                <w:color w:val="000000"/>
                <w:lang w:eastAsia="hr-HR"/>
              </w:rPr>
              <w:t>0</w:t>
            </w:r>
          </w:p>
        </w:tc>
      </w:tr>
      <w:tr w:rsidR="003270AC" w:rsidRPr="002B53C2" w:rsidTr="003270AC">
        <w:trPr>
          <w:trHeight w:val="300"/>
        </w:trPr>
        <w:tc>
          <w:tcPr>
            <w:tcW w:w="4960" w:type="dxa"/>
            <w:tcBorders>
              <w:top w:val="nil"/>
              <w:left w:val="single" w:sz="4" w:space="0" w:color="auto"/>
              <w:bottom w:val="single" w:sz="4" w:space="0" w:color="auto"/>
              <w:right w:val="single" w:sz="4" w:space="0" w:color="auto"/>
            </w:tcBorders>
            <w:shd w:val="clear" w:color="000000" w:fill="EBF1DE"/>
            <w:noWrap/>
            <w:vAlign w:val="bottom"/>
            <w:hideMark/>
          </w:tcPr>
          <w:p w:rsidR="003270AC" w:rsidRPr="003270AC" w:rsidRDefault="003270AC" w:rsidP="003270AC">
            <w:pPr>
              <w:spacing w:after="0" w:line="240" w:lineRule="auto"/>
              <w:rPr>
                <w:rFonts w:ascii="Times New Roman" w:eastAsia="Times New Roman" w:hAnsi="Times New Roman"/>
                <w:b/>
                <w:bCs/>
                <w:color w:val="000000"/>
                <w:lang w:eastAsia="hr-HR"/>
              </w:rPr>
            </w:pPr>
            <w:r w:rsidRPr="003270AC">
              <w:rPr>
                <w:rFonts w:ascii="Times New Roman" w:eastAsia="Times New Roman" w:hAnsi="Times New Roman"/>
                <w:b/>
                <w:bCs/>
                <w:color w:val="000000"/>
                <w:lang w:eastAsia="hr-HR"/>
              </w:rPr>
              <w:t>Zakon o sigurnosti prometa na cestama</w:t>
            </w:r>
          </w:p>
        </w:tc>
        <w:tc>
          <w:tcPr>
            <w:tcW w:w="960" w:type="dxa"/>
            <w:tcBorders>
              <w:top w:val="nil"/>
              <w:left w:val="nil"/>
              <w:bottom w:val="single" w:sz="4" w:space="0" w:color="auto"/>
              <w:right w:val="single" w:sz="4" w:space="0" w:color="auto"/>
            </w:tcBorders>
            <w:shd w:val="clear" w:color="auto" w:fill="auto"/>
            <w:noWrap/>
            <w:vAlign w:val="bottom"/>
            <w:hideMark/>
          </w:tcPr>
          <w:p w:rsidR="003270AC" w:rsidRPr="003270AC" w:rsidRDefault="003270AC" w:rsidP="003270AC">
            <w:pPr>
              <w:spacing w:after="0" w:line="240" w:lineRule="auto"/>
              <w:jc w:val="right"/>
              <w:rPr>
                <w:rFonts w:ascii="Times New Roman" w:eastAsia="Times New Roman" w:hAnsi="Times New Roman"/>
                <w:color w:val="000000"/>
                <w:lang w:eastAsia="hr-HR"/>
              </w:rPr>
            </w:pPr>
            <w:r w:rsidRPr="003270AC">
              <w:rPr>
                <w:rFonts w:ascii="Times New Roman" w:eastAsia="Times New Roman" w:hAnsi="Times New Roman"/>
                <w:color w:val="000000"/>
                <w:lang w:eastAsia="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3270AC" w:rsidRPr="003270AC" w:rsidRDefault="003270AC" w:rsidP="003270AC">
            <w:pPr>
              <w:spacing w:after="0" w:line="240" w:lineRule="auto"/>
              <w:jc w:val="right"/>
              <w:rPr>
                <w:rFonts w:ascii="Times New Roman" w:eastAsia="Times New Roman" w:hAnsi="Times New Roman"/>
                <w:color w:val="000000"/>
                <w:lang w:eastAsia="hr-HR"/>
              </w:rPr>
            </w:pPr>
            <w:r w:rsidRPr="003270AC">
              <w:rPr>
                <w:rFonts w:ascii="Times New Roman" w:eastAsia="Times New Roman" w:hAnsi="Times New Roman"/>
                <w:color w:val="000000"/>
                <w:lang w:eastAsia="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270AC" w:rsidRPr="003270AC" w:rsidRDefault="003270AC" w:rsidP="003270AC">
            <w:pPr>
              <w:spacing w:after="0" w:line="240" w:lineRule="auto"/>
              <w:jc w:val="right"/>
              <w:rPr>
                <w:rFonts w:ascii="Times New Roman" w:eastAsia="Times New Roman" w:hAnsi="Times New Roman"/>
                <w:color w:val="000000"/>
                <w:lang w:eastAsia="hr-HR"/>
              </w:rPr>
            </w:pPr>
            <w:proofErr w:type="spellStart"/>
            <w:r w:rsidRPr="003270AC">
              <w:rPr>
                <w:rFonts w:ascii="Times New Roman" w:eastAsia="Times New Roman" w:hAnsi="Times New Roman"/>
                <w:color w:val="000000"/>
                <w:lang w:eastAsia="hr-HR"/>
              </w:rPr>
              <w:t>15</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3270AC" w:rsidRPr="003270AC" w:rsidRDefault="003270AC" w:rsidP="003270AC">
            <w:pPr>
              <w:spacing w:after="0" w:line="240" w:lineRule="auto"/>
              <w:jc w:val="right"/>
              <w:rPr>
                <w:rFonts w:ascii="Times New Roman" w:eastAsia="Times New Roman" w:hAnsi="Times New Roman"/>
                <w:color w:val="000000"/>
                <w:lang w:eastAsia="hr-HR"/>
              </w:rPr>
            </w:pPr>
            <w:r w:rsidRPr="003270AC">
              <w:rPr>
                <w:rFonts w:ascii="Times New Roman" w:eastAsia="Times New Roman" w:hAnsi="Times New Roman"/>
                <w:color w:val="000000"/>
                <w:lang w:eastAsia="hr-HR"/>
              </w:rPr>
              <w:t>0,9</w:t>
            </w:r>
          </w:p>
        </w:tc>
      </w:tr>
      <w:tr w:rsidR="003270AC" w:rsidRPr="002B53C2" w:rsidTr="003270AC">
        <w:trPr>
          <w:trHeight w:val="300"/>
        </w:trPr>
        <w:tc>
          <w:tcPr>
            <w:tcW w:w="4960" w:type="dxa"/>
            <w:tcBorders>
              <w:top w:val="nil"/>
              <w:left w:val="single" w:sz="4" w:space="0" w:color="auto"/>
              <w:bottom w:val="single" w:sz="4" w:space="0" w:color="auto"/>
              <w:right w:val="single" w:sz="4" w:space="0" w:color="auto"/>
            </w:tcBorders>
            <w:shd w:val="clear" w:color="000000" w:fill="EBF1DE"/>
            <w:noWrap/>
            <w:vAlign w:val="bottom"/>
            <w:hideMark/>
          </w:tcPr>
          <w:p w:rsidR="003270AC" w:rsidRPr="003270AC" w:rsidRDefault="003270AC" w:rsidP="003270AC">
            <w:pPr>
              <w:spacing w:after="0" w:line="240" w:lineRule="auto"/>
              <w:rPr>
                <w:rFonts w:ascii="Times New Roman" w:eastAsia="Times New Roman" w:hAnsi="Times New Roman"/>
                <w:b/>
                <w:bCs/>
                <w:color w:val="000000"/>
                <w:lang w:eastAsia="hr-HR"/>
              </w:rPr>
            </w:pPr>
            <w:r w:rsidRPr="003270AC">
              <w:rPr>
                <w:rFonts w:ascii="Times New Roman" w:eastAsia="Times New Roman" w:hAnsi="Times New Roman"/>
                <w:b/>
                <w:bCs/>
                <w:color w:val="000000"/>
                <w:lang w:eastAsia="hr-HR"/>
              </w:rPr>
              <w:t xml:space="preserve">Ukupno: </w:t>
            </w:r>
          </w:p>
        </w:tc>
        <w:tc>
          <w:tcPr>
            <w:tcW w:w="960" w:type="dxa"/>
            <w:tcBorders>
              <w:top w:val="nil"/>
              <w:left w:val="nil"/>
              <w:bottom w:val="single" w:sz="4" w:space="0" w:color="auto"/>
              <w:right w:val="single" w:sz="4" w:space="0" w:color="auto"/>
            </w:tcBorders>
            <w:shd w:val="clear" w:color="auto" w:fill="auto"/>
            <w:noWrap/>
            <w:vAlign w:val="bottom"/>
            <w:hideMark/>
          </w:tcPr>
          <w:p w:rsidR="003270AC" w:rsidRPr="003270AC" w:rsidRDefault="003270AC" w:rsidP="003270AC">
            <w:pPr>
              <w:spacing w:after="0" w:line="240" w:lineRule="auto"/>
              <w:jc w:val="right"/>
              <w:rPr>
                <w:rFonts w:ascii="Times New Roman" w:eastAsia="Times New Roman" w:hAnsi="Times New Roman"/>
                <w:color w:val="000000"/>
                <w:lang w:eastAsia="hr-HR"/>
              </w:rPr>
            </w:pPr>
            <w:proofErr w:type="spellStart"/>
            <w:r w:rsidRPr="003270AC">
              <w:rPr>
                <w:rFonts w:ascii="Times New Roman" w:eastAsia="Times New Roman" w:hAnsi="Times New Roman"/>
                <w:color w:val="000000"/>
                <w:lang w:eastAsia="hr-HR"/>
              </w:rPr>
              <w:t>1245</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3270AC" w:rsidRPr="003270AC" w:rsidRDefault="003270AC" w:rsidP="003270AC">
            <w:pPr>
              <w:spacing w:after="0" w:line="240" w:lineRule="auto"/>
              <w:jc w:val="right"/>
              <w:rPr>
                <w:rFonts w:ascii="Times New Roman" w:eastAsia="Times New Roman" w:hAnsi="Times New Roman"/>
                <w:color w:val="000000"/>
                <w:lang w:eastAsia="hr-HR"/>
              </w:rPr>
            </w:pPr>
            <w:proofErr w:type="spellStart"/>
            <w:r w:rsidRPr="003270AC">
              <w:rPr>
                <w:rFonts w:ascii="Times New Roman" w:eastAsia="Times New Roman" w:hAnsi="Times New Roman"/>
                <w:color w:val="000000"/>
                <w:lang w:eastAsia="hr-HR"/>
              </w:rPr>
              <w:t>100</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3270AC" w:rsidRPr="003270AC" w:rsidRDefault="003270AC" w:rsidP="003270AC">
            <w:pPr>
              <w:spacing w:after="0" w:line="240" w:lineRule="auto"/>
              <w:jc w:val="right"/>
              <w:rPr>
                <w:rFonts w:ascii="Times New Roman" w:eastAsia="Times New Roman" w:hAnsi="Times New Roman"/>
                <w:color w:val="000000"/>
                <w:lang w:eastAsia="hr-HR"/>
              </w:rPr>
            </w:pPr>
            <w:proofErr w:type="spellStart"/>
            <w:r w:rsidRPr="003270AC">
              <w:rPr>
                <w:rFonts w:ascii="Times New Roman" w:eastAsia="Times New Roman" w:hAnsi="Times New Roman"/>
                <w:color w:val="000000"/>
                <w:lang w:eastAsia="hr-HR"/>
              </w:rPr>
              <w:t>1701</w:t>
            </w:r>
            <w:proofErr w:type="spellEnd"/>
            <w:r w:rsidR="00B04C7E">
              <w:rPr>
                <w:rStyle w:val="Referencafusnote"/>
                <w:rFonts w:ascii="Times New Roman" w:eastAsia="Times New Roman" w:hAnsi="Times New Roman"/>
                <w:color w:val="000000"/>
                <w:lang w:eastAsia="hr-HR"/>
              </w:rPr>
              <w:footnoteReference w:id="3"/>
            </w:r>
          </w:p>
        </w:tc>
        <w:tc>
          <w:tcPr>
            <w:tcW w:w="960" w:type="dxa"/>
            <w:tcBorders>
              <w:top w:val="nil"/>
              <w:left w:val="nil"/>
              <w:bottom w:val="single" w:sz="4" w:space="0" w:color="auto"/>
              <w:right w:val="single" w:sz="4" w:space="0" w:color="auto"/>
            </w:tcBorders>
            <w:shd w:val="clear" w:color="auto" w:fill="auto"/>
            <w:noWrap/>
            <w:vAlign w:val="bottom"/>
            <w:hideMark/>
          </w:tcPr>
          <w:p w:rsidR="003270AC" w:rsidRPr="003270AC" w:rsidRDefault="003270AC" w:rsidP="003270AC">
            <w:pPr>
              <w:spacing w:after="0" w:line="240" w:lineRule="auto"/>
              <w:jc w:val="right"/>
              <w:rPr>
                <w:rFonts w:ascii="Times New Roman" w:eastAsia="Times New Roman" w:hAnsi="Times New Roman"/>
                <w:color w:val="000000"/>
                <w:lang w:eastAsia="hr-HR"/>
              </w:rPr>
            </w:pPr>
            <w:proofErr w:type="spellStart"/>
            <w:r w:rsidRPr="003270AC">
              <w:rPr>
                <w:rFonts w:ascii="Times New Roman" w:eastAsia="Times New Roman" w:hAnsi="Times New Roman"/>
                <w:color w:val="000000"/>
                <w:lang w:eastAsia="hr-HR"/>
              </w:rPr>
              <w:t>100</w:t>
            </w:r>
            <w:proofErr w:type="spellEnd"/>
          </w:p>
        </w:tc>
      </w:tr>
    </w:tbl>
    <w:p w:rsidR="007A617B" w:rsidRDefault="007A617B" w:rsidP="00B04C7E">
      <w:pPr>
        <w:jc w:val="both"/>
        <w:rPr>
          <w:rFonts w:ascii="Times New Roman" w:hAnsi="Times New Roman"/>
          <w:sz w:val="24"/>
          <w:szCs w:val="24"/>
        </w:rPr>
      </w:pPr>
    </w:p>
    <w:p w:rsidR="003270AC" w:rsidRDefault="00E17E6D" w:rsidP="00B04C7E">
      <w:pPr>
        <w:jc w:val="both"/>
        <w:rPr>
          <w:rFonts w:ascii="Times New Roman" w:hAnsi="Times New Roman"/>
        </w:rPr>
      </w:pPr>
      <w:r>
        <w:rPr>
          <w:rFonts w:ascii="Times New Roman" w:hAnsi="Times New Roman"/>
          <w:sz w:val="24"/>
          <w:szCs w:val="24"/>
        </w:rPr>
        <w:tab/>
      </w:r>
      <w:r w:rsidR="00B04C7E" w:rsidRPr="00E17E6D">
        <w:rPr>
          <w:rFonts w:ascii="Times New Roman" w:hAnsi="Times New Roman"/>
          <w:sz w:val="24"/>
          <w:szCs w:val="24"/>
        </w:rPr>
        <w:t xml:space="preserve">Najveći broj predmeta zaprimljenih u </w:t>
      </w:r>
      <w:proofErr w:type="spellStart"/>
      <w:r w:rsidR="00B04C7E" w:rsidRPr="00E17E6D">
        <w:rPr>
          <w:rFonts w:ascii="Times New Roman" w:hAnsi="Times New Roman"/>
          <w:sz w:val="24"/>
          <w:szCs w:val="24"/>
        </w:rPr>
        <w:t>2012</w:t>
      </w:r>
      <w:proofErr w:type="spellEnd"/>
      <w:r w:rsidR="00B04C7E" w:rsidRPr="00E17E6D">
        <w:rPr>
          <w:rFonts w:ascii="Times New Roman" w:hAnsi="Times New Roman"/>
          <w:sz w:val="24"/>
          <w:szCs w:val="24"/>
        </w:rPr>
        <w:t xml:space="preserve">. odnosi se na počinitelje kaznenih djela protiv imovine </w:t>
      </w:r>
      <w:r w:rsidR="00015017" w:rsidRPr="00E17E6D">
        <w:rPr>
          <w:rFonts w:ascii="Times New Roman" w:hAnsi="Times New Roman"/>
          <w:sz w:val="24"/>
          <w:szCs w:val="24"/>
        </w:rPr>
        <w:t>(krađe, teške krađe, razbojništva, uništenje tuđe pokretne stvari)</w:t>
      </w:r>
      <w:r w:rsidR="00B04C7E" w:rsidRPr="00E17E6D">
        <w:rPr>
          <w:rFonts w:ascii="Times New Roman" w:hAnsi="Times New Roman"/>
          <w:sz w:val="24"/>
          <w:szCs w:val="24"/>
        </w:rPr>
        <w:t xml:space="preserve"> </w:t>
      </w:r>
      <w:proofErr w:type="spellStart"/>
      <w:r w:rsidR="00B04C7E" w:rsidRPr="00E17E6D">
        <w:rPr>
          <w:rFonts w:ascii="Times New Roman" w:hAnsi="Times New Roman"/>
          <w:sz w:val="24"/>
          <w:szCs w:val="24"/>
        </w:rPr>
        <w:t>464</w:t>
      </w:r>
      <w:proofErr w:type="spellEnd"/>
      <w:r w:rsidR="00B04C7E" w:rsidRPr="00E17E6D">
        <w:rPr>
          <w:rFonts w:ascii="Times New Roman" w:hAnsi="Times New Roman"/>
          <w:sz w:val="24"/>
          <w:szCs w:val="24"/>
        </w:rPr>
        <w:t xml:space="preserve"> ili </w:t>
      </w:r>
      <w:proofErr w:type="spellStart"/>
      <w:r w:rsidR="00B04C7E" w:rsidRPr="00E17E6D">
        <w:rPr>
          <w:rFonts w:ascii="Times New Roman" w:hAnsi="Times New Roman"/>
          <w:sz w:val="24"/>
          <w:szCs w:val="24"/>
        </w:rPr>
        <w:t>27</w:t>
      </w:r>
      <w:proofErr w:type="spellEnd"/>
      <w:r w:rsidR="00B04C7E" w:rsidRPr="00E17E6D">
        <w:rPr>
          <w:rFonts w:ascii="Times New Roman" w:hAnsi="Times New Roman"/>
          <w:sz w:val="24"/>
          <w:szCs w:val="24"/>
        </w:rPr>
        <w:t xml:space="preserve">,3% ukupno zaprimljenih predmeta, </w:t>
      </w:r>
      <w:r w:rsidR="00015017" w:rsidRPr="00E17E6D">
        <w:rPr>
          <w:rFonts w:ascii="Times New Roman" w:hAnsi="Times New Roman"/>
          <w:sz w:val="24"/>
          <w:szCs w:val="24"/>
        </w:rPr>
        <w:t xml:space="preserve">potom na kaznena djela protiv slobode i prava čovjeka i građanina (u najvećem broju zlouporaba opojnih droga) </w:t>
      </w:r>
      <w:proofErr w:type="spellStart"/>
      <w:r w:rsidR="00015017" w:rsidRPr="00E17E6D">
        <w:rPr>
          <w:rFonts w:ascii="Times New Roman" w:hAnsi="Times New Roman"/>
          <w:sz w:val="24"/>
          <w:szCs w:val="24"/>
        </w:rPr>
        <w:t>351</w:t>
      </w:r>
      <w:proofErr w:type="spellEnd"/>
      <w:r w:rsidR="00015017" w:rsidRPr="00E17E6D">
        <w:rPr>
          <w:rFonts w:ascii="Times New Roman" w:hAnsi="Times New Roman"/>
          <w:sz w:val="24"/>
          <w:szCs w:val="24"/>
        </w:rPr>
        <w:t xml:space="preserve"> ili </w:t>
      </w:r>
      <w:proofErr w:type="spellStart"/>
      <w:r w:rsidR="00015017" w:rsidRPr="00E17E6D">
        <w:rPr>
          <w:rFonts w:ascii="Times New Roman" w:hAnsi="Times New Roman"/>
          <w:sz w:val="24"/>
          <w:szCs w:val="24"/>
        </w:rPr>
        <w:t>20</w:t>
      </w:r>
      <w:proofErr w:type="spellEnd"/>
      <w:r w:rsidR="00015017" w:rsidRPr="00E17E6D">
        <w:rPr>
          <w:rFonts w:ascii="Times New Roman" w:hAnsi="Times New Roman"/>
          <w:sz w:val="24"/>
          <w:szCs w:val="24"/>
        </w:rPr>
        <w:t xml:space="preserve">,6%, kaznena djela protiv </w:t>
      </w:r>
      <w:r w:rsidR="00015017" w:rsidRPr="00E17E6D">
        <w:rPr>
          <w:rFonts w:ascii="Times New Roman" w:hAnsi="Times New Roman"/>
          <w:sz w:val="24"/>
          <w:szCs w:val="24"/>
        </w:rPr>
        <w:lastRenderedPageBreak/>
        <w:t>opće sigurnosti ljudi i imovine i sigurnosti prometa (</w:t>
      </w:r>
      <w:r w:rsidR="006A6A64" w:rsidRPr="00E17E6D">
        <w:rPr>
          <w:rFonts w:ascii="Times New Roman" w:hAnsi="Times New Roman"/>
          <w:sz w:val="24"/>
          <w:szCs w:val="24"/>
        </w:rPr>
        <w:t xml:space="preserve">izazivanje prometne nesreće, teško kazneno djelo protiv opće sigurnosti) </w:t>
      </w:r>
      <w:proofErr w:type="spellStart"/>
      <w:r w:rsidR="006A6A64" w:rsidRPr="00E17E6D">
        <w:rPr>
          <w:rFonts w:ascii="Times New Roman" w:hAnsi="Times New Roman"/>
          <w:sz w:val="24"/>
          <w:szCs w:val="24"/>
        </w:rPr>
        <w:t>121</w:t>
      </w:r>
      <w:proofErr w:type="spellEnd"/>
      <w:r w:rsidR="006A6A64" w:rsidRPr="00E17E6D">
        <w:rPr>
          <w:rFonts w:ascii="Times New Roman" w:hAnsi="Times New Roman"/>
          <w:sz w:val="24"/>
          <w:szCs w:val="24"/>
        </w:rPr>
        <w:t xml:space="preserve"> ili 7,1%, te kaznena djela protiv života i tijela (ubojstva, teška ubojstva) </w:t>
      </w:r>
      <w:proofErr w:type="spellStart"/>
      <w:r w:rsidR="006A6A64" w:rsidRPr="00E17E6D">
        <w:rPr>
          <w:rFonts w:ascii="Times New Roman" w:hAnsi="Times New Roman"/>
          <w:sz w:val="24"/>
          <w:szCs w:val="24"/>
        </w:rPr>
        <w:t>107</w:t>
      </w:r>
      <w:proofErr w:type="spellEnd"/>
      <w:r w:rsidR="006A6A64" w:rsidRPr="00E17E6D">
        <w:rPr>
          <w:rFonts w:ascii="Times New Roman" w:hAnsi="Times New Roman"/>
          <w:sz w:val="24"/>
          <w:szCs w:val="24"/>
        </w:rPr>
        <w:t xml:space="preserve"> odnosno 6,3%.</w:t>
      </w:r>
      <w:r w:rsidR="006A6A64">
        <w:rPr>
          <w:rFonts w:ascii="Times New Roman" w:hAnsi="Times New Roman"/>
        </w:rPr>
        <w:t xml:space="preserve">  </w:t>
      </w:r>
    </w:p>
    <w:p w:rsidR="00443B28" w:rsidRPr="002B53C2" w:rsidRDefault="00443B28" w:rsidP="00443B28">
      <w:pPr>
        <w:jc w:val="center"/>
        <w:rPr>
          <w:rFonts w:ascii="Times New Roman" w:hAnsi="Times New Roman"/>
          <w:sz w:val="24"/>
          <w:szCs w:val="24"/>
        </w:rPr>
      </w:pPr>
      <w:r>
        <w:rPr>
          <w:rFonts w:ascii="Times New Roman" w:hAnsi="Times New Roman"/>
          <w:b/>
          <w:i/>
          <w:sz w:val="24"/>
          <w:szCs w:val="24"/>
        </w:rPr>
        <w:t>Grafikon 4</w:t>
      </w:r>
      <w:r w:rsidRPr="00AD3693">
        <w:rPr>
          <w:rFonts w:ascii="Times New Roman" w:hAnsi="Times New Roman"/>
          <w:b/>
          <w:i/>
          <w:sz w:val="24"/>
          <w:szCs w:val="24"/>
        </w:rPr>
        <w:t>.</w:t>
      </w:r>
      <w:r w:rsidRPr="00AD3693">
        <w:rPr>
          <w:rFonts w:ascii="Times New Roman" w:hAnsi="Times New Roman"/>
          <w:i/>
          <w:sz w:val="24"/>
          <w:szCs w:val="24"/>
        </w:rPr>
        <w:t xml:space="preserve">  </w:t>
      </w:r>
      <w:r>
        <w:rPr>
          <w:rFonts w:ascii="Times New Roman" w:hAnsi="Times New Roman"/>
          <w:i/>
          <w:sz w:val="24"/>
          <w:szCs w:val="24"/>
        </w:rPr>
        <w:t xml:space="preserve">Predmeti zaprimljeni u </w:t>
      </w:r>
      <w:proofErr w:type="spellStart"/>
      <w:r>
        <w:rPr>
          <w:rFonts w:ascii="Times New Roman" w:hAnsi="Times New Roman"/>
          <w:i/>
          <w:sz w:val="24"/>
          <w:szCs w:val="24"/>
        </w:rPr>
        <w:t>2012</w:t>
      </w:r>
      <w:proofErr w:type="spellEnd"/>
      <w:r>
        <w:rPr>
          <w:rFonts w:ascii="Times New Roman" w:hAnsi="Times New Roman"/>
          <w:i/>
          <w:sz w:val="24"/>
          <w:szCs w:val="24"/>
        </w:rPr>
        <w:t xml:space="preserve">. prema kategoriji kaznenih djela </w:t>
      </w:r>
    </w:p>
    <w:p w:rsidR="00B1728D" w:rsidRDefault="00B1728D" w:rsidP="00B04C7E">
      <w:pPr>
        <w:jc w:val="both"/>
        <w:rPr>
          <w:rFonts w:ascii="Times New Roman" w:hAnsi="Times New Roman"/>
        </w:rPr>
      </w:pPr>
    </w:p>
    <w:p w:rsidR="00B1728D" w:rsidRDefault="00443B28" w:rsidP="00B04C7E">
      <w:pPr>
        <w:jc w:val="both"/>
        <w:rPr>
          <w:rFonts w:ascii="Times New Roman" w:hAnsi="Times New Roman"/>
        </w:rPr>
      </w:pPr>
      <w:r>
        <w:rPr>
          <w:noProof/>
          <w:lang w:eastAsia="hr-HR"/>
        </w:rPr>
        <w:drawing>
          <wp:inline distT="0" distB="0" distL="0" distR="0" wp14:anchorId="2BFA8585" wp14:editId="44E1169C">
            <wp:extent cx="5915025" cy="4019550"/>
            <wp:effectExtent l="0" t="0" r="9525" b="19050"/>
            <wp:docPr id="6" name="Grafikon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1728D" w:rsidRDefault="00B1728D" w:rsidP="00B04C7E">
      <w:pPr>
        <w:jc w:val="both"/>
        <w:rPr>
          <w:rFonts w:ascii="Times New Roman" w:hAnsi="Times New Roman"/>
        </w:rPr>
      </w:pPr>
    </w:p>
    <w:p w:rsidR="007A617B" w:rsidRDefault="00E17E6D" w:rsidP="00B1728D">
      <w:pPr>
        <w:jc w:val="both"/>
        <w:rPr>
          <w:rFonts w:ascii="Times New Roman" w:hAnsi="Times New Roman"/>
          <w:sz w:val="24"/>
          <w:szCs w:val="24"/>
        </w:rPr>
      </w:pPr>
      <w:r>
        <w:rPr>
          <w:rFonts w:ascii="Times New Roman" w:hAnsi="Times New Roman"/>
        </w:rPr>
        <w:tab/>
      </w:r>
      <w:r w:rsidR="005E26EA" w:rsidRPr="00E17E6D">
        <w:rPr>
          <w:rFonts w:ascii="Times New Roman" w:hAnsi="Times New Roman"/>
          <w:sz w:val="24"/>
          <w:szCs w:val="24"/>
        </w:rPr>
        <w:t>I</w:t>
      </w:r>
      <w:r w:rsidR="00443B28" w:rsidRPr="00E17E6D">
        <w:rPr>
          <w:rFonts w:ascii="Times New Roman" w:hAnsi="Times New Roman"/>
          <w:sz w:val="24"/>
          <w:szCs w:val="24"/>
        </w:rPr>
        <w:t xml:space="preserve">z podataka prikazanih u tablici pripadajućem grafikonu vidljivo je također da veliku kategoriju osuđenika čine počinitelji obiteljskog nasilja koje je sankcionirano </w:t>
      </w:r>
      <w:r w:rsidR="005E26EA" w:rsidRPr="00E17E6D">
        <w:rPr>
          <w:rFonts w:ascii="Times New Roman" w:hAnsi="Times New Roman"/>
          <w:sz w:val="24"/>
          <w:szCs w:val="24"/>
        </w:rPr>
        <w:t xml:space="preserve">odredbama kaznenog ali i Zakona o zaštiti od nasilja u obitelji. </w:t>
      </w:r>
      <w:r w:rsidR="00B1728D" w:rsidRPr="00E17E6D">
        <w:rPr>
          <w:rFonts w:ascii="Times New Roman" w:hAnsi="Times New Roman"/>
          <w:sz w:val="24"/>
          <w:szCs w:val="24"/>
        </w:rPr>
        <w:t xml:space="preserve">Ako podatke o kaznenim djelima iz </w:t>
      </w:r>
      <w:proofErr w:type="spellStart"/>
      <w:r w:rsidR="00B1728D" w:rsidRPr="00E17E6D">
        <w:rPr>
          <w:rFonts w:ascii="Times New Roman" w:hAnsi="Times New Roman"/>
          <w:sz w:val="24"/>
          <w:szCs w:val="24"/>
        </w:rPr>
        <w:t>2012</w:t>
      </w:r>
      <w:proofErr w:type="spellEnd"/>
      <w:r w:rsidR="00B1728D" w:rsidRPr="00E17E6D">
        <w:rPr>
          <w:rFonts w:ascii="Times New Roman" w:hAnsi="Times New Roman"/>
          <w:sz w:val="24"/>
          <w:szCs w:val="24"/>
        </w:rPr>
        <w:t xml:space="preserve">. godine usporedimo s onima iz </w:t>
      </w:r>
      <w:proofErr w:type="spellStart"/>
      <w:r w:rsidR="00B1728D" w:rsidRPr="00E17E6D">
        <w:rPr>
          <w:rFonts w:ascii="Times New Roman" w:hAnsi="Times New Roman"/>
          <w:sz w:val="24"/>
          <w:szCs w:val="24"/>
        </w:rPr>
        <w:t>2011</w:t>
      </w:r>
      <w:proofErr w:type="spellEnd"/>
      <w:r w:rsidR="00B1728D" w:rsidRPr="00E17E6D">
        <w:rPr>
          <w:rFonts w:ascii="Times New Roman" w:hAnsi="Times New Roman"/>
          <w:sz w:val="24"/>
          <w:szCs w:val="24"/>
        </w:rPr>
        <w:t xml:space="preserve">. godine evidentno je da je </w:t>
      </w:r>
      <w:proofErr w:type="spellStart"/>
      <w:r w:rsidR="00B1728D" w:rsidRPr="00E17E6D">
        <w:rPr>
          <w:rFonts w:ascii="Times New Roman" w:hAnsi="Times New Roman"/>
          <w:sz w:val="24"/>
          <w:szCs w:val="24"/>
        </w:rPr>
        <w:t>probacija</w:t>
      </w:r>
      <w:proofErr w:type="spellEnd"/>
      <w:r w:rsidR="00B1728D" w:rsidRPr="00E17E6D">
        <w:rPr>
          <w:rFonts w:ascii="Times New Roman" w:hAnsi="Times New Roman"/>
          <w:sz w:val="24"/>
          <w:szCs w:val="24"/>
        </w:rPr>
        <w:t>, kroz izvršavanje poslova nadzora uvjetnog otpusta, počela raditi i s počiniteljima uistinu teških kaznenih</w:t>
      </w:r>
      <w:r w:rsidR="008A2008" w:rsidRPr="00E17E6D">
        <w:rPr>
          <w:rFonts w:ascii="Times New Roman" w:hAnsi="Times New Roman"/>
          <w:sz w:val="24"/>
          <w:szCs w:val="24"/>
        </w:rPr>
        <w:t xml:space="preserve"> djela. </w:t>
      </w:r>
    </w:p>
    <w:p w:rsidR="00B1728D" w:rsidRPr="00E17E6D" w:rsidRDefault="007A617B" w:rsidP="00B1728D">
      <w:pPr>
        <w:jc w:val="both"/>
        <w:rPr>
          <w:rFonts w:ascii="Times New Roman" w:hAnsi="Times New Roman"/>
          <w:sz w:val="24"/>
          <w:szCs w:val="24"/>
        </w:rPr>
      </w:pPr>
      <w:r>
        <w:rPr>
          <w:rFonts w:ascii="Times New Roman" w:hAnsi="Times New Roman"/>
          <w:sz w:val="24"/>
          <w:szCs w:val="24"/>
        </w:rPr>
        <w:tab/>
      </w:r>
      <w:r w:rsidR="008A2008" w:rsidRPr="00E17E6D">
        <w:rPr>
          <w:rFonts w:ascii="Times New Roman" w:hAnsi="Times New Roman"/>
          <w:sz w:val="24"/>
          <w:szCs w:val="24"/>
        </w:rPr>
        <w:t xml:space="preserve">U </w:t>
      </w:r>
      <w:proofErr w:type="spellStart"/>
      <w:r w:rsidR="008A2008" w:rsidRPr="00E17E6D">
        <w:rPr>
          <w:rFonts w:ascii="Times New Roman" w:hAnsi="Times New Roman"/>
          <w:sz w:val="24"/>
          <w:szCs w:val="24"/>
        </w:rPr>
        <w:t>2012</w:t>
      </w:r>
      <w:proofErr w:type="spellEnd"/>
      <w:r w:rsidR="008A2008" w:rsidRPr="00E17E6D">
        <w:rPr>
          <w:rFonts w:ascii="Times New Roman" w:hAnsi="Times New Roman"/>
          <w:sz w:val="24"/>
          <w:szCs w:val="24"/>
        </w:rPr>
        <w:t xml:space="preserve">. godini </w:t>
      </w:r>
      <w:proofErr w:type="spellStart"/>
      <w:r w:rsidR="008A2008" w:rsidRPr="00E17E6D">
        <w:rPr>
          <w:rFonts w:ascii="Times New Roman" w:hAnsi="Times New Roman"/>
          <w:sz w:val="24"/>
          <w:szCs w:val="24"/>
        </w:rPr>
        <w:t>probacijski</w:t>
      </w:r>
      <w:proofErr w:type="spellEnd"/>
      <w:r w:rsidR="008A2008" w:rsidRPr="00E17E6D">
        <w:rPr>
          <w:rFonts w:ascii="Times New Roman" w:hAnsi="Times New Roman"/>
          <w:sz w:val="24"/>
          <w:szCs w:val="24"/>
        </w:rPr>
        <w:t xml:space="preserve"> uredi zaprimili</w:t>
      </w:r>
      <w:r w:rsidR="00B1728D" w:rsidRPr="00E17E6D">
        <w:rPr>
          <w:rFonts w:ascii="Times New Roman" w:hAnsi="Times New Roman"/>
          <w:sz w:val="24"/>
          <w:szCs w:val="24"/>
        </w:rPr>
        <w:t xml:space="preserve"> </w:t>
      </w:r>
      <w:proofErr w:type="spellStart"/>
      <w:r w:rsidR="00B1728D" w:rsidRPr="00E17E6D">
        <w:rPr>
          <w:rFonts w:ascii="Times New Roman" w:hAnsi="Times New Roman"/>
          <w:sz w:val="24"/>
          <w:szCs w:val="24"/>
        </w:rPr>
        <w:t>50</w:t>
      </w:r>
      <w:proofErr w:type="spellEnd"/>
      <w:r w:rsidR="00B1728D" w:rsidRPr="00E17E6D">
        <w:rPr>
          <w:rFonts w:ascii="Times New Roman" w:hAnsi="Times New Roman"/>
          <w:sz w:val="24"/>
          <w:szCs w:val="24"/>
        </w:rPr>
        <w:t xml:space="preserve"> predmeta u kojima su počinitelji počinili kazneno djelo ubojstva, teškog ubojstva, ubojstva na mah. </w:t>
      </w:r>
      <w:r w:rsidR="00443B28" w:rsidRPr="00E17E6D">
        <w:rPr>
          <w:rFonts w:ascii="Times New Roman" w:hAnsi="Times New Roman"/>
          <w:sz w:val="24"/>
          <w:szCs w:val="24"/>
        </w:rPr>
        <w:t xml:space="preserve">Nadalje, u odnosu na </w:t>
      </w:r>
      <w:proofErr w:type="spellStart"/>
      <w:r w:rsidR="00443B28" w:rsidRPr="00E17E6D">
        <w:rPr>
          <w:rFonts w:ascii="Times New Roman" w:hAnsi="Times New Roman"/>
          <w:sz w:val="24"/>
          <w:szCs w:val="24"/>
        </w:rPr>
        <w:t>2011</w:t>
      </w:r>
      <w:proofErr w:type="spellEnd"/>
      <w:r w:rsidR="00443B28" w:rsidRPr="00E17E6D">
        <w:rPr>
          <w:rFonts w:ascii="Times New Roman" w:hAnsi="Times New Roman"/>
          <w:sz w:val="24"/>
          <w:szCs w:val="24"/>
        </w:rPr>
        <w:t>. godinu, zaprimljeni su također i predmeti u kojima su počinitelji počinili kaznena djela silovanja (</w:t>
      </w:r>
      <w:proofErr w:type="spellStart"/>
      <w:r w:rsidR="00443B28" w:rsidRPr="00E17E6D">
        <w:rPr>
          <w:rFonts w:ascii="Times New Roman" w:hAnsi="Times New Roman"/>
          <w:sz w:val="24"/>
          <w:szCs w:val="24"/>
        </w:rPr>
        <w:t>13</w:t>
      </w:r>
      <w:proofErr w:type="spellEnd"/>
      <w:r w:rsidR="00443B28" w:rsidRPr="00E17E6D">
        <w:rPr>
          <w:rFonts w:ascii="Times New Roman" w:hAnsi="Times New Roman"/>
          <w:sz w:val="24"/>
          <w:szCs w:val="24"/>
        </w:rPr>
        <w:t xml:space="preserve"> predmeta), ratnog zločina protiv civilnog stanovništva (5 predmeta) i dr</w:t>
      </w:r>
      <w:r w:rsidR="002A7C8A">
        <w:rPr>
          <w:rFonts w:ascii="Times New Roman" w:hAnsi="Times New Roman"/>
          <w:sz w:val="24"/>
          <w:szCs w:val="24"/>
        </w:rPr>
        <w:t>.</w:t>
      </w:r>
      <w:r w:rsidR="00443B28" w:rsidRPr="00E17E6D">
        <w:rPr>
          <w:rFonts w:ascii="Times New Roman" w:hAnsi="Times New Roman"/>
          <w:sz w:val="24"/>
          <w:szCs w:val="24"/>
        </w:rPr>
        <w:t xml:space="preserve"> Sve ovo ukazuje na činj</w:t>
      </w:r>
      <w:r w:rsidR="008A2008" w:rsidRPr="00E17E6D">
        <w:rPr>
          <w:rFonts w:ascii="Times New Roman" w:hAnsi="Times New Roman"/>
          <w:sz w:val="24"/>
          <w:szCs w:val="24"/>
        </w:rPr>
        <w:t xml:space="preserve">enicu da </w:t>
      </w:r>
      <w:proofErr w:type="spellStart"/>
      <w:r w:rsidR="008A2008" w:rsidRPr="00E17E6D">
        <w:rPr>
          <w:rFonts w:ascii="Times New Roman" w:hAnsi="Times New Roman"/>
          <w:sz w:val="24"/>
          <w:szCs w:val="24"/>
        </w:rPr>
        <w:t>probacijski</w:t>
      </w:r>
      <w:proofErr w:type="spellEnd"/>
      <w:r w:rsidR="008A2008" w:rsidRPr="00E17E6D">
        <w:rPr>
          <w:rFonts w:ascii="Times New Roman" w:hAnsi="Times New Roman"/>
          <w:sz w:val="24"/>
          <w:szCs w:val="24"/>
        </w:rPr>
        <w:t xml:space="preserve"> službenici </w:t>
      </w:r>
      <w:r w:rsidR="00443B28" w:rsidRPr="00E17E6D">
        <w:rPr>
          <w:rFonts w:ascii="Times New Roman" w:hAnsi="Times New Roman"/>
          <w:sz w:val="24"/>
          <w:szCs w:val="24"/>
        </w:rPr>
        <w:t>rade i s počinit</w:t>
      </w:r>
      <w:r w:rsidR="008A2008" w:rsidRPr="00E17E6D">
        <w:rPr>
          <w:rFonts w:ascii="Times New Roman" w:hAnsi="Times New Roman"/>
          <w:sz w:val="24"/>
          <w:szCs w:val="24"/>
        </w:rPr>
        <w:t xml:space="preserve">eljima najtežih kaznenih djela za koje su zapriječene kazne dugotrajnog zatvora. </w:t>
      </w:r>
    </w:p>
    <w:p w:rsidR="003B5580" w:rsidRPr="00DD4283" w:rsidRDefault="00777364" w:rsidP="00DD4283">
      <w:pPr>
        <w:pStyle w:val="Naslov1"/>
        <w:rPr>
          <w:rFonts w:ascii="Times New Roman" w:hAnsi="Times New Roman"/>
          <w:color w:val="auto"/>
          <w:sz w:val="24"/>
          <w:szCs w:val="24"/>
        </w:rPr>
      </w:pPr>
      <w:bookmarkStart w:id="8" w:name="_Toc373998328"/>
      <w:r>
        <w:rPr>
          <w:rFonts w:ascii="Times New Roman" w:hAnsi="Times New Roman"/>
          <w:color w:val="auto"/>
          <w:sz w:val="24"/>
          <w:szCs w:val="24"/>
        </w:rPr>
        <w:lastRenderedPageBreak/>
        <w:t>II</w:t>
      </w:r>
      <w:r w:rsidR="00DD4283" w:rsidRPr="00DD4283">
        <w:rPr>
          <w:rFonts w:ascii="Times New Roman" w:hAnsi="Times New Roman"/>
          <w:color w:val="auto"/>
          <w:sz w:val="24"/>
          <w:szCs w:val="24"/>
        </w:rPr>
        <w:t>.</w:t>
      </w:r>
      <w:r>
        <w:rPr>
          <w:rFonts w:ascii="Times New Roman" w:hAnsi="Times New Roman"/>
          <w:color w:val="auto"/>
          <w:sz w:val="24"/>
          <w:szCs w:val="24"/>
        </w:rPr>
        <w:t xml:space="preserve"> </w:t>
      </w:r>
      <w:r w:rsidR="003B5580" w:rsidRPr="00DD4283">
        <w:rPr>
          <w:rFonts w:ascii="Times New Roman" w:hAnsi="Times New Roman"/>
          <w:color w:val="auto"/>
          <w:sz w:val="24"/>
          <w:szCs w:val="24"/>
        </w:rPr>
        <w:t xml:space="preserve">OSOBE UKLJUČENE U </w:t>
      </w:r>
      <w:proofErr w:type="spellStart"/>
      <w:r w:rsidR="003B5580" w:rsidRPr="00DD4283">
        <w:rPr>
          <w:rFonts w:ascii="Times New Roman" w:hAnsi="Times New Roman"/>
          <w:color w:val="auto"/>
          <w:sz w:val="24"/>
          <w:szCs w:val="24"/>
        </w:rPr>
        <w:t>PROBACIJU</w:t>
      </w:r>
      <w:bookmarkEnd w:id="8"/>
      <w:proofErr w:type="spellEnd"/>
    </w:p>
    <w:p w:rsidR="00BF71B4" w:rsidRDefault="001C20E7" w:rsidP="00BF71B4">
      <w:pPr>
        <w:pStyle w:val="Naslov1"/>
        <w:spacing w:line="240" w:lineRule="auto"/>
        <w:rPr>
          <w:rFonts w:ascii="Times New Roman" w:hAnsi="Times New Roman"/>
          <w:color w:val="auto"/>
          <w:sz w:val="24"/>
          <w:szCs w:val="24"/>
        </w:rPr>
      </w:pPr>
      <w:bookmarkStart w:id="9" w:name="_Toc373998329"/>
      <w:r>
        <w:rPr>
          <w:rFonts w:ascii="Times New Roman" w:hAnsi="Times New Roman"/>
          <w:color w:val="auto"/>
          <w:sz w:val="24"/>
          <w:szCs w:val="24"/>
        </w:rPr>
        <w:t>II</w:t>
      </w:r>
      <w:r w:rsidR="00777364">
        <w:rPr>
          <w:rFonts w:ascii="Times New Roman" w:hAnsi="Times New Roman"/>
          <w:color w:val="auto"/>
          <w:sz w:val="24"/>
          <w:szCs w:val="24"/>
        </w:rPr>
        <w:t xml:space="preserve">. </w:t>
      </w:r>
      <w:r w:rsidR="00463F2D">
        <w:rPr>
          <w:rFonts w:ascii="Times New Roman" w:hAnsi="Times New Roman"/>
          <w:color w:val="auto"/>
          <w:sz w:val="24"/>
          <w:szCs w:val="24"/>
        </w:rPr>
        <w:t xml:space="preserve">1. </w:t>
      </w:r>
      <w:r w:rsidR="00777364" w:rsidRPr="00DD4283">
        <w:rPr>
          <w:rFonts w:ascii="Times New Roman" w:hAnsi="Times New Roman"/>
          <w:color w:val="auto"/>
          <w:sz w:val="24"/>
          <w:szCs w:val="24"/>
        </w:rPr>
        <w:t xml:space="preserve">Struktura </w:t>
      </w:r>
      <w:r w:rsidR="00777364">
        <w:rPr>
          <w:rFonts w:ascii="Times New Roman" w:hAnsi="Times New Roman"/>
          <w:color w:val="auto"/>
          <w:sz w:val="24"/>
          <w:szCs w:val="24"/>
        </w:rPr>
        <w:t xml:space="preserve">osoba uključenih u </w:t>
      </w:r>
      <w:proofErr w:type="spellStart"/>
      <w:r w:rsidR="00777364">
        <w:rPr>
          <w:rFonts w:ascii="Times New Roman" w:hAnsi="Times New Roman"/>
          <w:color w:val="auto"/>
          <w:sz w:val="24"/>
          <w:szCs w:val="24"/>
        </w:rPr>
        <w:t>probaciju</w:t>
      </w:r>
      <w:proofErr w:type="spellEnd"/>
      <w:r w:rsidR="00777364">
        <w:rPr>
          <w:rFonts w:ascii="Times New Roman" w:hAnsi="Times New Roman"/>
          <w:color w:val="auto"/>
          <w:sz w:val="24"/>
          <w:szCs w:val="24"/>
        </w:rPr>
        <w:t xml:space="preserve"> po spolu</w:t>
      </w:r>
      <w:r>
        <w:rPr>
          <w:rFonts w:ascii="Times New Roman" w:hAnsi="Times New Roman"/>
          <w:color w:val="auto"/>
          <w:sz w:val="24"/>
          <w:szCs w:val="24"/>
        </w:rPr>
        <w:t xml:space="preserve">, dobi  – predmeti zaprimljeni u </w:t>
      </w:r>
      <w:proofErr w:type="spellStart"/>
      <w:r>
        <w:rPr>
          <w:rFonts w:ascii="Times New Roman" w:hAnsi="Times New Roman"/>
          <w:color w:val="auto"/>
          <w:sz w:val="24"/>
          <w:szCs w:val="24"/>
        </w:rPr>
        <w:t>2012</w:t>
      </w:r>
      <w:proofErr w:type="spellEnd"/>
      <w:r>
        <w:rPr>
          <w:rFonts w:ascii="Times New Roman" w:hAnsi="Times New Roman"/>
          <w:color w:val="auto"/>
          <w:sz w:val="24"/>
          <w:szCs w:val="24"/>
        </w:rPr>
        <w:t>. godini</w:t>
      </w:r>
      <w:bookmarkEnd w:id="9"/>
    </w:p>
    <w:p w:rsidR="00BF71B4" w:rsidRDefault="00BF71B4" w:rsidP="00BF71B4"/>
    <w:p w:rsidR="00AF3190" w:rsidRPr="00BF71B4" w:rsidRDefault="00E17E6D" w:rsidP="0081049E">
      <w:pPr>
        <w:jc w:val="both"/>
        <w:rPr>
          <w:rFonts w:ascii="Times New Roman" w:hAnsi="Times New Roman"/>
          <w:sz w:val="24"/>
          <w:szCs w:val="24"/>
        </w:rPr>
      </w:pPr>
      <w:r>
        <w:rPr>
          <w:rFonts w:ascii="Times New Roman" w:hAnsi="Times New Roman"/>
          <w:sz w:val="24"/>
          <w:szCs w:val="24"/>
        </w:rPr>
        <w:tab/>
      </w:r>
      <w:r w:rsidR="00BF71B4">
        <w:rPr>
          <w:rFonts w:ascii="Times New Roman" w:hAnsi="Times New Roman"/>
          <w:sz w:val="24"/>
          <w:szCs w:val="24"/>
        </w:rPr>
        <w:t>Kao što se može vidjeti iz pod</w:t>
      </w:r>
      <w:r w:rsidR="008E0DF1">
        <w:rPr>
          <w:rFonts w:ascii="Times New Roman" w:hAnsi="Times New Roman"/>
          <w:sz w:val="24"/>
          <w:szCs w:val="24"/>
        </w:rPr>
        <w:t xml:space="preserve">ataka prikazanih u tablici 8. </w:t>
      </w:r>
      <w:r w:rsidR="00AF3190">
        <w:rPr>
          <w:rFonts w:ascii="Times New Roman" w:hAnsi="Times New Roman"/>
          <w:sz w:val="24"/>
          <w:szCs w:val="24"/>
        </w:rPr>
        <w:t xml:space="preserve">od </w:t>
      </w:r>
      <w:proofErr w:type="spellStart"/>
      <w:r w:rsidR="00AF3190">
        <w:rPr>
          <w:rFonts w:ascii="Times New Roman" w:hAnsi="Times New Roman"/>
          <w:sz w:val="24"/>
          <w:szCs w:val="24"/>
        </w:rPr>
        <w:t>1571</w:t>
      </w:r>
      <w:proofErr w:type="spellEnd"/>
      <w:r w:rsidR="00AF3190">
        <w:rPr>
          <w:rFonts w:ascii="Times New Roman" w:hAnsi="Times New Roman"/>
          <w:sz w:val="24"/>
          <w:szCs w:val="24"/>
        </w:rPr>
        <w:t xml:space="preserve"> predmeta zaprimljenog u </w:t>
      </w:r>
      <w:proofErr w:type="spellStart"/>
      <w:r w:rsidR="00AF3190">
        <w:rPr>
          <w:rFonts w:ascii="Times New Roman" w:hAnsi="Times New Roman"/>
          <w:sz w:val="24"/>
          <w:szCs w:val="24"/>
        </w:rPr>
        <w:t>2012</w:t>
      </w:r>
      <w:proofErr w:type="spellEnd"/>
      <w:r w:rsidR="00AF3190">
        <w:rPr>
          <w:rFonts w:ascii="Times New Roman" w:hAnsi="Times New Roman"/>
          <w:sz w:val="24"/>
          <w:szCs w:val="24"/>
        </w:rPr>
        <w:t xml:space="preserve">. godini njih </w:t>
      </w:r>
      <w:proofErr w:type="spellStart"/>
      <w:r w:rsidR="00AF3190">
        <w:rPr>
          <w:rFonts w:ascii="Times New Roman" w:hAnsi="Times New Roman"/>
          <w:sz w:val="24"/>
          <w:szCs w:val="24"/>
        </w:rPr>
        <w:t>1446</w:t>
      </w:r>
      <w:proofErr w:type="spellEnd"/>
      <w:r w:rsidR="00AF3190">
        <w:rPr>
          <w:rFonts w:ascii="Times New Roman" w:hAnsi="Times New Roman"/>
          <w:sz w:val="24"/>
          <w:szCs w:val="24"/>
        </w:rPr>
        <w:t xml:space="preserve"> ili </w:t>
      </w:r>
      <w:proofErr w:type="spellStart"/>
      <w:r w:rsidR="00AF3190">
        <w:rPr>
          <w:rFonts w:ascii="Times New Roman" w:hAnsi="Times New Roman"/>
          <w:sz w:val="24"/>
          <w:szCs w:val="24"/>
        </w:rPr>
        <w:t>92</w:t>
      </w:r>
      <w:proofErr w:type="spellEnd"/>
      <w:r w:rsidR="00AF3190">
        <w:rPr>
          <w:rFonts w:ascii="Times New Roman" w:hAnsi="Times New Roman"/>
          <w:sz w:val="24"/>
          <w:szCs w:val="24"/>
        </w:rPr>
        <w:t xml:space="preserve">% odnosi se na osobe muškog spola a samo </w:t>
      </w:r>
      <w:proofErr w:type="spellStart"/>
      <w:r w:rsidR="00AF3190">
        <w:rPr>
          <w:rFonts w:ascii="Times New Roman" w:hAnsi="Times New Roman"/>
          <w:sz w:val="24"/>
          <w:szCs w:val="24"/>
        </w:rPr>
        <w:t>125</w:t>
      </w:r>
      <w:proofErr w:type="spellEnd"/>
      <w:r w:rsidR="00AF3190">
        <w:rPr>
          <w:rFonts w:ascii="Times New Roman" w:hAnsi="Times New Roman"/>
          <w:sz w:val="24"/>
          <w:szCs w:val="24"/>
        </w:rPr>
        <w:t xml:space="preserve"> ili 8% na osobe ženskog spola. </w:t>
      </w:r>
      <w:r w:rsidR="0048214A">
        <w:rPr>
          <w:rFonts w:ascii="Times New Roman" w:hAnsi="Times New Roman"/>
          <w:sz w:val="24"/>
          <w:szCs w:val="24"/>
        </w:rPr>
        <w:t xml:space="preserve">Osoba uključenih u </w:t>
      </w:r>
      <w:proofErr w:type="spellStart"/>
      <w:r w:rsidR="0048214A">
        <w:rPr>
          <w:rFonts w:ascii="Times New Roman" w:hAnsi="Times New Roman"/>
          <w:sz w:val="24"/>
          <w:szCs w:val="24"/>
        </w:rPr>
        <w:t>probaciju</w:t>
      </w:r>
      <w:proofErr w:type="spellEnd"/>
      <w:r w:rsidR="0048214A">
        <w:rPr>
          <w:rFonts w:ascii="Times New Roman" w:hAnsi="Times New Roman"/>
          <w:sz w:val="24"/>
          <w:szCs w:val="24"/>
        </w:rPr>
        <w:t xml:space="preserve"> ženskog spola najviše je u dobi od </w:t>
      </w:r>
      <w:proofErr w:type="spellStart"/>
      <w:r w:rsidR="0048214A">
        <w:rPr>
          <w:rFonts w:ascii="Times New Roman" w:hAnsi="Times New Roman"/>
          <w:sz w:val="24"/>
          <w:szCs w:val="24"/>
        </w:rPr>
        <w:t>26</w:t>
      </w:r>
      <w:proofErr w:type="spellEnd"/>
      <w:r w:rsidR="0048214A">
        <w:rPr>
          <w:rFonts w:ascii="Times New Roman" w:hAnsi="Times New Roman"/>
          <w:sz w:val="24"/>
          <w:szCs w:val="24"/>
        </w:rPr>
        <w:t xml:space="preserve"> do </w:t>
      </w:r>
      <w:proofErr w:type="spellStart"/>
      <w:r w:rsidR="0048214A">
        <w:rPr>
          <w:rFonts w:ascii="Times New Roman" w:hAnsi="Times New Roman"/>
          <w:sz w:val="24"/>
          <w:szCs w:val="24"/>
        </w:rPr>
        <w:t>30</w:t>
      </w:r>
      <w:proofErr w:type="spellEnd"/>
      <w:r w:rsidR="0048214A">
        <w:rPr>
          <w:rFonts w:ascii="Times New Roman" w:hAnsi="Times New Roman"/>
          <w:sz w:val="24"/>
          <w:szCs w:val="24"/>
        </w:rPr>
        <w:t xml:space="preserve"> godina </w:t>
      </w:r>
      <w:proofErr w:type="spellStart"/>
      <w:r w:rsidR="0048214A">
        <w:rPr>
          <w:rFonts w:ascii="Times New Roman" w:hAnsi="Times New Roman"/>
          <w:sz w:val="24"/>
          <w:szCs w:val="24"/>
        </w:rPr>
        <w:t>32</w:t>
      </w:r>
      <w:proofErr w:type="spellEnd"/>
      <w:r w:rsidR="0048214A">
        <w:rPr>
          <w:rFonts w:ascii="Times New Roman" w:hAnsi="Times New Roman"/>
          <w:sz w:val="24"/>
          <w:szCs w:val="24"/>
        </w:rPr>
        <w:t xml:space="preserve">, te potom u dobi od </w:t>
      </w:r>
      <w:proofErr w:type="spellStart"/>
      <w:r w:rsidR="0048214A">
        <w:rPr>
          <w:rFonts w:ascii="Times New Roman" w:hAnsi="Times New Roman"/>
          <w:sz w:val="24"/>
          <w:szCs w:val="24"/>
        </w:rPr>
        <w:t>31</w:t>
      </w:r>
      <w:proofErr w:type="spellEnd"/>
      <w:r w:rsidR="0048214A">
        <w:rPr>
          <w:rFonts w:ascii="Times New Roman" w:hAnsi="Times New Roman"/>
          <w:sz w:val="24"/>
          <w:szCs w:val="24"/>
        </w:rPr>
        <w:t xml:space="preserve"> do </w:t>
      </w:r>
      <w:proofErr w:type="spellStart"/>
      <w:r w:rsidR="0048214A">
        <w:rPr>
          <w:rFonts w:ascii="Times New Roman" w:hAnsi="Times New Roman"/>
          <w:sz w:val="24"/>
          <w:szCs w:val="24"/>
        </w:rPr>
        <w:t>35</w:t>
      </w:r>
      <w:proofErr w:type="spellEnd"/>
      <w:r w:rsidR="0048214A">
        <w:rPr>
          <w:rFonts w:ascii="Times New Roman" w:hAnsi="Times New Roman"/>
          <w:sz w:val="24"/>
          <w:szCs w:val="24"/>
        </w:rPr>
        <w:t xml:space="preserve"> godina </w:t>
      </w:r>
      <w:proofErr w:type="spellStart"/>
      <w:r w:rsidR="0048214A">
        <w:rPr>
          <w:rFonts w:ascii="Times New Roman" w:hAnsi="Times New Roman"/>
          <w:sz w:val="24"/>
          <w:szCs w:val="24"/>
        </w:rPr>
        <w:t>22</w:t>
      </w:r>
      <w:proofErr w:type="spellEnd"/>
      <w:r w:rsidR="0048214A">
        <w:rPr>
          <w:rFonts w:ascii="Times New Roman" w:hAnsi="Times New Roman"/>
          <w:sz w:val="24"/>
          <w:szCs w:val="24"/>
        </w:rPr>
        <w:t xml:space="preserve"> osobe.</w:t>
      </w:r>
      <w:r w:rsidR="007A617B">
        <w:rPr>
          <w:rFonts w:ascii="Times New Roman" w:hAnsi="Times New Roman"/>
          <w:sz w:val="24"/>
          <w:szCs w:val="24"/>
        </w:rPr>
        <w:t xml:space="preserve">, isti slučaj je i sa osobama muškog spola. </w:t>
      </w:r>
      <w:r w:rsidR="0048214A">
        <w:rPr>
          <w:rFonts w:ascii="Times New Roman" w:hAnsi="Times New Roman"/>
          <w:sz w:val="24"/>
          <w:szCs w:val="24"/>
        </w:rPr>
        <w:t xml:space="preserve"> </w:t>
      </w:r>
    </w:p>
    <w:p w:rsidR="001C20E7" w:rsidRPr="0048214A" w:rsidRDefault="00BF71B4" w:rsidP="0048214A">
      <w:pPr>
        <w:jc w:val="center"/>
        <w:rPr>
          <w:rFonts w:ascii="Times New Roman" w:hAnsi="Times New Roman"/>
          <w:sz w:val="24"/>
          <w:szCs w:val="24"/>
        </w:rPr>
      </w:pPr>
      <w:r>
        <w:rPr>
          <w:rFonts w:ascii="Times New Roman" w:hAnsi="Times New Roman"/>
          <w:b/>
          <w:i/>
          <w:sz w:val="24"/>
          <w:szCs w:val="24"/>
        </w:rPr>
        <w:t>Tablica 8</w:t>
      </w:r>
      <w:r w:rsidRPr="00AD3693">
        <w:rPr>
          <w:rFonts w:ascii="Times New Roman" w:hAnsi="Times New Roman"/>
          <w:b/>
          <w:i/>
          <w:sz w:val="24"/>
          <w:szCs w:val="24"/>
        </w:rPr>
        <w:t>.</w:t>
      </w:r>
      <w:r w:rsidRPr="00AD3693">
        <w:rPr>
          <w:rFonts w:ascii="Times New Roman" w:hAnsi="Times New Roman"/>
          <w:i/>
          <w:sz w:val="24"/>
          <w:szCs w:val="24"/>
        </w:rPr>
        <w:t xml:space="preserve">  </w:t>
      </w:r>
      <w:r w:rsidR="005D4957">
        <w:rPr>
          <w:rFonts w:ascii="Times New Roman" w:hAnsi="Times New Roman"/>
          <w:i/>
          <w:sz w:val="24"/>
          <w:szCs w:val="24"/>
        </w:rPr>
        <w:t xml:space="preserve">Osobe uključene u </w:t>
      </w:r>
      <w:proofErr w:type="spellStart"/>
      <w:r w:rsidR="005D4957">
        <w:rPr>
          <w:rFonts w:ascii="Times New Roman" w:hAnsi="Times New Roman"/>
          <w:i/>
          <w:sz w:val="24"/>
          <w:szCs w:val="24"/>
        </w:rPr>
        <w:t>probaciju</w:t>
      </w:r>
      <w:proofErr w:type="spellEnd"/>
      <w:r w:rsidR="005D4957">
        <w:rPr>
          <w:rFonts w:ascii="Times New Roman" w:hAnsi="Times New Roman"/>
          <w:i/>
          <w:sz w:val="24"/>
          <w:szCs w:val="24"/>
        </w:rPr>
        <w:t xml:space="preserve"> po dobi i spolu - p</w:t>
      </w:r>
      <w:r>
        <w:rPr>
          <w:rFonts w:ascii="Times New Roman" w:hAnsi="Times New Roman"/>
          <w:i/>
          <w:sz w:val="24"/>
          <w:szCs w:val="24"/>
        </w:rPr>
        <w:t xml:space="preserve">redmeti zaprimljeni u </w:t>
      </w:r>
      <w:proofErr w:type="spellStart"/>
      <w:r>
        <w:rPr>
          <w:rFonts w:ascii="Times New Roman" w:hAnsi="Times New Roman"/>
          <w:i/>
          <w:sz w:val="24"/>
          <w:szCs w:val="24"/>
        </w:rPr>
        <w:t>2012</w:t>
      </w:r>
      <w:proofErr w:type="spellEnd"/>
      <w:r>
        <w:rPr>
          <w:rFonts w:ascii="Times New Roman" w:hAnsi="Times New Roman"/>
          <w:i/>
          <w:sz w:val="24"/>
          <w:szCs w:val="24"/>
        </w:rPr>
        <w:t xml:space="preserve">. </w:t>
      </w:r>
    </w:p>
    <w:tbl>
      <w:tblPr>
        <w:tblW w:w="4800" w:type="dxa"/>
        <w:jc w:val="center"/>
        <w:tblInd w:w="93" w:type="dxa"/>
        <w:tblLook w:val="04A0" w:firstRow="1" w:lastRow="0" w:firstColumn="1" w:lastColumn="0" w:noHBand="0" w:noVBand="1"/>
      </w:tblPr>
      <w:tblGrid>
        <w:gridCol w:w="1048"/>
        <w:gridCol w:w="1087"/>
        <w:gridCol w:w="833"/>
        <w:gridCol w:w="960"/>
        <w:gridCol w:w="975"/>
      </w:tblGrid>
      <w:tr w:rsidR="0048214A" w:rsidRPr="0048214A" w:rsidTr="0048214A">
        <w:trPr>
          <w:trHeight w:val="300"/>
          <w:jc w:val="center"/>
        </w:trPr>
        <w:tc>
          <w:tcPr>
            <w:tcW w:w="960" w:type="dxa"/>
            <w:vMerge w:val="restart"/>
            <w:tcBorders>
              <w:top w:val="single" w:sz="8" w:space="0" w:color="auto"/>
              <w:left w:val="single" w:sz="8" w:space="0" w:color="auto"/>
              <w:bottom w:val="single" w:sz="8" w:space="0" w:color="000000"/>
              <w:right w:val="single" w:sz="8" w:space="0" w:color="auto"/>
            </w:tcBorders>
            <w:shd w:val="clear" w:color="000000" w:fill="B7DEE8"/>
            <w:noWrap/>
            <w:vAlign w:val="center"/>
            <w:hideMark/>
          </w:tcPr>
          <w:p w:rsidR="0048214A" w:rsidRPr="0048214A" w:rsidRDefault="0048214A" w:rsidP="0048214A">
            <w:pPr>
              <w:spacing w:after="0" w:line="240" w:lineRule="auto"/>
              <w:jc w:val="center"/>
              <w:rPr>
                <w:rFonts w:ascii="Times New Roman" w:eastAsia="Times New Roman" w:hAnsi="Times New Roman"/>
                <w:b/>
                <w:bCs/>
                <w:color w:val="000000"/>
                <w:lang w:eastAsia="hr-HR"/>
              </w:rPr>
            </w:pPr>
            <w:r w:rsidRPr="0048214A">
              <w:rPr>
                <w:rFonts w:ascii="Times New Roman" w:eastAsia="Times New Roman" w:hAnsi="Times New Roman"/>
                <w:b/>
                <w:bCs/>
                <w:color w:val="000000"/>
                <w:lang w:eastAsia="hr-HR"/>
              </w:rPr>
              <w:t>Dob</w:t>
            </w:r>
          </w:p>
        </w:tc>
        <w:tc>
          <w:tcPr>
            <w:tcW w:w="1920" w:type="dxa"/>
            <w:gridSpan w:val="2"/>
            <w:tcBorders>
              <w:top w:val="single" w:sz="8" w:space="0" w:color="auto"/>
              <w:left w:val="nil"/>
              <w:bottom w:val="single" w:sz="4" w:space="0" w:color="auto"/>
              <w:right w:val="single" w:sz="4" w:space="0" w:color="auto"/>
            </w:tcBorders>
            <w:shd w:val="clear" w:color="auto" w:fill="auto"/>
            <w:noWrap/>
            <w:vAlign w:val="center"/>
            <w:hideMark/>
          </w:tcPr>
          <w:p w:rsidR="0048214A" w:rsidRPr="0048214A" w:rsidRDefault="0048214A" w:rsidP="0048214A">
            <w:pPr>
              <w:spacing w:after="0" w:line="240" w:lineRule="auto"/>
              <w:jc w:val="center"/>
              <w:rPr>
                <w:rFonts w:ascii="Times New Roman" w:eastAsia="Times New Roman" w:hAnsi="Times New Roman"/>
                <w:b/>
                <w:bCs/>
                <w:color w:val="000000"/>
                <w:lang w:eastAsia="hr-HR"/>
              </w:rPr>
            </w:pPr>
            <w:r w:rsidRPr="0048214A">
              <w:rPr>
                <w:rFonts w:ascii="Times New Roman" w:eastAsia="Times New Roman" w:hAnsi="Times New Roman"/>
                <w:b/>
                <w:bCs/>
                <w:color w:val="000000"/>
                <w:lang w:eastAsia="hr-HR"/>
              </w:rPr>
              <w:t>Spol</w:t>
            </w:r>
          </w:p>
        </w:tc>
        <w:tc>
          <w:tcPr>
            <w:tcW w:w="96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48214A" w:rsidRPr="0048214A" w:rsidRDefault="0048214A" w:rsidP="0048214A">
            <w:pPr>
              <w:spacing w:after="0" w:line="240" w:lineRule="auto"/>
              <w:jc w:val="center"/>
              <w:rPr>
                <w:rFonts w:ascii="Times New Roman" w:eastAsia="Times New Roman" w:hAnsi="Times New Roman"/>
                <w:b/>
                <w:bCs/>
                <w:color w:val="000000"/>
                <w:lang w:eastAsia="hr-HR"/>
              </w:rPr>
            </w:pPr>
            <w:r w:rsidRPr="0048214A">
              <w:rPr>
                <w:rFonts w:ascii="Times New Roman" w:eastAsia="Times New Roman" w:hAnsi="Times New Roman"/>
                <w:b/>
                <w:bCs/>
                <w:color w:val="000000"/>
                <w:lang w:eastAsia="hr-HR"/>
              </w:rPr>
              <w:t>Ž%</w:t>
            </w:r>
          </w:p>
        </w:tc>
        <w:tc>
          <w:tcPr>
            <w:tcW w:w="96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48214A" w:rsidRPr="0048214A" w:rsidRDefault="0048214A" w:rsidP="0048214A">
            <w:pPr>
              <w:spacing w:after="0" w:line="240" w:lineRule="auto"/>
              <w:jc w:val="center"/>
              <w:rPr>
                <w:rFonts w:ascii="Times New Roman" w:eastAsia="Times New Roman" w:hAnsi="Times New Roman"/>
                <w:b/>
                <w:bCs/>
                <w:color w:val="000000"/>
                <w:lang w:eastAsia="hr-HR"/>
              </w:rPr>
            </w:pPr>
            <w:r w:rsidRPr="0048214A">
              <w:rPr>
                <w:rFonts w:ascii="Times New Roman" w:eastAsia="Times New Roman" w:hAnsi="Times New Roman"/>
                <w:b/>
                <w:bCs/>
                <w:color w:val="000000"/>
                <w:lang w:eastAsia="hr-HR"/>
              </w:rPr>
              <w:t>Ukupno</w:t>
            </w:r>
          </w:p>
        </w:tc>
      </w:tr>
      <w:tr w:rsidR="0048214A" w:rsidRPr="0048214A" w:rsidTr="0048214A">
        <w:trPr>
          <w:trHeight w:val="315"/>
          <w:jc w:val="center"/>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48214A" w:rsidRPr="0048214A" w:rsidRDefault="0048214A" w:rsidP="0048214A">
            <w:pPr>
              <w:spacing w:after="0" w:line="240" w:lineRule="auto"/>
              <w:rPr>
                <w:rFonts w:ascii="Times New Roman" w:eastAsia="Times New Roman" w:hAnsi="Times New Roman"/>
                <w:b/>
                <w:bCs/>
                <w:color w:val="000000"/>
                <w:lang w:eastAsia="hr-HR"/>
              </w:rPr>
            </w:pPr>
          </w:p>
        </w:tc>
        <w:tc>
          <w:tcPr>
            <w:tcW w:w="1087" w:type="dxa"/>
            <w:tcBorders>
              <w:top w:val="nil"/>
              <w:left w:val="nil"/>
              <w:bottom w:val="single" w:sz="8" w:space="0" w:color="auto"/>
              <w:right w:val="single" w:sz="4" w:space="0" w:color="auto"/>
            </w:tcBorders>
            <w:shd w:val="clear" w:color="auto" w:fill="auto"/>
            <w:noWrap/>
            <w:vAlign w:val="center"/>
            <w:hideMark/>
          </w:tcPr>
          <w:p w:rsidR="0048214A" w:rsidRPr="0048214A" w:rsidRDefault="0048214A" w:rsidP="0048214A">
            <w:pPr>
              <w:spacing w:after="0" w:line="240" w:lineRule="auto"/>
              <w:jc w:val="center"/>
              <w:rPr>
                <w:rFonts w:ascii="Times New Roman" w:eastAsia="Times New Roman" w:hAnsi="Times New Roman"/>
                <w:b/>
                <w:bCs/>
                <w:color w:val="000000"/>
                <w:lang w:eastAsia="hr-HR"/>
              </w:rPr>
            </w:pPr>
            <w:r w:rsidRPr="0048214A">
              <w:rPr>
                <w:rFonts w:ascii="Times New Roman" w:eastAsia="Times New Roman" w:hAnsi="Times New Roman"/>
                <w:b/>
                <w:bCs/>
                <w:color w:val="000000"/>
                <w:lang w:eastAsia="hr-HR"/>
              </w:rPr>
              <w:t>M</w:t>
            </w:r>
          </w:p>
        </w:tc>
        <w:tc>
          <w:tcPr>
            <w:tcW w:w="833" w:type="dxa"/>
            <w:tcBorders>
              <w:top w:val="nil"/>
              <w:left w:val="nil"/>
              <w:bottom w:val="single" w:sz="8" w:space="0" w:color="auto"/>
              <w:right w:val="single" w:sz="4" w:space="0" w:color="auto"/>
            </w:tcBorders>
            <w:shd w:val="clear" w:color="auto" w:fill="auto"/>
            <w:noWrap/>
            <w:vAlign w:val="center"/>
            <w:hideMark/>
          </w:tcPr>
          <w:p w:rsidR="0048214A" w:rsidRPr="0048214A" w:rsidRDefault="0048214A" w:rsidP="0048214A">
            <w:pPr>
              <w:spacing w:after="0" w:line="240" w:lineRule="auto"/>
              <w:jc w:val="center"/>
              <w:rPr>
                <w:rFonts w:ascii="Times New Roman" w:eastAsia="Times New Roman" w:hAnsi="Times New Roman"/>
                <w:b/>
                <w:bCs/>
                <w:color w:val="000000"/>
                <w:lang w:eastAsia="hr-HR"/>
              </w:rPr>
            </w:pPr>
            <w:r w:rsidRPr="0048214A">
              <w:rPr>
                <w:rFonts w:ascii="Times New Roman" w:eastAsia="Times New Roman" w:hAnsi="Times New Roman"/>
                <w:b/>
                <w:bCs/>
                <w:color w:val="000000"/>
                <w:lang w:eastAsia="hr-HR"/>
              </w:rPr>
              <w:t>Ž</w:t>
            </w:r>
          </w:p>
        </w:tc>
        <w:tc>
          <w:tcPr>
            <w:tcW w:w="960" w:type="dxa"/>
            <w:vMerge/>
            <w:tcBorders>
              <w:top w:val="single" w:sz="8" w:space="0" w:color="auto"/>
              <w:left w:val="single" w:sz="4" w:space="0" w:color="auto"/>
              <w:bottom w:val="single" w:sz="8" w:space="0" w:color="000000"/>
              <w:right w:val="single" w:sz="4" w:space="0" w:color="auto"/>
            </w:tcBorders>
            <w:vAlign w:val="center"/>
            <w:hideMark/>
          </w:tcPr>
          <w:p w:rsidR="0048214A" w:rsidRPr="0048214A" w:rsidRDefault="0048214A" w:rsidP="0048214A">
            <w:pPr>
              <w:spacing w:after="0" w:line="240" w:lineRule="auto"/>
              <w:rPr>
                <w:rFonts w:ascii="Times New Roman" w:eastAsia="Times New Roman" w:hAnsi="Times New Roman"/>
                <w:b/>
                <w:bCs/>
                <w:color w:val="000000"/>
                <w:lang w:eastAsia="hr-HR"/>
              </w:rPr>
            </w:pPr>
          </w:p>
        </w:tc>
        <w:tc>
          <w:tcPr>
            <w:tcW w:w="960" w:type="dxa"/>
            <w:vMerge/>
            <w:tcBorders>
              <w:top w:val="single" w:sz="8" w:space="0" w:color="auto"/>
              <w:left w:val="single" w:sz="4" w:space="0" w:color="auto"/>
              <w:bottom w:val="single" w:sz="8" w:space="0" w:color="000000"/>
              <w:right w:val="single" w:sz="4" w:space="0" w:color="auto"/>
            </w:tcBorders>
            <w:vAlign w:val="center"/>
            <w:hideMark/>
          </w:tcPr>
          <w:p w:rsidR="0048214A" w:rsidRPr="0048214A" w:rsidRDefault="0048214A" w:rsidP="0048214A">
            <w:pPr>
              <w:spacing w:after="0" w:line="240" w:lineRule="auto"/>
              <w:rPr>
                <w:rFonts w:ascii="Times New Roman" w:eastAsia="Times New Roman" w:hAnsi="Times New Roman"/>
                <w:b/>
                <w:bCs/>
                <w:color w:val="000000"/>
                <w:lang w:eastAsia="hr-HR"/>
              </w:rPr>
            </w:pPr>
          </w:p>
        </w:tc>
      </w:tr>
      <w:tr w:rsidR="0048214A" w:rsidRPr="0048214A" w:rsidTr="0048214A">
        <w:trPr>
          <w:trHeight w:val="300"/>
          <w:jc w:val="center"/>
        </w:trPr>
        <w:tc>
          <w:tcPr>
            <w:tcW w:w="960" w:type="dxa"/>
            <w:tcBorders>
              <w:top w:val="nil"/>
              <w:left w:val="single" w:sz="8" w:space="0" w:color="auto"/>
              <w:bottom w:val="single" w:sz="4" w:space="0" w:color="auto"/>
              <w:right w:val="single" w:sz="8" w:space="0" w:color="auto"/>
            </w:tcBorders>
            <w:shd w:val="clear" w:color="000000" w:fill="B7DEE8"/>
            <w:noWrap/>
            <w:vAlign w:val="center"/>
            <w:hideMark/>
          </w:tcPr>
          <w:p w:rsidR="0048214A" w:rsidRPr="0048214A" w:rsidRDefault="0048214A" w:rsidP="0048214A">
            <w:pPr>
              <w:spacing w:after="0" w:line="240" w:lineRule="auto"/>
              <w:rPr>
                <w:rFonts w:ascii="Times New Roman" w:eastAsia="Times New Roman" w:hAnsi="Times New Roman"/>
                <w:b/>
                <w:bCs/>
                <w:color w:val="000000"/>
                <w:lang w:eastAsia="hr-HR"/>
              </w:rPr>
            </w:pPr>
            <w:r w:rsidRPr="0048214A">
              <w:rPr>
                <w:rFonts w:ascii="Times New Roman" w:eastAsia="Times New Roman" w:hAnsi="Times New Roman"/>
                <w:b/>
                <w:bCs/>
                <w:color w:val="000000"/>
                <w:lang w:eastAsia="hr-HR"/>
              </w:rPr>
              <w:t xml:space="preserve">do </w:t>
            </w:r>
            <w:proofErr w:type="spellStart"/>
            <w:r w:rsidRPr="0048214A">
              <w:rPr>
                <w:rFonts w:ascii="Times New Roman" w:eastAsia="Times New Roman" w:hAnsi="Times New Roman"/>
                <w:b/>
                <w:bCs/>
                <w:color w:val="000000"/>
                <w:lang w:eastAsia="hr-HR"/>
              </w:rPr>
              <w:t>20</w:t>
            </w:r>
            <w:proofErr w:type="spellEnd"/>
            <w:r w:rsidRPr="0048214A">
              <w:rPr>
                <w:rFonts w:ascii="Times New Roman" w:eastAsia="Times New Roman" w:hAnsi="Times New Roman"/>
                <w:b/>
                <w:bCs/>
                <w:color w:val="000000"/>
                <w:lang w:eastAsia="hr-HR"/>
              </w:rPr>
              <w:t xml:space="preserve"> </w:t>
            </w:r>
          </w:p>
        </w:tc>
        <w:tc>
          <w:tcPr>
            <w:tcW w:w="1087" w:type="dxa"/>
            <w:tcBorders>
              <w:top w:val="nil"/>
              <w:left w:val="nil"/>
              <w:bottom w:val="single" w:sz="4" w:space="0" w:color="auto"/>
              <w:right w:val="single" w:sz="4" w:space="0" w:color="auto"/>
            </w:tcBorders>
            <w:shd w:val="clear" w:color="auto" w:fill="auto"/>
            <w:noWrap/>
            <w:vAlign w:val="center"/>
            <w:hideMark/>
          </w:tcPr>
          <w:p w:rsidR="0048214A" w:rsidRPr="0048214A" w:rsidRDefault="0048214A" w:rsidP="0048214A">
            <w:pPr>
              <w:spacing w:after="0" w:line="240" w:lineRule="auto"/>
              <w:jc w:val="right"/>
              <w:rPr>
                <w:rFonts w:ascii="Times New Roman" w:eastAsia="Times New Roman" w:hAnsi="Times New Roman"/>
                <w:color w:val="000000"/>
                <w:lang w:eastAsia="hr-HR"/>
              </w:rPr>
            </w:pPr>
            <w:proofErr w:type="spellStart"/>
            <w:r w:rsidRPr="0048214A">
              <w:rPr>
                <w:rFonts w:ascii="Times New Roman" w:eastAsia="Times New Roman" w:hAnsi="Times New Roman"/>
                <w:color w:val="000000"/>
                <w:lang w:eastAsia="hr-HR"/>
              </w:rPr>
              <w:t>18</w:t>
            </w:r>
            <w:proofErr w:type="spellEnd"/>
          </w:p>
        </w:tc>
        <w:tc>
          <w:tcPr>
            <w:tcW w:w="833" w:type="dxa"/>
            <w:tcBorders>
              <w:top w:val="nil"/>
              <w:left w:val="nil"/>
              <w:bottom w:val="single" w:sz="4" w:space="0" w:color="auto"/>
              <w:right w:val="single" w:sz="4" w:space="0" w:color="auto"/>
            </w:tcBorders>
            <w:shd w:val="clear" w:color="auto" w:fill="auto"/>
            <w:noWrap/>
            <w:vAlign w:val="center"/>
            <w:hideMark/>
          </w:tcPr>
          <w:p w:rsidR="0048214A" w:rsidRPr="0048214A" w:rsidRDefault="0048214A" w:rsidP="0048214A">
            <w:pPr>
              <w:spacing w:after="0" w:line="240" w:lineRule="auto"/>
              <w:jc w:val="right"/>
              <w:rPr>
                <w:rFonts w:ascii="Times New Roman" w:eastAsia="Times New Roman" w:hAnsi="Times New Roman"/>
                <w:color w:val="000000"/>
                <w:lang w:eastAsia="hr-HR"/>
              </w:rPr>
            </w:pPr>
            <w:r w:rsidRPr="0048214A">
              <w:rPr>
                <w:rFonts w:ascii="Times New Roman" w:eastAsia="Times New Roman" w:hAnsi="Times New Roman"/>
                <w:color w:val="000000"/>
                <w:lang w:eastAsia="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48214A" w:rsidRPr="0048214A" w:rsidRDefault="0048214A" w:rsidP="0048214A">
            <w:pPr>
              <w:spacing w:after="0" w:line="240" w:lineRule="auto"/>
              <w:jc w:val="right"/>
              <w:rPr>
                <w:rFonts w:ascii="Times New Roman" w:eastAsia="Times New Roman" w:hAnsi="Times New Roman"/>
                <w:color w:val="000000"/>
                <w:lang w:eastAsia="hr-HR"/>
              </w:rPr>
            </w:pPr>
            <w:r w:rsidRPr="0048214A">
              <w:rPr>
                <w:rFonts w:ascii="Times New Roman" w:eastAsia="Times New Roman" w:hAnsi="Times New Roman"/>
                <w:color w:val="000000"/>
                <w:lang w:eastAsia="hr-HR"/>
              </w:rPr>
              <w:t>5,3</w:t>
            </w:r>
          </w:p>
        </w:tc>
        <w:tc>
          <w:tcPr>
            <w:tcW w:w="960" w:type="dxa"/>
            <w:tcBorders>
              <w:top w:val="nil"/>
              <w:left w:val="nil"/>
              <w:bottom w:val="single" w:sz="4" w:space="0" w:color="auto"/>
              <w:right w:val="single" w:sz="4" w:space="0" w:color="auto"/>
            </w:tcBorders>
            <w:shd w:val="clear" w:color="auto" w:fill="auto"/>
            <w:noWrap/>
            <w:vAlign w:val="center"/>
            <w:hideMark/>
          </w:tcPr>
          <w:p w:rsidR="0048214A" w:rsidRPr="0048214A" w:rsidRDefault="0048214A" w:rsidP="0048214A">
            <w:pPr>
              <w:spacing w:after="0" w:line="240" w:lineRule="auto"/>
              <w:jc w:val="right"/>
              <w:rPr>
                <w:rFonts w:ascii="Times New Roman" w:eastAsia="Times New Roman" w:hAnsi="Times New Roman"/>
                <w:color w:val="000000"/>
                <w:lang w:eastAsia="hr-HR"/>
              </w:rPr>
            </w:pPr>
            <w:proofErr w:type="spellStart"/>
            <w:r w:rsidRPr="0048214A">
              <w:rPr>
                <w:rFonts w:ascii="Times New Roman" w:eastAsia="Times New Roman" w:hAnsi="Times New Roman"/>
                <w:color w:val="000000"/>
                <w:lang w:eastAsia="hr-HR"/>
              </w:rPr>
              <w:t>19</w:t>
            </w:r>
            <w:proofErr w:type="spellEnd"/>
          </w:p>
        </w:tc>
      </w:tr>
      <w:tr w:rsidR="0048214A" w:rsidRPr="0048214A" w:rsidTr="0048214A">
        <w:trPr>
          <w:trHeight w:val="300"/>
          <w:jc w:val="center"/>
        </w:trPr>
        <w:tc>
          <w:tcPr>
            <w:tcW w:w="960" w:type="dxa"/>
            <w:tcBorders>
              <w:top w:val="nil"/>
              <w:left w:val="single" w:sz="8" w:space="0" w:color="auto"/>
              <w:bottom w:val="single" w:sz="4" w:space="0" w:color="auto"/>
              <w:right w:val="single" w:sz="8" w:space="0" w:color="auto"/>
            </w:tcBorders>
            <w:shd w:val="clear" w:color="000000" w:fill="B7DEE8"/>
            <w:noWrap/>
            <w:vAlign w:val="center"/>
            <w:hideMark/>
          </w:tcPr>
          <w:p w:rsidR="0048214A" w:rsidRPr="0048214A" w:rsidRDefault="0048214A" w:rsidP="0048214A">
            <w:pPr>
              <w:spacing w:after="0" w:line="240" w:lineRule="auto"/>
              <w:rPr>
                <w:rFonts w:ascii="Times New Roman" w:eastAsia="Times New Roman" w:hAnsi="Times New Roman"/>
                <w:b/>
                <w:bCs/>
                <w:color w:val="000000"/>
                <w:lang w:eastAsia="hr-HR"/>
              </w:rPr>
            </w:pPr>
            <w:proofErr w:type="spellStart"/>
            <w:r w:rsidRPr="0048214A">
              <w:rPr>
                <w:rFonts w:ascii="Times New Roman" w:eastAsia="Times New Roman" w:hAnsi="Times New Roman"/>
                <w:b/>
                <w:bCs/>
                <w:color w:val="000000"/>
                <w:lang w:eastAsia="hr-HR"/>
              </w:rPr>
              <w:t>21</w:t>
            </w:r>
            <w:proofErr w:type="spellEnd"/>
            <w:r w:rsidRPr="0048214A">
              <w:rPr>
                <w:rFonts w:ascii="Times New Roman" w:eastAsia="Times New Roman" w:hAnsi="Times New Roman"/>
                <w:b/>
                <w:bCs/>
                <w:color w:val="000000"/>
                <w:lang w:eastAsia="hr-HR"/>
              </w:rPr>
              <w:t xml:space="preserve"> - </w:t>
            </w:r>
            <w:proofErr w:type="spellStart"/>
            <w:r w:rsidRPr="0048214A">
              <w:rPr>
                <w:rFonts w:ascii="Times New Roman" w:eastAsia="Times New Roman" w:hAnsi="Times New Roman"/>
                <w:b/>
                <w:bCs/>
                <w:color w:val="000000"/>
                <w:lang w:eastAsia="hr-HR"/>
              </w:rPr>
              <w:t>25</w:t>
            </w:r>
            <w:proofErr w:type="spellEnd"/>
            <w:r w:rsidRPr="0048214A">
              <w:rPr>
                <w:rFonts w:ascii="Times New Roman" w:eastAsia="Times New Roman" w:hAnsi="Times New Roman"/>
                <w:b/>
                <w:bCs/>
                <w:color w:val="000000"/>
                <w:lang w:eastAsia="hr-HR"/>
              </w:rPr>
              <w:t xml:space="preserve"> </w:t>
            </w:r>
          </w:p>
        </w:tc>
        <w:tc>
          <w:tcPr>
            <w:tcW w:w="1087" w:type="dxa"/>
            <w:tcBorders>
              <w:top w:val="nil"/>
              <w:left w:val="nil"/>
              <w:bottom w:val="single" w:sz="4" w:space="0" w:color="auto"/>
              <w:right w:val="single" w:sz="4" w:space="0" w:color="auto"/>
            </w:tcBorders>
            <w:shd w:val="clear" w:color="auto" w:fill="auto"/>
            <w:noWrap/>
            <w:vAlign w:val="center"/>
            <w:hideMark/>
          </w:tcPr>
          <w:p w:rsidR="0048214A" w:rsidRPr="0048214A" w:rsidRDefault="0048214A" w:rsidP="0048214A">
            <w:pPr>
              <w:spacing w:after="0" w:line="240" w:lineRule="auto"/>
              <w:jc w:val="right"/>
              <w:rPr>
                <w:rFonts w:ascii="Times New Roman" w:eastAsia="Times New Roman" w:hAnsi="Times New Roman"/>
                <w:color w:val="000000"/>
                <w:lang w:eastAsia="hr-HR"/>
              </w:rPr>
            </w:pPr>
            <w:proofErr w:type="spellStart"/>
            <w:r w:rsidRPr="0048214A">
              <w:rPr>
                <w:rFonts w:ascii="Times New Roman" w:eastAsia="Times New Roman" w:hAnsi="Times New Roman"/>
                <w:color w:val="000000"/>
                <w:lang w:eastAsia="hr-HR"/>
              </w:rPr>
              <w:t>219</w:t>
            </w:r>
            <w:proofErr w:type="spellEnd"/>
          </w:p>
        </w:tc>
        <w:tc>
          <w:tcPr>
            <w:tcW w:w="833" w:type="dxa"/>
            <w:tcBorders>
              <w:top w:val="nil"/>
              <w:left w:val="nil"/>
              <w:bottom w:val="single" w:sz="4" w:space="0" w:color="auto"/>
              <w:right w:val="single" w:sz="4" w:space="0" w:color="auto"/>
            </w:tcBorders>
            <w:shd w:val="clear" w:color="auto" w:fill="auto"/>
            <w:noWrap/>
            <w:vAlign w:val="center"/>
            <w:hideMark/>
          </w:tcPr>
          <w:p w:rsidR="0048214A" w:rsidRPr="0048214A" w:rsidRDefault="0048214A" w:rsidP="0048214A">
            <w:pPr>
              <w:spacing w:after="0" w:line="240" w:lineRule="auto"/>
              <w:jc w:val="right"/>
              <w:rPr>
                <w:rFonts w:ascii="Times New Roman" w:eastAsia="Times New Roman" w:hAnsi="Times New Roman"/>
                <w:color w:val="000000"/>
                <w:lang w:eastAsia="hr-HR"/>
              </w:rPr>
            </w:pPr>
            <w:proofErr w:type="spellStart"/>
            <w:r w:rsidRPr="0048214A">
              <w:rPr>
                <w:rFonts w:ascii="Times New Roman" w:eastAsia="Times New Roman" w:hAnsi="Times New Roman"/>
                <w:color w:val="000000"/>
                <w:lang w:eastAsia="hr-HR"/>
              </w:rPr>
              <w:t>10</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48214A" w:rsidRPr="0048214A" w:rsidRDefault="0048214A" w:rsidP="0048214A">
            <w:pPr>
              <w:spacing w:after="0" w:line="240" w:lineRule="auto"/>
              <w:jc w:val="right"/>
              <w:rPr>
                <w:rFonts w:ascii="Times New Roman" w:eastAsia="Times New Roman" w:hAnsi="Times New Roman"/>
                <w:color w:val="000000"/>
                <w:lang w:eastAsia="hr-HR"/>
              </w:rPr>
            </w:pPr>
            <w:r w:rsidRPr="0048214A">
              <w:rPr>
                <w:rFonts w:ascii="Times New Roman" w:eastAsia="Times New Roman" w:hAnsi="Times New Roman"/>
                <w:color w:val="000000"/>
                <w:lang w:eastAsia="hr-HR"/>
              </w:rPr>
              <w:t>4,4</w:t>
            </w:r>
          </w:p>
        </w:tc>
        <w:tc>
          <w:tcPr>
            <w:tcW w:w="960" w:type="dxa"/>
            <w:tcBorders>
              <w:top w:val="nil"/>
              <w:left w:val="nil"/>
              <w:bottom w:val="single" w:sz="4" w:space="0" w:color="auto"/>
              <w:right w:val="single" w:sz="4" w:space="0" w:color="auto"/>
            </w:tcBorders>
            <w:shd w:val="clear" w:color="auto" w:fill="auto"/>
            <w:noWrap/>
            <w:vAlign w:val="center"/>
            <w:hideMark/>
          </w:tcPr>
          <w:p w:rsidR="0048214A" w:rsidRPr="0048214A" w:rsidRDefault="0048214A" w:rsidP="0048214A">
            <w:pPr>
              <w:spacing w:after="0" w:line="240" w:lineRule="auto"/>
              <w:jc w:val="right"/>
              <w:rPr>
                <w:rFonts w:ascii="Times New Roman" w:eastAsia="Times New Roman" w:hAnsi="Times New Roman"/>
                <w:color w:val="000000"/>
                <w:lang w:eastAsia="hr-HR"/>
              </w:rPr>
            </w:pPr>
            <w:proofErr w:type="spellStart"/>
            <w:r w:rsidRPr="0048214A">
              <w:rPr>
                <w:rFonts w:ascii="Times New Roman" w:eastAsia="Times New Roman" w:hAnsi="Times New Roman"/>
                <w:color w:val="000000"/>
                <w:lang w:eastAsia="hr-HR"/>
              </w:rPr>
              <w:t>229</w:t>
            </w:r>
            <w:proofErr w:type="spellEnd"/>
          </w:p>
        </w:tc>
      </w:tr>
      <w:tr w:rsidR="0048214A" w:rsidRPr="0048214A" w:rsidTr="0048214A">
        <w:trPr>
          <w:trHeight w:val="300"/>
          <w:jc w:val="center"/>
        </w:trPr>
        <w:tc>
          <w:tcPr>
            <w:tcW w:w="960" w:type="dxa"/>
            <w:tcBorders>
              <w:top w:val="nil"/>
              <w:left w:val="single" w:sz="8" w:space="0" w:color="auto"/>
              <w:bottom w:val="single" w:sz="4" w:space="0" w:color="auto"/>
              <w:right w:val="single" w:sz="8" w:space="0" w:color="auto"/>
            </w:tcBorders>
            <w:shd w:val="clear" w:color="000000" w:fill="B7DEE8"/>
            <w:noWrap/>
            <w:vAlign w:val="center"/>
            <w:hideMark/>
          </w:tcPr>
          <w:p w:rsidR="0048214A" w:rsidRPr="0048214A" w:rsidRDefault="0048214A" w:rsidP="0048214A">
            <w:pPr>
              <w:spacing w:after="0" w:line="240" w:lineRule="auto"/>
              <w:rPr>
                <w:rFonts w:ascii="Times New Roman" w:eastAsia="Times New Roman" w:hAnsi="Times New Roman"/>
                <w:b/>
                <w:bCs/>
                <w:color w:val="000000"/>
                <w:lang w:eastAsia="hr-HR"/>
              </w:rPr>
            </w:pPr>
            <w:proofErr w:type="spellStart"/>
            <w:r w:rsidRPr="0048214A">
              <w:rPr>
                <w:rFonts w:ascii="Times New Roman" w:eastAsia="Times New Roman" w:hAnsi="Times New Roman"/>
                <w:b/>
                <w:bCs/>
                <w:color w:val="000000"/>
                <w:lang w:eastAsia="hr-HR"/>
              </w:rPr>
              <w:t>26</w:t>
            </w:r>
            <w:proofErr w:type="spellEnd"/>
            <w:r w:rsidRPr="0048214A">
              <w:rPr>
                <w:rFonts w:ascii="Times New Roman" w:eastAsia="Times New Roman" w:hAnsi="Times New Roman"/>
                <w:b/>
                <w:bCs/>
                <w:color w:val="000000"/>
                <w:lang w:eastAsia="hr-HR"/>
              </w:rPr>
              <w:t xml:space="preserve"> - </w:t>
            </w:r>
            <w:proofErr w:type="spellStart"/>
            <w:r w:rsidRPr="0048214A">
              <w:rPr>
                <w:rFonts w:ascii="Times New Roman" w:eastAsia="Times New Roman" w:hAnsi="Times New Roman"/>
                <w:b/>
                <w:bCs/>
                <w:color w:val="000000"/>
                <w:lang w:eastAsia="hr-HR"/>
              </w:rPr>
              <w:t>30</w:t>
            </w:r>
            <w:proofErr w:type="spellEnd"/>
          </w:p>
        </w:tc>
        <w:tc>
          <w:tcPr>
            <w:tcW w:w="1087" w:type="dxa"/>
            <w:tcBorders>
              <w:top w:val="nil"/>
              <w:left w:val="nil"/>
              <w:bottom w:val="single" w:sz="4" w:space="0" w:color="auto"/>
              <w:right w:val="single" w:sz="4" w:space="0" w:color="auto"/>
            </w:tcBorders>
            <w:shd w:val="clear" w:color="auto" w:fill="auto"/>
            <w:noWrap/>
            <w:vAlign w:val="center"/>
            <w:hideMark/>
          </w:tcPr>
          <w:p w:rsidR="0048214A" w:rsidRPr="0048214A" w:rsidRDefault="0048214A" w:rsidP="0048214A">
            <w:pPr>
              <w:spacing w:after="0" w:line="240" w:lineRule="auto"/>
              <w:jc w:val="right"/>
              <w:rPr>
                <w:rFonts w:ascii="Times New Roman" w:eastAsia="Times New Roman" w:hAnsi="Times New Roman"/>
                <w:color w:val="000000"/>
                <w:lang w:eastAsia="hr-HR"/>
              </w:rPr>
            </w:pPr>
            <w:proofErr w:type="spellStart"/>
            <w:r w:rsidRPr="0048214A">
              <w:rPr>
                <w:rFonts w:ascii="Times New Roman" w:eastAsia="Times New Roman" w:hAnsi="Times New Roman"/>
                <w:color w:val="000000"/>
                <w:lang w:eastAsia="hr-HR"/>
              </w:rPr>
              <w:t>293</w:t>
            </w:r>
            <w:proofErr w:type="spellEnd"/>
          </w:p>
        </w:tc>
        <w:tc>
          <w:tcPr>
            <w:tcW w:w="833" w:type="dxa"/>
            <w:tcBorders>
              <w:top w:val="nil"/>
              <w:left w:val="nil"/>
              <w:bottom w:val="single" w:sz="4" w:space="0" w:color="auto"/>
              <w:right w:val="single" w:sz="4" w:space="0" w:color="auto"/>
            </w:tcBorders>
            <w:shd w:val="clear" w:color="auto" w:fill="auto"/>
            <w:noWrap/>
            <w:vAlign w:val="center"/>
            <w:hideMark/>
          </w:tcPr>
          <w:p w:rsidR="0048214A" w:rsidRPr="0048214A" w:rsidRDefault="0048214A" w:rsidP="0048214A">
            <w:pPr>
              <w:spacing w:after="0" w:line="240" w:lineRule="auto"/>
              <w:jc w:val="right"/>
              <w:rPr>
                <w:rFonts w:ascii="Times New Roman" w:eastAsia="Times New Roman" w:hAnsi="Times New Roman"/>
                <w:color w:val="000000"/>
                <w:lang w:eastAsia="hr-HR"/>
              </w:rPr>
            </w:pPr>
            <w:proofErr w:type="spellStart"/>
            <w:r w:rsidRPr="0048214A">
              <w:rPr>
                <w:rFonts w:ascii="Times New Roman" w:eastAsia="Times New Roman" w:hAnsi="Times New Roman"/>
                <w:color w:val="000000"/>
                <w:lang w:eastAsia="hr-HR"/>
              </w:rPr>
              <w:t>32</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48214A" w:rsidRPr="0048214A" w:rsidRDefault="0048214A" w:rsidP="0048214A">
            <w:pPr>
              <w:spacing w:after="0" w:line="240" w:lineRule="auto"/>
              <w:jc w:val="right"/>
              <w:rPr>
                <w:rFonts w:ascii="Times New Roman" w:eastAsia="Times New Roman" w:hAnsi="Times New Roman"/>
                <w:color w:val="000000"/>
                <w:lang w:eastAsia="hr-HR"/>
              </w:rPr>
            </w:pPr>
            <w:r w:rsidRPr="0048214A">
              <w:rPr>
                <w:rFonts w:ascii="Times New Roman" w:eastAsia="Times New Roman" w:hAnsi="Times New Roman"/>
                <w:color w:val="000000"/>
                <w:lang w:eastAsia="hr-HR"/>
              </w:rPr>
              <w:t>9,8</w:t>
            </w:r>
          </w:p>
        </w:tc>
        <w:tc>
          <w:tcPr>
            <w:tcW w:w="960" w:type="dxa"/>
            <w:tcBorders>
              <w:top w:val="nil"/>
              <w:left w:val="nil"/>
              <w:bottom w:val="single" w:sz="4" w:space="0" w:color="auto"/>
              <w:right w:val="single" w:sz="4" w:space="0" w:color="auto"/>
            </w:tcBorders>
            <w:shd w:val="clear" w:color="auto" w:fill="auto"/>
            <w:noWrap/>
            <w:vAlign w:val="center"/>
            <w:hideMark/>
          </w:tcPr>
          <w:p w:rsidR="0048214A" w:rsidRPr="0048214A" w:rsidRDefault="0048214A" w:rsidP="0048214A">
            <w:pPr>
              <w:spacing w:after="0" w:line="240" w:lineRule="auto"/>
              <w:jc w:val="right"/>
              <w:rPr>
                <w:rFonts w:ascii="Times New Roman" w:eastAsia="Times New Roman" w:hAnsi="Times New Roman"/>
                <w:color w:val="000000"/>
                <w:lang w:eastAsia="hr-HR"/>
              </w:rPr>
            </w:pPr>
            <w:proofErr w:type="spellStart"/>
            <w:r w:rsidRPr="0048214A">
              <w:rPr>
                <w:rFonts w:ascii="Times New Roman" w:eastAsia="Times New Roman" w:hAnsi="Times New Roman"/>
                <w:color w:val="000000"/>
                <w:lang w:eastAsia="hr-HR"/>
              </w:rPr>
              <w:t>325</w:t>
            </w:r>
            <w:proofErr w:type="spellEnd"/>
          </w:p>
        </w:tc>
      </w:tr>
      <w:tr w:rsidR="0048214A" w:rsidRPr="0048214A" w:rsidTr="0048214A">
        <w:trPr>
          <w:trHeight w:val="300"/>
          <w:jc w:val="center"/>
        </w:trPr>
        <w:tc>
          <w:tcPr>
            <w:tcW w:w="960" w:type="dxa"/>
            <w:tcBorders>
              <w:top w:val="nil"/>
              <w:left w:val="single" w:sz="8" w:space="0" w:color="auto"/>
              <w:bottom w:val="single" w:sz="4" w:space="0" w:color="auto"/>
              <w:right w:val="single" w:sz="8" w:space="0" w:color="auto"/>
            </w:tcBorders>
            <w:shd w:val="clear" w:color="000000" w:fill="B7DEE8"/>
            <w:noWrap/>
            <w:vAlign w:val="center"/>
            <w:hideMark/>
          </w:tcPr>
          <w:p w:rsidR="0048214A" w:rsidRPr="0048214A" w:rsidRDefault="0048214A" w:rsidP="0048214A">
            <w:pPr>
              <w:spacing w:after="0" w:line="240" w:lineRule="auto"/>
              <w:rPr>
                <w:rFonts w:ascii="Times New Roman" w:eastAsia="Times New Roman" w:hAnsi="Times New Roman"/>
                <w:b/>
                <w:bCs/>
                <w:color w:val="000000"/>
                <w:lang w:eastAsia="hr-HR"/>
              </w:rPr>
            </w:pPr>
            <w:proofErr w:type="spellStart"/>
            <w:r w:rsidRPr="0048214A">
              <w:rPr>
                <w:rFonts w:ascii="Times New Roman" w:eastAsia="Times New Roman" w:hAnsi="Times New Roman"/>
                <w:b/>
                <w:bCs/>
                <w:color w:val="000000"/>
                <w:lang w:eastAsia="hr-HR"/>
              </w:rPr>
              <w:t>31</w:t>
            </w:r>
            <w:proofErr w:type="spellEnd"/>
            <w:r w:rsidRPr="0048214A">
              <w:rPr>
                <w:rFonts w:ascii="Times New Roman" w:eastAsia="Times New Roman" w:hAnsi="Times New Roman"/>
                <w:b/>
                <w:bCs/>
                <w:color w:val="000000"/>
                <w:lang w:eastAsia="hr-HR"/>
              </w:rPr>
              <w:t xml:space="preserve"> - </w:t>
            </w:r>
            <w:proofErr w:type="spellStart"/>
            <w:r w:rsidRPr="0048214A">
              <w:rPr>
                <w:rFonts w:ascii="Times New Roman" w:eastAsia="Times New Roman" w:hAnsi="Times New Roman"/>
                <w:b/>
                <w:bCs/>
                <w:color w:val="000000"/>
                <w:lang w:eastAsia="hr-HR"/>
              </w:rPr>
              <w:t>35</w:t>
            </w:r>
            <w:proofErr w:type="spellEnd"/>
          </w:p>
        </w:tc>
        <w:tc>
          <w:tcPr>
            <w:tcW w:w="1087" w:type="dxa"/>
            <w:tcBorders>
              <w:top w:val="nil"/>
              <w:left w:val="nil"/>
              <w:bottom w:val="single" w:sz="4" w:space="0" w:color="auto"/>
              <w:right w:val="single" w:sz="4" w:space="0" w:color="auto"/>
            </w:tcBorders>
            <w:shd w:val="clear" w:color="auto" w:fill="auto"/>
            <w:noWrap/>
            <w:vAlign w:val="center"/>
            <w:hideMark/>
          </w:tcPr>
          <w:p w:rsidR="0048214A" w:rsidRPr="0048214A" w:rsidRDefault="0048214A" w:rsidP="0048214A">
            <w:pPr>
              <w:spacing w:after="0" w:line="240" w:lineRule="auto"/>
              <w:jc w:val="right"/>
              <w:rPr>
                <w:rFonts w:ascii="Times New Roman" w:eastAsia="Times New Roman" w:hAnsi="Times New Roman"/>
                <w:color w:val="000000"/>
                <w:lang w:eastAsia="hr-HR"/>
              </w:rPr>
            </w:pPr>
            <w:proofErr w:type="spellStart"/>
            <w:r w:rsidRPr="0048214A">
              <w:rPr>
                <w:rFonts w:ascii="Times New Roman" w:eastAsia="Times New Roman" w:hAnsi="Times New Roman"/>
                <w:color w:val="000000"/>
                <w:lang w:eastAsia="hr-HR"/>
              </w:rPr>
              <w:t>263</w:t>
            </w:r>
            <w:proofErr w:type="spellEnd"/>
          </w:p>
        </w:tc>
        <w:tc>
          <w:tcPr>
            <w:tcW w:w="833" w:type="dxa"/>
            <w:tcBorders>
              <w:top w:val="nil"/>
              <w:left w:val="nil"/>
              <w:bottom w:val="single" w:sz="4" w:space="0" w:color="auto"/>
              <w:right w:val="single" w:sz="4" w:space="0" w:color="auto"/>
            </w:tcBorders>
            <w:shd w:val="clear" w:color="auto" w:fill="auto"/>
            <w:noWrap/>
            <w:vAlign w:val="center"/>
            <w:hideMark/>
          </w:tcPr>
          <w:p w:rsidR="0048214A" w:rsidRPr="0048214A" w:rsidRDefault="0048214A" w:rsidP="0048214A">
            <w:pPr>
              <w:spacing w:after="0" w:line="240" w:lineRule="auto"/>
              <w:jc w:val="right"/>
              <w:rPr>
                <w:rFonts w:ascii="Times New Roman" w:eastAsia="Times New Roman" w:hAnsi="Times New Roman"/>
                <w:color w:val="000000"/>
                <w:lang w:eastAsia="hr-HR"/>
              </w:rPr>
            </w:pPr>
            <w:proofErr w:type="spellStart"/>
            <w:r w:rsidRPr="0048214A">
              <w:rPr>
                <w:rFonts w:ascii="Times New Roman" w:eastAsia="Times New Roman" w:hAnsi="Times New Roman"/>
                <w:color w:val="000000"/>
                <w:lang w:eastAsia="hr-HR"/>
              </w:rPr>
              <w:t>22</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48214A" w:rsidRPr="0048214A" w:rsidRDefault="0048214A" w:rsidP="0048214A">
            <w:pPr>
              <w:spacing w:after="0" w:line="240" w:lineRule="auto"/>
              <w:jc w:val="right"/>
              <w:rPr>
                <w:rFonts w:ascii="Times New Roman" w:eastAsia="Times New Roman" w:hAnsi="Times New Roman"/>
                <w:color w:val="000000"/>
                <w:lang w:eastAsia="hr-HR"/>
              </w:rPr>
            </w:pPr>
            <w:r w:rsidRPr="0048214A">
              <w:rPr>
                <w:rFonts w:ascii="Times New Roman" w:eastAsia="Times New Roman" w:hAnsi="Times New Roman"/>
                <w:color w:val="000000"/>
                <w:lang w:eastAsia="hr-HR"/>
              </w:rPr>
              <w:t>7,7</w:t>
            </w:r>
          </w:p>
        </w:tc>
        <w:tc>
          <w:tcPr>
            <w:tcW w:w="960" w:type="dxa"/>
            <w:tcBorders>
              <w:top w:val="nil"/>
              <w:left w:val="nil"/>
              <w:bottom w:val="single" w:sz="4" w:space="0" w:color="auto"/>
              <w:right w:val="single" w:sz="4" w:space="0" w:color="auto"/>
            </w:tcBorders>
            <w:shd w:val="clear" w:color="auto" w:fill="auto"/>
            <w:noWrap/>
            <w:vAlign w:val="center"/>
            <w:hideMark/>
          </w:tcPr>
          <w:p w:rsidR="0048214A" w:rsidRPr="0048214A" w:rsidRDefault="0048214A" w:rsidP="0048214A">
            <w:pPr>
              <w:spacing w:after="0" w:line="240" w:lineRule="auto"/>
              <w:jc w:val="right"/>
              <w:rPr>
                <w:rFonts w:ascii="Times New Roman" w:eastAsia="Times New Roman" w:hAnsi="Times New Roman"/>
                <w:color w:val="000000"/>
                <w:lang w:eastAsia="hr-HR"/>
              </w:rPr>
            </w:pPr>
            <w:proofErr w:type="spellStart"/>
            <w:r w:rsidRPr="0048214A">
              <w:rPr>
                <w:rFonts w:ascii="Times New Roman" w:eastAsia="Times New Roman" w:hAnsi="Times New Roman"/>
                <w:color w:val="000000"/>
                <w:lang w:eastAsia="hr-HR"/>
              </w:rPr>
              <w:t>285</w:t>
            </w:r>
            <w:proofErr w:type="spellEnd"/>
          </w:p>
        </w:tc>
      </w:tr>
      <w:tr w:rsidR="0048214A" w:rsidRPr="0048214A" w:rsidTr="0048214A">
        <w:trPr>
          <w:trHeight w:val="300"/>
          <w:jc w:val="center"/>
        </w:trPr>
        <w:tc>
          <w:tcPr>
            <w:tcW w:w="960" w:type="dxa"/>
            <w:tcBorders>
              <w:top w:val="nil"/>
              <w:left w:val="single" w:sz="8" w:space="0" w:color="auto"/>
              <w:bottom w:val="single" w:sz="4" w:space="0" w:color="auto"/>
              <w:right w:val="single" w:sz="8" w:space="0" w:color="auto"/>
            </w:tcBorders>
            <w:shd w:val="clear" w:color="000000" w:fill="B7DEE8"/>
            <w:noWrap/>
            <w:vAlign w:val="center"/>
            <w:hideMark/>
          </w:tcPr>
          <w:p w:rsidR="0048214A" w:rsidRPr="0048214A" w:rsidRDefault="0048214A" w:rsidP="0048214A">
            <w:pPr>
              <w:spacing w:after="0" w:line="240" w:lineRule="auto"/>
              <w:rPr>
                <w:rFonts w:ascii="Times New Roman" w:eastAsia="Times New Roman" w:hAnsi="Times New Roman"/>
                <w:b/>
                <w:bCs/>
                <w:color w:val="000000"/>
                <w:lang w:eastAsia="hr-HR"/>
              </w:rPr>
            </w:pPr>
            <w:proofErr w:type="spellStart"/>
            <w:r w:rsidRPr="0048214A">
              <w:rPr>
                <w:rFonts w:ascii="Times New Roman" w:eastAsia="Times New Roman" w:hAnsi="Times New Roman"/>
                <w:b/>
                <w:bCs/>
                <w:color w:val="000000"/>
                <w:lang w:eastAsia="hr-HR"/>
              </w:rPr>
              <w:t>36</w:t>
            </w:r>
            <w:proofErr w:type="spellEnd"/>
            <w:r w:rsidRPr="0048214A">
              <w:rPr>
                <w:rFonts w:ascii="Times New Roman" w:eastAsia="Times New Roman" w:hAnsi="Times New Roman"/>
                <w:b/>
                <w:bCs/>
                <w:color w:val="000000"/>
                <w:lang w:eastAsia="hr-HR"/>
              </w:rPr>
              <w:t xml:space="preserve"> - </w:t>
            </w:r>
            <w:proofErr w:type="spellStart"/>
            <w:r w:rsidRPr="0048214A">
              <w:rPr>
                <w:rFonts w:ascii="Times New Roman" w:eastAsia="Times New Roman" w:hAnsi="Times New Roman"/>
                <w:b/>
                <w:bCs/>
                <w:color w:val="000000"/>
                <w:lang w:eastAsia="hr-HR"/>
              </w:rPr>
              <w:t>40</w:t>
            </w:r>
            <w:proofErr w:type="spellEnd"/>
          </w:p>
        </w:tc>
        <w:tc>
          <w:tcPr>
            <w:tcW w:w="1087" w:type="dxa"/>
            <w:tcBorders>
              <w:top w:val="nil"/>
              <w:left w:val="nil"/>
              <w:bottom w:val="single" w:sz="4" w:space="0" w:color="auto"/>
              <w:right w:val="single" w:sz="4" w:space="0" w:color="auto"/>
            </w:tcBorders>
            <w:shd w:val="clear" w:color="auto" w:fill="auto"/>
            <w:noWrap/>
            <w:vAlign w:val="center"/>
            <w:hideMark/>
          </w:tcPr>
          <w:p w:rsidR="0048214A" w:rsidRPr="0048214A" w:rsidRDefault="0048214A" w:rsidP="0048214A">
            <w:pPr>
              <w:spacing w:after="0" w:line="240" w:lineRule="auto"/>
              <w:jc w:val="right"/>
              <w:rPr>
                <w:rFonts w:ascii="Times New Roman" w:eastAsia="Times New Roman" w:hAnsi="Times New Roman"/>
                <w:color w:val="000000"/>
                <w:lang w:eastAsia="hr-HR"/>
              </w:rPr>
            </w:pPr>
            <w:proofErr w:type="spellStart"/>
            <w:r w:rsidRPr="0048214A">
              <w:rPr>
                <w:rFonts w:ascii="Times New Roman" w:eastAsia="Times New Roman" w:hAnsi="Times New Roman"/>
                <w:color w:val="000000"/>
                <w:lang w:eastAsia="hr-HR"/>
              </w:rPr>
              <w:t>164</w:t>
            </w:r>
            <w:proofErr w:type="spellEnd"/>
          </w:p>
        </w:tc>
        <w:tc>
          <w:tcPr>
            <w:tcW w:w="833" w:type="dxa"/>
            <w:tcBorders>
              <w:top w:val="nil"/>
              <w:left w:val="nil"/>
              <w:bottom w:val="single" w:sz="4" w:space="0" w:color="auto"/>
              <w:right w:val="single" w:sz="4" w:space="0" w:color="auto"/>
            </w:tcBorders>
            <w:shd w:val="clear" w:color="auto" w:fill="auto"/>
            <w:noWrap/>
            <w:vAlign w:val="center"/>
            <w:hideMark/>
          </w:tcPr>
          <w:p w:rsidR="0048214A" w:rsidRPr="0048214A" w:rsidRDefault="0048214A" w:rsidP="0048214A">
            <w:pPr>
              <w:spacing w:after="0" w:line="240" w:lineRule="auto"/>
              <w:jc w:val="right"/>
              <w:rPr>
                <w:rFonts w:ascii="Times New Roman" w:eastAsia="Times New Roman" w:hAnsi="Times New Roman"/>
                <w:color w:val="000000"/>
                <w:lang w:eastAsia="hr-HR"/>
              </w:rPr>
            </w:pPr>
            <w:proofErr w:type="spellStart"/>
            <w:r w:rsidRPr="0048214A">
              <w:rPr>
                <w:rFonts w:ascii="Times New Roman" w:eastAsia="Times New Roman" w:hAnsi="Times New Roman"/>
                <w:color w:val="000000"/>
                <w:lang w:eastAsia="hr-HR"/>
              </w:rPr>
              <w:t>11</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48214A" w:rsidRPr="0048214A" w:rsidRDefault="0048214A" w:rsidP="0048214A">
            <w:pPr>
              <w:spacing w:after="0" w:line="240" w:lineRule="auto"/>
              <w:jc w:val="right"/>
              <w:rPr>
                <w:rFonts w:ascii="Times New Roman" w:eastAsia="Times New Roman" w:hAnsi="Times New Roman"/>
                <w:color w:val="000000"/>
                <w:lang w:eastAsia="hr-HR"/>
              </w:rPr>
            </w:pPr>
            <w:r w:rsidRPr="0048214A">
              <w:rPr>
                <w:rFonts w:ascii="Times New Roman" w:eastAsia="Times New Roman" w:hAnsi="Times New Roman"/>
                <w:color w:val="000000"/>
                <w:lang w:eastAsia="hr-HR"/>
              </w:rPr>
              <w:t>6,3</w:t>
            </w:r>
          </w:p>
        </w:tc>
        <w:tc>
          <w:tcPr>
            <w:tcW w:w="960" w:type="dxa"/>
            <w:tcBorders>
              <w:top w:val="nil"/>
              <w:left w:val="nil"/>
              <w:bottom w:val="single" w:sz="4" w:space="0" w:color="auto"/>
              <w:right w:val="single" w:sz="4" w:space="0" w:color="auto"/>
            </w:tcBorders>
            <w:shd w:val="clear" w:color="auto" w:fill="auto"/>
            <w:noWrap/>
            <w:vAlign w:val="center"/>
            <w:hideMark/>
          </w:tcPr>
          <w:p w:rsidR="0048214A" w:rsidRPr="0048214A" w:rsidRDefault="0048214A" w:rsidP="0048214A">
            <w:pPr>
              <w:spacing w:after="0" w:line="240" w:lineRule="auto"/>
              <w:jc w:val="right"/>
              <w:rPr>
                <w:rFonts w:ascii="Times New Roman" w:eastAsia="Times New Roman" w:hAnsi="Times New Roman"/>
                <w:color w:val="000000"/>
                <w:lang w:eastAsia="hr-HR"/>
              </w:rPr>
            </w:pPr>
            <w:proofErr w:type="spellStart"/>
            <w:r w:rsidRPr="0048214A">
              <w:rPr>
                <w:rFonts w:ascii="Times New Roman" w:eastAsia="Times New Roman" w:hAnsi="Times New Roman"/>
                <w:color w:val="000000"/>
                <w:lang w:eastAsia="hr-HR"/>
              </w:rPr>
              <w:t>175</w:t>
            </w:r>
            <w:proofErr w:type="spellEnd"/>
          </w:p>
        </w:tc>
      </w:tr>
      <w:tr w:rsidR="0048214A" w:rsidRPr="0048214A" w:rsidTr="0048214A">
        <w:trPr>
          <w:trHeight w:val="300"/>
          <w:jc w:val="center"/>
        </w:trPr>
        <w:tc>
          <w:tcPr>
            <w:tcW w:w="960" w:type="dxa"/>
            <w:tcBorders>
              <w:top w:val="nil"/>
              <w:left w:val="single" w:sz="8" w:space="0" w:color="auto"/>
              <w:bottom w:val="single" w:sz="4" w:space="0" w:color="auto"/>
              <w:right w:val="single" w:sz="8" w:space="0" w:color="auto"/>
            </w:tcBorders>
            <w:shd w:val="clear" w:color="000000" w:fill="B7DEE8"/>
            <w:noWrap/>
            <w:vAlign w:val="center"/>
            <w:hideMark/>
          </w:tcPr>
          <w:p w:rsidR="0048214A" w:rsidRPr="0048214A" w:rsidRDefault="0048214A" w:rsidP="0048214A">
            <w:pPr>
              <w:spacing w:after="0" w:line="240" w:lineRule="auto"/>
              <w:rPr>
                <w:rFonts w:ascii="Times New Roman" w:eastAsia="Times New Roman" w:hAnsi="Times New Roman"/>
                <w:b/>
                <w:bCs/>
                <w:color w:val="000000"/>
                <w:lang w:eastAsia="hr-HR"/>
              </w:rPr>
            </w:pPr>
            <w:proofErr w:type="spellStart"/>
            <w:r w:rsidRPr="0048214A">
              <w:rPr>
                <w:rFonts w:ascii="Times New Roman" w:eastAsia="Times New Roman" w:hAnsi="Times New Roman"/>
                <w:b/>
                <w:bCs/>
                <w:color w:val="000000"/>
                <w:lang w:eastAsia="hr-HR"/>
              </w:rPr>
              <w:t>41</w:t>
            </w:r>
            <w:proofErr w:type="spellEnd"/>
            <w:r w:rsidRPr="0048214A">
              <w:rPr>
                <w:rFonts w:ascii="Times New Roman" w:eastAsia="Times New Roman" w:hAnsi="Times New Roman"/>
                <w:b/>
                <w:bCs/>
                <w:color w:val="000000"/>
                <w:lang w:eastAsia="hr-HR"/>
              </w:rPr>
              <w:t xml:space="preserve"> - </w:t>
            </w:r>
            <w:proofErr w:type="spellStart"/>
            <w:r w:rsidRPr="0048214A">
              <w:rPr>
                <w:rFonts w:ascii="Times New Roman" w:eastAsia="Times New Roman" w:hAnsi="Times New Roman"/>
                <w:b/>
                <w:bCs/>
                <w:color w:val="000000"/>
                <w:lang w:eastAsia="hr-HR"/>
              </w:rPr>
              <w:t>45</w:t>
            </w:r>
            <w:proofErr w:type="spellEnd"/>
          </w:p>
        </w:tc>
        <w:tc>
          <w:tcPr>
            <w:tcW w:w="1087" w:type="dxa"/>
            <w:tcBorders>
              <w:top w:val="nil"/>
              <w:left w:val="nil"/>
              <w:bottom w:val="single" w:sz="4" w:space="0" w:color="auto"/>
              <w:right w:val="single" w:sz="4" w:space="0" w:color="auto"/>
            </w:tcBorders>
            <w:shd w:val="clear" w:color="auto" w:fill="auto"/>
            <w:noWrap/>
            <w:vAlign w:val="center"/>
            <w:hideMark/>
          </w:tcPr>
          <w:p w:rsidR="0048214A" w:rsidRPr="0048214A" w:rsidRDefault="0048214A" w:rsidP="0048214A">
            <w:pPr>
              <w:spacing w:after="0" w:line="240" w:lineRule="auto"/>
              <w:jc w:val="right"/>
              <w:rPr>
                <w:rFonts w:ascii="Times New Roman" w:eastAsia="Times New Roman" w:hAnsi="Times New Roman"/>
                <w:color w:val="000000"/>
                <w:lang w:eastAsia="hr-HR"/>
              </w:rPr>
            </w:pPr>
            <w:proofErr w:type="spellStart"/>
            <w:r w:rsidRPr="0048214A">
              <w:rPr>
                <w:rFonts w:ascii="Times New Roman" w:eastAsia="Times New Roman" w:hAnsi="Times New Roman"/>
                <w:color w:val="000000"/>
                <w:lang w:eastAsia="hr-HR"/>
              </w:rPr>
              <w:t>150</w:t>
            </w:r>
            <w:proofErr w:type="spellEnd"/>
          </w:p>
        </w:tc>
        <w:tc>
          <w:tcPr>
            <w:tcW w:w="833" w:type="dxa"/>
            <w:tcBorders>
              <w:top w:val="nil"/>
              <w:left w:val="nil"/>
              <w:bottom w:val="single" w:sz="4" w:space="0" w:color="auto"/>
              <w:right w:val="single" w:sz="4" w:space="0" w:color="auto"/>
            </w:tcBorders>
            <w:shd w:val="clear" w:color="auto" w:fill="auto"/>
            <w:noWrap/>
            <w:vAlign w:val="center"/>
            <w:hideMark/>
          </w:tcPr>
          <w:p w:rsidR="0048214A" w:rsidRPr="0048214A" w:rsidRDefault="0048214A" w:rsidP="0048214A">
            <w:pPr>
              <w:spacing w:after="0" w:line="240" w:lineRule="auto"/>
              <w:jc w:val="right"/>
              <w:rPr>
                <w:rFonts w:ascii="Times New Roman" w:eastAsia="Times New Roman" w:hAnsi="Times New Roman"/>
                <w:color w:val="000000"/>
                <w:lang w:eastAsia="hr-HR"/>
              </w:rPr>
            </w:pPr>
            <w:proofErr w:type="spellStart"/>
            <w:r w:rsidRPr="0048214A">
              <w:rPr>
                <w:rFonts w:ascii="Times New Roman" w:eastAsia="Times New Roman" w:hAnsi="Times New Roman"/>
                <w:color w:val="000000"/>
                <w:lang w:eastAsia="hr-HR"/>
              </w:rPr>
              <w:t>14</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48214A" w:rsidRPr="0048214A" w:rsidRDefault="0048214A" w:rsidP="0048214A">
            <w:pPr>
              <w:spacing w:after="0" w:line="240" w:lineRule="auto"/>
              <w:jc w:val="right"/>
              <w:rPr>
                <w:rFonts w:ascii="Times New Roman" w:eastAsia="Times New Roman" w:hAnsi="Times New Roman"/>
                <w:color w:val="000000"/>
                <w:lang w:eastAsia="hr-HR"/>
              </w:rPr>
            </w:pPr>
            <w:r w:rsidRPr="0048214A">
              <w:rPr>
                <w:rFonts w:ascii="Times New Roman" w:eastAsia="Times New Roman" w:hAnsi="Times New Roman"/>
                <w:color w:val="000000"/>
                <w:lang w:eastAsia="hr-HR"/>
              </w:rPr>
              <w:t>8,5</w:t>
            </w:r>
          </w:p>
        </w:tc>
        <w:tc>
          <w:tcPr>
            <w:tcW w:w="960" w:type="dxa"/>
            <w:tcBorders>
              <w:top w:val="nil"/>
              <w:left w:val="nil"/>
              <w:bottom w:val="single" w:sz="4" w:space="0" w:color="auto"/>
              <w:right w:val="single" w:sz="4" w:space="0" w:color="auto"/>
            </w:tcBorders>
            <w:shd w:val="clear" w:color="auto" w:fill="auto"/>
            <w:noWrap/>
            <w:vAlign w:val="center"/>
            <w:hideMark/>
          </w:tcPr>
          <w:p w:rsidR="0048214A" w:rsidRPr="0048214A" w:rsidRDefault="0048214A" w:rsidP="0048214A">
            <w:pPr>
              <w:spacing w:after="0" w:line="240" w:lineRule="auto"/>
              <w:jc w:val="right"/>
              <w:rPr>
                <w:rFonts w:ascii="Times New Roman" w:eastAsia="Times New Roman" w:hAnsi="Times New Roman"/>
                <w:color w:val="000000"/>
                <w:lang w:eastAsia="hr-HR"/>
              </w:rPr>
            </w:pPr>
            <w:proofErr w:type="spellStart"/>
            <w:r w:rsidRPr="0048214A">
              <w:rPr>
                <w:rFonts w:ascii="Times New Roman" w:eastAsia="Times New Roman" w:hAnsi="Times New Roman"/>
                <w:color w:val="000000"/>
                <w:lang w:eastAsia="hr-HR"/>
              </w:rPr>
              <w:t>164</w:t>
            </w:r>
            <w:proofErr w:type="spellEnd"/>
          </w:p>
        </w:tc>
      </w:tr>
      <w:tr w:rsidR="0048214A" w:rsidRPr="0048214A" w:rsidTr="0048214A">
        <w:trPr>
          <w:trHeight w:val="300"/>
          <w:jc w:val="center"/>
        </w:trPr>
        <w:tc>
          <w:tcPr>
            <w:tcW w:w="960" w:type="dxa"/>
            <w:tcBorders>
              <w:top w:val="nil"/>
              <w:left w:val="single" w:sz="8" w:space="0" w:color="auto"/>
              <w:bottom w:val="single" w:sz="4" w:space="0" w:color="auto"/>
              <w:right w:val="single" w:sz="8" w:space="0" w:color="auto"/>
            </w:tcBorders>
            <w:shd w:val="clear" w:color="000000" w:fill="B7DEE8"/>
            <w:noWrap/>
            <w:vAlign w:val="center"/>
            <w:hideMark/>
          </w:tcPr>
          <w:p w:rsidR="0048214A" w:rsidRPr="0048214A" w:rsidRDefault="0048214A" w:rsidP="0048214A">
            <w:pPr>
              <w:spacing w:after="0" w:line="240" w:lineRule="auto"/>
              <w:rPr>
                <w:rFonts w:ascii="Times New Roman" w:eastAsia="Times New Roman" w:hAnsi="Times New Roman"/>
                <w:b/>
                <w:bCs/>
                <w:color w:val="000000"/>
                <w:lang w:eastAsia="hr-HR"/>
              </w:rPr>
            </w:pPr>
            <w:proofErr w:type="spellStart"/>
            <w:r w:rsidRPr="0048214A">
              <w:rPr>
                <w:rFonts w:ascii="Times New Roman" w:eastAsia="Times New Roman" w:hAnsi="Times New Roman"/>
                <w:b/>
                <w:bCs/>
                <w:color w:val="000000"/>
                <w:lang w:eastAsia="hr-HR"/>
              </w:rPr>
              <w:t>46</w:t>
            </w:r>
            <w:proofErr w:type="spellEnd"/>
            <w:r w:rsidRPr="0048214A">
              <w:rPr>
                <w:rFonts w:ascii="Times New Roman" w:eastAsia="Times New Roman" w:hAnsi="Times New Roman"/>
                <w:b/>
                <w:bCs/>
                <w:color w:val="000000"/>
                <w:lang w:eastAsia="hr-HR"/>
              </w:rPr>
              <w:t xml:space="preserve"> - </w:t>
            </w:r>
            <w:proofErr w:type="spellStart"/>
            <w:r w:rsidRPr="0048214A">
              <w:rPr>
                <w:rFonts w:ascii="Times New Roman" w:eastAsia="Times New Roman" w:hAnsi="Times New Roman"/>
                <w:b/>
                <w:bCs/>
                <w:color w:val="000000"/>
                <w:lang w:eastAsia="hr-HR"/>
              </w:rPr>
              <w:t>50</w:t>
            </w:r>
            <w:proofErr w:type="spellEnd"/>
          </w:p>
        </w:tc>
        <w:tc>
          <w:tcPr>
            <w:tcW w:w="1087" w:type="dxa"/>
            <w:tcBorders>
              <w:top w:val="nil"/>
              <w:left w:val="nil"/>
              <w:bottom w:val="single" w:sz="4" w:space="0" w:color="auto"/>
              <w:right w:val="single" w:sz="4" w:space="0" w:color="auto"/>
            </w:tcBorders>
            <w:shd w:val="clear" w:color="auto" w:fill="auto"/>
            <w:noWrap/>
            <w:vAlign w:val="center"/>
            <w:hideMark/>
          </w:tcPr>
          <w:p w:rsidR="0048214A" w:rsidRPr="0048214A" w:rsidRDefault="0048214A" w:rsidP="0048214A">
            <w:pPr>
              <w:spacing w:after="0" w:line="240" w:lineRule="auto"/>
              <w:jc w:val="right"/>
              <w:rPr>
                <w:rFonts w:ascii="Times New Roman" w:eastAsia="Times New Roman" w:hAnsi="Times New Roman"/>
                <w:color w:val="000000"/>
                <w:lang w:eastAsia="hr-HR"/>
              </w:rPr>
            </w:pPr>
            <w:proofErr w:type="spellStart"/>
            <w:r w:rsidRPr="0048214A">
              <w:rPr>
                <w:rFonts w:ascii="Times New Roman" w:eastAsia="Times New Roman" w:hAnsi="Times New Roman"/>
                <w:color w:val="000000"/>
                <w:lang w:eastAsia="hr-HR"/>
              </w:rPr>
              <w:t>120</w:t>
            </w:r>
            <w:proofErr w:type="spellEnd"/>
          </w:p>
        </w:tc>
        <w:tc>
          <w:tcPr>
            <w:tcW w:w="833" w:type="dxa"/>
            <w:tcBorders>
              <w:top w:val="nil"/>
              <w:left w:val="nil"/>
              <w:bottom w:val="single" w:sz="4" w:space="0" w:color="auto"/>
              <w:right w:val="single" w:sz="4" w:space="0" w:color="auto"/>
            </w:tcBorders>
            <w:shd w:val="clear" w:color="auto" w:fill="auto"/>
            <w:noWrap/>
            <w:vAlign w:val="center"/>
            <w:hideMark/>
          </w:tcPr>
          <w:p w:rsidR="0048214A" w:rsidRPr="0048214A" w:rsidRDefault="0048214A" w:rsidP="0048214A">
            <w:pPr>
              <w:spacing w:after="0" w:line="240" w:lineRule="auto"/>
              <w:jc w:val="right"/>
              <w:rPr>
                <w:rFonts w:ascii="Times New Roman" w:eastAsia="Times New Roman" w:hAnsi="Times New Roman"/>
                <w:color w:val="000000"/>
                <w:lang w:eastAsia="hr-HR"/>
              </w:rPr>
            </w:pPr>
            <w:proofErr w:type="spellStart"/>
            <w:r w:rsidRPr="0048214A">
              <w:rPr>
                <w:rFonts w:ascii="Times New Roman" w:eastAsia="Times New Roman" w:hAnsi="Times New Roman"/>
                <w:color w:val="000000"/>
                <w:lang w:eastAsia="hr-HR"/>
              </w:rPr>
              <w:t>18</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48214A" w:rsidRPr="0048214A" w:rsidRDefault="0048214A" w:rsidP="0048214A">
            <w:pPr>
              <w:spacing w:after="0" w:line="240" w:lineRule="auto"/>
              <w:jc w:val="right"/>
              <w:rPr>
                <w:rFonts w:ascii="Times New Roman" w:eastAsia="Times New Roman" w:hAnsi="Times New Roman"/>
                <w:color w:val="000000"/>
                <w:lang w:eastAsia="hr-HR"/>
              </w:rPr>
            </w:pPr>
            <w:proofErr w:type="spellStart"/>
            <w:r w:rsidRPr="0048214A">
              <w:rPr>
                <w:rFonts w:ascii="Times New Roman" w:eastAsia="Times New Roman" w:hAnsi="Times New Roman"/>
                <w:color w:val="000000"/>
                <w:lang w:eastAsia="hr-HR"/>
              </w:rPr>
              <w:t>13</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48214A" w:rsidRPr="0048214A" w:rsidRDefault="0048214A" w:rsidP="0048214A">
            <w:pPr>
              <w:spacing w:after="0" w:line="240" w:lineRule="auto"/>
              <w:jc w:val="right"/>
              <w:rPr>
                <w:rFonts w:ascii="Times New Roman" w:eastAsia="Times New Roman" w:hAnsi="Times New Roman"/>
                <w:color w:val="000000"/>
                <w:lang w:eastAsia="hr-HR"/>
              </w:rPr>
            </w:pPr>
            <w:proofErr w:type="spellStart"/>
            <w:r w:rsidRPr="0048214A">
              <w:rPr>
                <w:rFonts w:ascii="Times New Roman" w:eastAsia="Times New Roman" w:hAnsi="Times New Roman"/>
                <w:color w:val="000000"/>
                <w:lang w:eastAsia="hr-HR"/>
              </w:rPr>
              <w:t>138</w:t>
            </w:r>
            <w:proofErr w:type="spellEnd"/>
          </w:p>
        </w:tc>
      </w:tr>
      <w:tr w:rsidR="0048214A" w:rsidRPr="0048214A" w:rsidTr="0048214A">
        <w:trPr>
          <w:trHeight w:val="300"/>
          <w:jc w:val="center"/>
        </w:trPr>
        <w:tc>
          <w:tcPr>
            <w:tcW w:w="960" w:type="dxa"/>
            <w:tcBorders>
              <w:top w:val="nil"/>
              <w:left w:val="single" w:sz="8" w:space="0" w:color="auto"/>
              <w:bottom w:val="single" w:sz="4" w:space="0" w:color="auto"/>
              <w:right w:val="single" w:sz="8" w:space="0" w:color="auto"/>
            </w:tcBorders>
            <w:shd w:val="clear" w:color="000000" w:fill="B7DEE8"/>
            <w:noWrap/>
            <w:vAlign w:val="center"/>
            <w:hideMark/>
          </w:tcPr>
          <w:p w:rsidR="0048214A" w:rsidRPr="0048214A" w:rsidRDefault="0048214A" w:rsidP="0048214A">
            <w:pPr>
              <w:spacing w:after="0" w:line="240" w:lineRule="auto"/>
              <w:rPr>
                <w:rFonts w:ascii="Times New Roman" w:eastAsia="Times New Roman" w:hAnsi="Times New Roman"/>
                <w:b/>
                <w:bCs/>
                <w:color w:val="000000"/>
                <w:lang w:eastAsia="hr-HR"/>
              </w:rPr>
            </w:pPr>
            <w:proofErr w:type="spellStart"/>
            <w:r w:rsidRPr="0048214A">
              <w:rPr>
                <w:rFonts w:ascii="Times New Roman" w:eastAsia="Times New Roman" w:hAnsi="Times New Roman"/>
                <w:b/>
                <w:bCs/>
                <w:color w:val="000000"/>
                <w:lang w:eastAsia="hr-HR"/>
              </w:rPr>
              <w:t>51</w:t>
            </w:r>
            <w:proofErr w:type="spellEnd"/>
            <w:r w:rsidRPr="0048214A">
              <w:rPr>
                <w:rFonts w:ascii="Times New Roman" w:eastAsia="Times New Roman" w:hAnsi="Times New Roman"/>
                <w:b/>
                <w:bCs/>
                <w:color w:val="000000"/>
                <w:lang w:eastAsia="hr-HR"/>
              </w:rPr>
              <w:t xml:space="preserve"> - </w:t>
            </w:r>
            <w:proofErr w:type="spellStart"/>
            <w:r w:rsidRPr="0048214A">
              <w:rPr>
                <w:rFonts w:ascii="Times New Roman" w:eastAsia="Times New Roman" w:hAnsi="Times New Roman"/>
                <w:b/>
                <w:bCs/>
                <w:color w:val="000000"/>
                <w:lang w:eastAsia="hr-HR"/>
              </w:rPr>
              <w:t>55</w:t>
            </w:r>
            <w:proofErr w:type="spellEnd"/>
          </w:p>
        </w:tc>
        <w:tc>
          <w:tcPr>
            <w:tcW w:w="1087" w:type="dxa"/>
            <w:tcBorders>
              <w:top w:val="nil"/>
              <w:left w:val="nil"/>
              <w:bottom w:val="single" w:sz="4" w:space="0" w:color="auto"/>
              <w:right w:val="single" w:sz="4" w:space="0" w:color="auto"/>
            </w:tcBorders>
            <w:shd w:val="clear" w:color="auto" w:fill="auto"/>
            <w:noWrap/>
            <w:vAlign w:val="center"/>
            <w:hideMark/>
          </w:tcPr>
          <w:p w:rsidR="0048214A" w:rsidRPr="0048214A" w:rsidRDefault="0048214A" w:rsidP="0048214A">
            <w:pPr>
              <w:spacing w:after="0" w:line="240" w:lineRule="auto"/>
              <w:jc w:val="right"/>
              <w:rPr>
                <w:rFonts w:ascii="Times New Roman" w:eastAsia="Times New Roman" w:hAnsi="Times New Roman"/>
                <w:color w:val="000000"/>
                <w:lang w:eastAsia="hr-HR"/>
              </w:rPr>
            </w:pPr>
            <w:proofErr w:type="spellStart"/>
            <w:r w:rsidRPr="0048214A">
              <w:rPr>
                <w:rFonts w:ascii="Times New Roman" w:eastAsia="Times New Roman" w:hAnsi="Times New Roman"/>
                <w:color w:val="000000"/>
                <w:lang w:eastAsia="hr-HR"/>
              </w:rPr>
              <w:t>88</w:t>
            </w:r>
            <w:proofErr w:type="spellEnd"/>
          </w:p>
        </w:tc>
        <w:tc>
          <w:tcPr>
            <w:tcW w:w="833" w:type="dxa"/>
            <w:tcBorders>
              <w:top w:val="nil"/>
              <w:left w:val="nil"/>
              <w:bottom w:val="single" w:sz="4" w:space="0" w:color="auto"/>
              <w:right w:val="single" w:sz="4" w:space="0" w:color="auto"/>
            </w:tcBorders>
            <w:shd w:val="clear" w:color="auto" w:fill="auto"/>
            <w:noWrap/>
            <w:vAlign w:val="center"/>
            <w:hideMark/>
          </w:tcPr>
          <w:p w:rsidR="0048214A" w:rsidRPr="0048214A" w:rsidRDefault="0048214A" w:rsidP="0048214A">
            <w:pPr>
              <w:spacing w:after="0" w:line="240" w:lineRule="auto"/>
              <w:jc w:val="right"/>
              <w:rPr>
                <w:rFonts w:ascii="Times New Roman" w:eastAsia="Times New Roman" w:hAnsi="Times New Roman"/>
                <w:color w:val="000000"/>
                <w:lang w:eastAsia="hr-HR"/>
              </w:rPr>
            </w:pPr>
            <w:r w:rsidRPr="0048214A">
              <w:rPr>
                <w:rFonts w:ascii="Times New Roman" w:eastAsia="Times New Roman" w:hAnsi="Times New Roman"/>
                <w:color w:val="000000"/>
                <w:lang w:eastAsia="hr-HR"/>
              </w:rPr>
              <w:t>5</w:t>
            </w:r>
          </w:p>
        </w:tc>
        <w:tc>
          <w:tcPr>
            <w:tcW w:w="960" w:type="dxa"/>
            <w:tcBorders>
              <w:top w:val="nil"/>
              <w:left w:val="nil"/>
              <w:bottom w:val="single" w:sz="4" w:space="0" w:color="auto"/>
              <w:right w:val="single" w:sz="4" w:space="0" w:color="auto"/>
            </w:tcBorders>
            <w:shd w:val="clear" w:color="auto" w:fill="auto"/>
            <w:noWrap/>
            <w:vAlign w:val="center"/>
            <w:hideMark/>
          </w:tcPr>
          <w:p w:rsidR="0048214A" w:rsidRPr="0048214A" w:rsidRDefault="0048214A" w:rsidP="0048214A">
            <w:pPr>
              <w:spacing w:after="0" w:line="240" w:lineRule="auto"/>
              <w:jc w:val="right"/>
              <w:rPr>
                <w:rFonts w:ascii="Times New Roman" w:eastAsia="Times New Roman" w:hAnsi="Times New Roman"/>
                <w:color w:val="000000"/>
                <w:lang w:eastAsia="hr-HR"/>
              </w:rPr>
            </w:pPr>
            <w:r w:rsidRPr="0048214A">
              <w:rPr>
                <w:rFonts w:ascii="Times New Roman" w:eastAsia="Times New Roman" w:hAnsi="Times New Roman"/>
                <w:color w:val="000000"/>
                <w:lang w:eastAsia="hr-HR"/>
              </w:rPr>
              <w:t>5,4</w:t>
            </w:r>
          </w:p>
        </w:tc>
        <w:tc>
          <w:tcPr>
            <w:tcW w:w="960" w:type="dxa"/>
            <w:tcBorders>
              <w:top w:val="nil"/>
              <w:left w:val="nil"/>
              <w:bottom w:val="single" w:sz="4" w:space="0" w:color="auto"/>
              <w:right w:val="single" w:sz="4" w:space="0" w:color="auto"/>
            </w:tcBorders>
            <w:shd w:val="clear" w:color="auto" w:fill="auto"/>
            <w:noWrap/>
            <w:vAlign w:val="center"/>
            <w:hideMark/>
          </w:tcPr>
          <w:p w:rsidR="0048214A" w:rsidRPr="0048214A" w:rsidRDefault="0048214A" w:rsidP="0048214A">
            <w:pPr>
              <w:spacing w:after="0" w:line="240" w:lineRule="auto"/>
              <w:jc w:val="right"/>
              <w:rPr>
                <w:rFonts w:ascii="Times New Roman" w:eastAsia="Times New Roman" w:hAnsi="Times New Roman"/>
                <w:color w:val="000000"/>
                <w:lang w:eastAsia="hr-HR"/>
              </w:rPr>
            </w:pPr>
            <w:proofErr w:type="spellStart"/>
            <w:r w:rsidRPr="0048214A">
              <w:rPr>
                <w:rFonts w:ascii="Times New Roman" w:eastAsia="Times New Roman" w:hAnsi="Times New Roman"/>
                <w:color w:val="000000"/>
                <w:lang w:eastAsia="hr-HR"/>
              </w:rPr>
              <w:t>93</w:t>
            </w:r>
            <w:proofErr w:type="spellEnd"/>
          </w:p>
        </w:tc>
      </w:tr>
      <w:tr w:rsidR="0048214A" w:rsidRPr="0048214A" w:rsidTr="0048214A">
        <w:trPr>
          <w:trHeight w:val="300"/>
          <w:jc w:val="center"/>
        </w:trPr>
        <w:tc>
          <w:tcPr>
            <w:tcW w:w="960" w:type="dxa"/>
            <w:tcBorders>
              <w:top w:val="nil"/>
              <w:left w:val="single" w:sz="8" w:space="0" w:color="auto"/>
              <w:bottom w:val="single" w:sz="4" w:space="0" w:color="auto"/>
              <w:right w:val="single" w:sz="8" w:space="0" w:color="auto"/>
            </w:tcBorders>
            <w:shd w:val="clear" w:color="000000" w:fill="B7DEE8"/>
            <w:noWrap/>
            <w:vAlign w:val="center"/>
            <w:hideMark/>
          </w:tcPr>
          <w:p w:rsidR="0048214A" w:rsidRPr="0048214A" w:rsidRDefault="0048214A" w:rsidP="0048214A">
            <w:pPr>
              <w:spacing w:after="0" w:line="240" w:lineRule="auto"/>
              <w:rPr>
                <w:rFonts w:ascii="Times New Roman" w:eastAsia="Times New Roman" w:hAnsi="Times New Roman"/>
                <w:b/>
                <w:bCs/>
                <w:color w:val="000000"/>
                <w:lang w:eastAsia="hr-HR"/>
              </w:rPr>
            </w:pPr>
            <w:proofErr w:type="spellStart"/>
            <w:r w:rsidRPr="0048214A">
              <w:rPr>
                <w:rFonts w:ascii="Times New Roman" w:eastAsia="Times New Roman" w:hAnsi="Times New Roman"/>
                <w:b/>
                <w:bCs/>
                <w:color w:val="000000"/>
                <w:lang w:eastAsia="hr-HR"/>
              </w:rPr>
              <w:t>56</w:t>
            </w:r>
            <w:proofErr w:type="spellEnd"/>
            <w:r w:rsidRPr="0048214A">
              <w:rPr>
                <w:rFonts w:ascii="Times New Roman" w:eastAsia="Times New Roman" w:hAnsi="Times New Roman"/>
                <w:b/>
                <w:bCs/>
                <w:color w:val="000000"/>
                <w:lang w:eastAsia="hr-HR"/>
              </w:rPr>
              <w:t xml:space="preserve"> - </w:t>
            </w:r>
            <w:proofErr w:type="spellStart"/>
            <w:r w:rsidRPr="0048214A">
              <w:rPr>
                <w:rFonts w:ascii="Times New Roman" w:eastAsia="Times New Roman" w:hAnsi="Times New Roman"/>
                <w:b/>
                <w:bCs/>
                <w:color w:val="000000"/>
                <w:lang w:eastAsia="hr-HR"/>
              </w:rPr>
              <w:t>60</w:t>
            </w:r>
            <w:proofErr w:type="spellEnd"/>
          </w:p>
        </w:tc>
        <w:tc>
          <w:tcPr>
            <w:tcW w:w="1087" w:type="dxa"/>
            <w:tcBorders>
              <w:top w:val="nil"/>
              <w:left w:val="nil"/>
              <w:bottom w:val="single" w:sz="4" w:space="0" w:color="auto"/>
              <w:right w:val="single" w:sz="4" w:space="0" w:color="auto"/>
            </w:tcBorders>
            <w:shd w:val="clear" w:color="auto" w:fill="auto"/>
            <w:noWrap/>
            <w:vAlign w:val="center"/>
            <w:hideMark/>
          </w:tcPr>
          <w:p w:rsidR="0048214A" w:rsidRPr="0048214A" w:rsidRDefault="0048214A" w:rsidP="0048214A">
            <w:pPr>
              <w:spacing w:after="0" w:line="240" w:lineRule="auto"/>
              <w:jc w:val="right"/>
              <w:rPr>
                <w:rFonts w:ascii="Times New Roman" w:eastAsia="Times New Roman" w:hAnsi="Times New Roman"/>
                <w:color w:val="000000"/>
                <w:lang w:eastAsia="hr-HR"/>
              </w:rPr>
            </w:pPr>
            <w:proofErr w:type="spellStart"/>
            <w:r w:rsidRPr="0048214A">
              <w:rPr>
                <w:rFonts w:ascii="Times New Roman" w:eastAsia="Times New Roman" w:hAnsi="Times New Roman"/>
                <w:color w:val="000000"/>
                <w:lang w:eastAsia="hr-HR"/>
              </w:rPr>
              <w:t>64</w:t>
            </w:r>
            <w:proofErr w:type="spellEnd"/>
          </w:p>
        </w:tc>
        <w:tc>
          <w:tcPr>
            <w:tcW w:w="833" w:type="dxa"/>
            <w:tcBorders>
              <w:top w:val="nil"/>
              <w:left w:val="nil"/>
              <w:bottom w:val="single" w:sz="4" w:space="0" w:color="auto"/>
              <w:right w:val="single" w:sz="4" w:space="0" w:color="auto"/>
            </w:tcBorders>
            <w:shd w:val="clear" w:color="auto" w:fill="auto"/>
            <w:noWrap/>
            <w:vAlign w:val="center"/>
            <w:hideMark/>
          </w:tcPr>
          <w:p w:rsidR="0048214A" w:rsidRPr="0048214A" w:rsidRDefault="0048214A" w:rsidP="0048214A">
            <w:pPr>
              <w:spacing w:after="0" w:line="240" w:lineRule="auto"/>
              <w:jc w:val="right"/>
              <w:rPr>
                <w:rFonts w:ascii="Times New Roman" w:eastAsia="Times New Roman" w:hAnsi="Times New Roman"/>
                <w:color w:val="000000"/>
                <w:lang w:eastAsia="hr-HR"/>
              </w:rPr>
            </w:pPr>
            <w:r w:rsidRPr="0048214A">
              <w:rPr>
                <w:rFonts w:ascii="Times New Roman" w:eastAsia="Times New Roman" w:hAnsi="Times New Roman"/>
                <w:color w:val="000000"/>
                <w:lang w:eastAsia="hr-HR"/>
              </w:rPr>
              <w:t>6</w:t>
            </w:r>
          </w:p>
        </w:tc>
        <w:tc>
          <w:tcPr>
            <w:tcW w:w="960" w:type="dxa"/>
            <w:tcBorders>
              <w:top w:val="nil"/>
              <w:left w:val="nil"/>
              <w:bottom w:val="single" w:sz="4" w:space="0" w:color="auto"/>
              <w:right w:val="single" w:sz="4" w:space="0" w:color="auto"/>
            </w:tcBorders>
            <w:shd w:val="clear" w:color="auto" w:fill="auto"/>
            <w:noWrap/>
            <w:vAlign w:val="center"/>
            <w:hideMark/>
          </w:tcPr>
          <w:p w:rsidR="0048214A" w:rsidRPr="0048214A" w:rsidRDefault="0048214A" w:rsidP="0048214A">
            <w:pPr>
              <w:spacing w:after="0" w:line="240" w:lineRule="auto"/>
              <w:jc w:val="right"/>
              <w:rPr>
                <w:rFonts w:ascii="Times New Roman" w:eastAsia="Times New Roman" w:hAnsi="Times New Roman"/>
                <w:color w:val="000000"/>
                <w:lang w:eastAsia="hr-HR"/>
              </w:rPr>
            </w:pPr>
            <w:r w:rsidRPr="0048214A">
              <w:rPr>
                <w:rFonts w:ascii="Times New Roman" w:eastAsia="Times New Roman" w:hAnsi="Times New Roman"/>
                <w:color w:val="000000"/>
                <w:lang w:eastAsia="hr-HR"/>
              </w:rPr>
              <w:t>8,6</w:t>
            </w:r>
          </w:p>
        </w:tc>
        <w:tc>
          <w:tcPr>
            <w:tcW w:w="960" w:type="dxa"/>
            <w:tcBorders>
              <w:top w:val="nil"/>
              <w:left w:val="nil"/>
              <w:bottom w:val="single" w:sz="4" w:space="0" w:color="auto"/>
              <w:right w:val="single" w:sz="4" w:space="0" w:color="auto"/>
            </w:tcBorders>
            <w:shd w:val="clear" w:color="auto" w:fill="auto"/>
            <w:noWrap/>
            <w:vAlign w:val="center"/>
            <w:hideMark/>
          </w:tcPr>
          <w:p w:rsidR="0048214A" w:rsidRPr="0048214A" w:rsidRDefault="0048214A" w:rsidP="0048214A">
            <w:pPr>
              <w:spacing w:after="0" w:line="240" w:lineRule="auto"/>
              <w:jc w:val="right"/>
              <w:rPr>
                <w:rFonts w:ascii="Times New Roman" w:eastAsia="Times New Roman" w:hAnsi="Times New Roman"/>
                <w:color w:val="000000"/>
                <w:lang w:eastAsia="hr-HR"/>
              </w:rPr>
            </w:pPr>
            <w:proofErr w:type="spellStart"/>
            <w:r w:rsidRPr="0048214A">
              <w:rPr>
                <w:rFonts w:ascii="Times New Roman" w:eastAsia="Times New Roman" w:hAnsi="Times New Roman"/>
                <w:color w:val="000000"/>
                <w:lang w:eastAsia="hr-HR"/>
              </w:rPr>
              <w:t>70</w:t>
            </w:r>
            <w:proofErr w:type="spellEnd"/>
          </w:p>
        </w:tc>
      </w:tr>
      <w:tr w:rsidR="0048214A" w:rsidRPr="0048214A" w:rsidTr="0048214A">
        <w:trPr>
          <w:trHeight w:val="300"/>
          <w:jc w:val="center"/>
        </w:trPr>
        <w:tc>
          <w:tcPr>
            <w:tcW w:w="960" w:type="dxa"/>
            <w:tcBorders>
              <w:top w:val="nil"/>
              <w:left w:val="single" w:sz="8" w:space="0" w:color="auto"/>
              <w:bottom w:val="single" w:sz="4" w:space="0" w:color="auto"/>
              <w:right w:val="single" w:sz="8" w:space="0" w:color="auto"/>
            </w:tcBorders>
            <w:shd w:val="clear" w:color="000000" w:fill="B7DEE8"/>
            <w:noWrap/>
            <w:vAlign w:val="center"/>
            <w:hideMark/>
          </w:tcPr>
          <w:p w:rsidR="0048214A" w:rsidRPr="0048214A" w:rsidRDefault="0048214A" w:rsidP="0048214A">
            <w:pPr>
              <w:spacing w:after="0" w:line="240" w:lineRule="auto"/>
              <w:rPr>
                <w:rFonts w:ascii="Times New Roman" w:eastAsia="Times New Roman" w:hAnsi="Times New Roman"/>
                <w:b/>
                <w:bCs/>
                <w:color w:val="000000"/>
                <w:lang w:eastAsia="hr-HR"/>
              </w:rPr>
            </w:pPr>
            <w:proofErr w:type="spellStart"/>
            <w:r w:rsidRPr="0048214A">
              <w:rPr>
                <w:rFonts w:ascii="Times New Roman" w:eastAsia="Times New Roman" w:hAnsi="Times New Roman"/>
                <w:b/>
                <w:bCs/>
                <w:color w:val="000000"/>
                <w:lang w:eastAsia="hr-HR"/>
              </w:rPr>
              <w:t>61</w:t>
            </w:r>
            <w:proofErr w:type="spellEnd"/>
            <w:r w:rsidRPr="0048214A">
              <w:rPr>
                <w:rFonts w:ascii="Times New Roman" w:eastAsia="Times New Roman" w:hAnsi="Times New Roman"/>
                <w:b/>
                <w:bCs/>
                <w:color w:val="000000"/>
                <w:lang w:eastAsia="hr-HR"/>
              </w:rPr>
              <w:t xml:space="preserve"> - </w:t>
            </w:r>
            <w:proofErr w:type="spellStart"/>
            <w:r w:rsidRPr="0048214A">
              <w:rPr>
                <w:rFonts w:ascii="Times New Roman" w:eastAsia="Times New Roman" w:hAnsi="Times New Roman"/>
                <w:b/>
                <w:bCs/>
                <w:color w:val="000000"/>
                <w:lang w:eastAsia="hr-HR"/>
              </w:rPr>
              <w:t>65</w:t>
            </w:r>
            <w:proofErr w:type="spellEnd"/>
          </w:p>
        </w:tc>
        <w:tc>
          <w:tcPr>
            <w:tcW w:w="1087" w:type="dxa"/>
            <w:tcBorders>
              <w:top w:val="nil"/>
              <w:left w:val="nil"/>
              <w:bottom w:val="single" w:sz="4" w:space="0" w:color="auto"/>
              <w:right w:val="single" w:sz="4" w:space="0" w:color="auto"/>
            </w:tcBorders>
            <w:shd w:val="clear" w:color="auto" w:fill="auto"/>
            <w:noWrap/>
            <w:vAlign w:val="center"/>
            <w:hideMark/>
          </w:tcPr>
          <w:p w:rsidR="0048214A" w:rsidRPr="0048214A" w:rsidRDefault="0048214A" w:rsidP="0048214A">
            <w:pPr>
              <w:spacing w:after="0" w:line="240" w:lineRule="auto"/>
              <w:jc w:val="right"/>
              <w:rPr>
                <w:rFonts w:ascii="Times New Roman" w:eastAsia="Times New Roman" w:hAnsi="Times New Roman"/>
                <w:color w:val="000000"/>
                <w:lang w:eastAsia="hr-HR"/>
              </w:rPr>
            </w:pPr>
            <w:proofErr w:type="spellStart"/>
            <w:r w:rsidRPr="0048214A">
              <w:rPr>
                <w:rFonts w:ascii="Times New Roman" w:eastAsia="Times New Roman" w:hAnsi="Times New Roman"/>
                <w:color w:val="000000"/>
                <w:lang w:eastAsia="hr-HR"/>
              </w:rPr>
              <w:t>41</w:t>
            </w:r>
            <w:proofErr w:type="spellEnd"/>
          </w:p>
        </w:tc>
        <w:tc>
          <w:tcPr>
            <w:tcW w:w="833" w:type="dxa"/>
            <w:tcBorders>
              <w:top w:val="nil"/>
              <w:left w:val="nil"/>
              <w:bottom w:val="single" w:sz="4" w:space="0" w:color="auto"/>
              <w:right w:val="single" w:sz="4" w:space="0" w:color="auto"/>
            </w:tcBorders>
            <w:shd w:val="clear" w:color="auto" w:fill="auto"/>
            <w:noWrap/>
            <w:vAlign w:val="center"/>
            <w:hideMark/>
          </w:tcPr>
          <w:p w:rsidR="0048214A" w:rsidRPr="0048214A" w:rsidRDefault="0048214A" w:rsidP="0048214A">
            <w:pPr>
              <w:spacing w:after="0" w:line="240" w:lineRule="auto"/>
              <w:jc w:val="right"/>
              <w:rPr>
                <w:rFonts w:ascii="Times New Roman" w:eastAsia="Times New Roman" w:hAnsi="Times New Roman"/>
                <w:color w:val="000000"/>
                <w:lang w:eastAsia="hr-HR"/>
              </w:rPr>
            </w:pPr>
            <w:r w:rsidRPr="0048214A">
              <w:rPr>
                <w:rFonts w:ascii="Times New Roman" w:eastAsia="Times New Roman" w:hAnsi="Times New Roman"/>
                <w:color w:val="000000"/>
                <w:lang w:eastAsia="hr-HR"/>
              </w:rPr>
              <w:t>4</w:t>
            </w:r>
          </w:p>
        </w:tc>
        <w:tc>
          <w:tcPr>
            <w:tcW w:w="960" w:type="dxa"/>
            <w:tcBorders>
              <w:top w:val="nil"/>
              <w:left w:val="nil"/>
              <w:bottom w:val="single" w:sz="4" w:space="0" w:color="auto"/>
              <w:right w:val="single" w:sz="4" w:space="0" w:color="auto"/>
            </w:tcBorders>
            <w:shd w:val="clear" w:color="auto" w:fill="auto"/>
            <w:noWrap/>
            <w:vAlign w:val="center"/>
            <w:hideMark/>
          </w:tcPr>
          <w:p w:rsidR="0048214A" w:rsidRPr="0048214A" w:rsidRDefault="0048214A" w:rsidP="0048214A">
            <w:pPr>
              <w:spacing w:after="0" w:line="240" w:lineRule="auto"/>
              <w:jc w:val="right"/>
              <w:rPr>
                <w:rFonts w:ascii="Times New Roman" w:eastAsia="Times New Roman" w:hAnsi="Times New Roman"/>
                <w:color w:val="000000"/>
                <w:lang w:eastAsia="hr-HR"/>
              </w:rPr>
            </w:pPr>
            <w:r w:rsidRPr="0048214A">
              <w:rPr>
                <w:rFonts w:ascii="Times New Roman" w:eastAsia="Times New Roman" w:hAnsi="Times New Roman"/>
                <w:color w:val="000000"/>
                <w:lang w:eastAsia="hr-HR"/>
              </w:rPr>
              <w:t>8,8</w:t>
            </w:r>
          </w:p>
        </w:tc>
        <w:tc>
          <w:tcPr>
            <w:tcW w:w="960" w:type="dxa"/>
            <w:tcBorders>
              <w:top w:val="nil"/>
              <w:left w:val="nil"/>
              <w:bottom w:val="single" w:sz="4" w:space="0" w:color="auto"/>
              <w:right w:val="single" w:sz="4" w:space="0" w:color="auto"/>
            </w:tcBorders>
            <w:shd w:val="clear" w:color="auto" w:fill="auto"/>
            <w:noWrap/>
            <w:vAlign w:val="center"/>
            <w:hideMark/>
          </w:tcPr>
          <w:p w:rsidR="0048214A" w:rsidRPr="0048214A" w:rsidRDefault="0048214A" w:rsidP="0048214A">
            <w:pPr>
              <w:spacing w:after="0" w:line="240" w:lineRule="auto"/>
              <w:jc w:val="right"/>
              <w:rPr>
                <w:rFonts w:ascii="Times New Roman" w:eastAsia="Times New Roman" w:hAnsi="Times New Roman"/>
                <w:color w:val="000000"/>
                <w:lang w:eastAsia="hr-HR"/>
              </w:rPr>
            </w:pPr>
            <w:proofErr w:type="spellStart"/>
            <w:r w:rsidRPr="0048214A">
              <w:rPr>
                <w:rFonts w:ascii="Times New Roman" w:eastAsia="Times New Roman" w:hAnsi="Times New Roman"/>
                <w:color w:val="000000"/>
                <w:lang w:eastAsia="hr-HR"/>
              </w:rPr>
              <w:t>45</w:t>
            </w:r>
            <w:proofErr w:type="spellEnd"/>
          </w:p>
        </w:tc>
      </w:tr>
      <w:tr w:rsidR="0048214A" w:rsidRPr="0048214A" w:rsidTr="0048214A">
        <w:trPr>
          <w:trHeight w:val="300"/>
          <w:jc w:val="center"/>
        </w:trPr>
        <w:tc>
          <w:tcPr>
            <w:tcW w:w="960" w:type="dxa"/>
            <w:tcBorders>
              <w:top w:val="nil"/>
              <w:left w:val="single" w:sz="8" w:space="0" w:color="auto"/>
              <w:bottom w:val="single" w:sz="4" w:space="0" w:color="auto"/>
              <w:right w:val="single" w:sz="8" w:space="0" w:color="auto"/>
            </w:tcBorders>
            <w:shd w:val="clear" w:color="000000" w:fill="B7DEE8"/>
            <w:noWrap/>
            <w:vAlign w:val="center"/>
            <w:hideMark/>
          </w:tcPr>
          <w:p w:rsidR="0048214A" w:rsidRPr="0048214A" w:rsidRDefault="0048214A" w:rsidP="0048214A">
            <w:pPr>
              <w:spacing w:after="0" w:line="240" w:lineRule="auto"/>
              <w:rPr>
                <w:rFonts w:ascii="Times New Roman" w:eastAsia="Times New Roman" w:hAnsi="Times New Roman"/>
                <w:b/>
                <w:bCs/>
                <w:color w:val="000000"/>
                <w:lang w:eastAsia="hr-HR"/>
              </w:rPr>
            </w:pPr>
            <w:proofErr w:type="spellStart"/>
            <w:r w:rsidRPr="0048214A">
              <w:rPr>
                <w:rFonts w:ascii="Times New Roman" w:eastAsia="Times New Roman" w:hAnsi="Times New Roman"/>
                <w:b/>
                <w:bCs/>
                <w:color w:val="000000"/>
                <w:lang w:eastAsia="hr-HR"/>
              </w:rPr>
              <w:t>66</w:t>
            </w:r>
            <w:proofErr w:type="spellEnd"/>
            <w:r w:rsidRPr="0048214A">
              <w:rPr>
                <w:rFonts w:ascii="Times New Roman" w:eastAsia="Times New Roman" w:hAnsi="Times New Roman"/>
                <w:b/>
                <w:bCs/>
                <w:color w:val="000000"/>
                <w:lang w:eastAsia="hr-HR"/>
              </w:rPr>
              <w:t xml:space="preserve"> - </w:t>
            </w:r>
            <w:proofErr w:type="spellStart"/>
            <w:r w:rsidRPr="0048214A">
              <w:rPr>
                <w:rFonts w:ascii="Times New Roman" w:eastAsia="Times New Roman" w:hAnsi="Times New Roman"/>
                <w:b/>
                <w:bCs/>
                <w:color w:val="000000"/>
                <w:lang w:eastAsia="hr-HR"/>
              </w:rPr>
              <w:t>70</w:t>
            </w:r>
            <w:proofErr w:type="spellEnd"/>
          </w:p>
        </w:tc>
        <w:tc>
          <w:tcPr>
            <w:tcW w:w="1087" w:type="dxa"/>
            <w:tcBorders>
              <w:top w:val="nil"/>
              <w:left w:val="nil"/>
              <w:bottom w:val="single" w:sz="4" w:space="0" w:color="auto"/>
              <w:right w:val="single" w:sz="4" w:space="0" w:color="auto"/>
            </w:tcBorders>
            <w:shd w:val="clear" w:color="auto" w:fill="auto"/>
            <w:noWrap/>
            <w:vAlign w:val="center"/>
            <w:hideMark/>
          </w:tcPr>
          <w:p w:rsidR="0048214A" w:rsidRPr="0048214A" w:rsidRDefault="0048214A" w:rsidP="0048214A">
            <w:pPr>
              <w:spacing w:after="0" w:line="240" w:lineRule="auto"/>
              <w:jc w:val="right"/>
              <w:rPr>
                <w:rFonts w:ascii="Times New Roman" w:eastAsia="Times New Roman" w:hAnsi="Times New Roman"/>
                <w:color w:val="000000"/>
                <w:lang w:eastAsia="hr-HR"/>
              </w:rPr>
            </w:pPr>
            <w:proofErr w:type="spellStart"/>
            <w:r w:rsidRPr="0048214A">
              <w:rPr>
                <w:rFonts w:ascii="Times New Roman" w:eastAsia="Times New Roman" w:hAnsi="Times New Roman"/>
                <w:color w:val="000000"/>
                <w:lang w:eastAsia="hr-HR"/>
              </w:rPr>
              <w:t>17</w:t>
            </w:r>
            <w:proofErr w:type="spellEnd"/>
          </w:p>
        </w:tc>
        <w:tc>
          <w:tcPr>
            <w:tcW w:w="833" w:type="dxa"/>
            <w:tcBorders>
              <w:top w:val="nil"/>
              <w:left w:val="nil"/>
              <w:bottom w:val="single" w:sz="4" w:space="0" w:color="auto"/>
              <w:right w:val="single" w:sz="4" w:space="0" w:color="auto"/>
            </w:tcBorders>
            <w:shd w:val="clear" w:color="auto" w:fill="auto"/>
            <w:noWrap/>
            <w:vAlign w:val="center"/>
            <w:hideMark/>
          </w:tcPr>
          <w:p w:rsidR="0048214A" w:rsidRPr="0048214A" w:rsidRDefault="0048214A" w:rsidP="0048214A">
            <w:pPr>
              <w:spacing w:after="0" w:line="240" w:lineRule="auto"/>
              <w:jc w:val="right"/>
              <w:rPr>
                <w:rFonts w:ascii="Times New Roman" w:eastAsia="Times New Roman" w:hAnsi="Times New Roman"/>
                <w:color w:val="000000"/>
                <w:lang w:eastAsia="hr-HR"/>
              </w:rPr>
            </w:pPr>
            <w:r w:rsidRPr="0048214A">
              <w:rPr>
                <w:rFonts w:ascii="Times New Roman" w:eastAsia="Times New Roman" w:hAnsi="Times New Roman"/>
                <w:color w:val="000000"/>
                <w:lang w:eastAsia="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48214A" w:rsidRPr="0048214A" w:rsidRDefault="0048214A" w:rsidP="0048214A">
            <w:pPr>
              <w:spacing w:after="0" w:line="240" w:lineRule="auto"/>
              <w:jc w:val="right"/>
              <w:rPr>
                <w:rFonts w:ascii="Times New Roman" w:eastAsia="Times New Roman" w:hAnsi="Times New Roman"/>
                <w:color w:val="000000"/>
                <w:lang w:eastAsia="hr-HR"/>
              </w:rPr>
            </w:pPr>
            <w:r w:rsidRPr="0048214A">
              <w:rPr>
                <w:rFonts w:ascii="Times New Roman" w:eastAsia="Times New Roman" w:hAnsi="Times New Roman"/>
                <w:color w:val="000000"/>
                <w:lang w:eastAsia="hr-HR"/>
              </w:rPr>
              <w:t>5,5</w:t>
            </w:r>
          </w:p>
        </w:tc>
        <w:tc>
          <w:tcPr>
            <w:tcW w:w="960" w:type="dxa"/>
            <w:tcBorders>
              <w:top w:val="nil"/>
              <w:left w:val="nil"/>
              <w:bottom w:val="single" w:sz="4" w:space="0" w:color="auto"/>
              <w:right w:val="single" w:sz="4" w:space="0" w:color="auto"/>
            </w:tcBorders>
            <w:shd w:val="clear" w:color="auto" w:fill="auto"/>
            <w:noWrap/>
            <w:vAlign w:val="center"/>
            <w:hideMark/>
          </w:tcPr>
          <w:p w:rsidR="0048214A" w:rsidRPr="0048214A" w:rsidRDefault="0048214A" w:rsidP="0048214A">
            <w:pPr>
              <w:spacing w:after="0" w:line="240" w:lineRule="auto"/>
              <w:jc w:val="right"/>
              <w:rPr>
                <w:rFonts w:ascii="Times New Roman" w:eastAsia="Times New Roman" w:hAnsi="Times New Roman"/>
                <w:color w:val="000000"/>
                <w:lang w:eastAsia="hr-HR"/>
              </w:rPr>
            </w:pPr>
            <w:proofErr w:type="spellStart"/>
            <w:r w:rsidRPr="0048214A">
              <w:rPr>
                <w:rFonts w:ascii="Times New Roman" w:eastAsia="Times New Roman" w:hAnsi="Times New Roman"/>
                <w:color w:val="000000"/>
                <w:lang w:eastAsia="hr-HR"/>
              </w:rPr>
              <w:t>18</w:t>
            </w:r>
            <w:proofErr w:type="spellEnd"/>
          </w:p>
        </w:tc>
      </w:tr>
      <w:tr w:rsidR="0048214A" w:rsidRPr="0048214A" w:rsidTr="0048214A">
        <w:trPr>
          <w:trHeight w:val="300"/>
          <w:jc w:val="center"/>
        </w:trPr>
        <w:tc>
          <w:tcPr>
            <w:tcW w:w="960" w:type="dxa"/>
            <w:tcBorders>
              <w:top w:val="nil"/>
              <w:left w:val="single" w:sz="8" w:space="0" w:color="auto"/>
              <w:bottom w:val="single" w:sz="4" w:space="0" w:color="auto"/>
              <w:right w:val="single" w:sz="8" w:space="0" w:color="auto"/>
            </w:tcBorders>
            <w:shd w:val="clear" w:color="000000" w:fill="B7DEE8"/>
            <w:noWrap/>
            <w:vAlign w:val="center"/>
            <w:hideMark/>
          </w:tcPr>
          <w:p w:rsidR="0048214A" w:rsidRPr="0048214A" w:rsidRDefault="0048214A" w:rsidP="0048214A">
            <w:pPr>
              <w:spacing w:after="0" w:line="240" w:lineRule="auto"/>
              <w:rPr>
                <w:rFonts w:ascii="Times New Roman" w:eastAsia="Times New Roman" w:hAnsi="Times New Roman"/>
                <w:b/>
                <w:bCs/>
                <w:color w:val="000000"/>
                <w:lang w:eastAsia="hr-HR"/>
              </w:rPr>
            </w:pPr>
            <w:proofErr w:type="spellStart"/>
            <w:r w:rsidRPr="0048214A">
              <w:rPr>
                <w:rFonts w:ascii="Times New Roman" w:eastAsia="Times New Roman" w:hAnsi="Times New Roman"/>
                <w:b/>
                <w:bCs/>
                <w:color w:val="000000"/>
                <w:lang w:eastAsia="hr-HR"/>
              </w:rPr>
              <w:t>71</w:t>
            </w:r>
            <w:proofErr w:type="spellEnd"/>
            <w:r w:rsidRPr="0048214A">
              <w:rPr>
                <w:rFonts w:ascii="Times New Roman" w:eastAsia="Times New Roman" w:hAnsi="Times New Roman"/>
                <w:b/>
                <w:bCs/>
                <w:color w:val="000000"/>
                <w:lang w:eastAsia="hr-HR"/>
              </w:rPr>
              <w:t xml:space="preserve"> - </w:t>
            </w:r>
            <w:proofErr w:type="spellStart"/>
            <w:r w:rsidRPr="0048214A">
              <w:rPr>
                <w:rFonts w:ascii="Times New Roman" w:eastAsia="Times New Roman" w:hAnsi="Times New Roman"/>
                <w:b/>
                <w:bCs/>
                <w:color w:val="000000"/>
                <w:lang w:eastAsia="hr-HR"/>
              </w:rPr>
              <w:t>75</w:t>
            </w:r>
            <w:proofErr w:type="spellEnd"/>
          </w:p>
        </w:tc>
        <w:tc>
          <w:tcPr>
            <w:tcW w:w="1087" w:type="dxa"/>
            <w:tcBorders>
              <w:top w:val="nil"/>
              <w:left w:val="nil"/>
              <w:bottom w:val="single" w:sz="4" w:space="0" w:color="auto"/>
              <w:right w:val="single" w:sz="4" w:space="0" w:color="auto"/>
            </w:tcBorders>
            <w:shd w:val="clear" w:color="auto" w:fill="auto"/>
            <w:noWrap/>
            <w:vAlign w:val="center"/>
            <w:hideMark/>
          </w:tcPr>
          <w:p w:rsidR="0048214A" w:rsidRPr="0048214A" w:rsidRDefault="0048214A" w:rsidP="0048214A">
            <w:pPr>
              <w:spacing w:after="0" w:line="240" w:lineRule="auto"/>
              <w:jc w:val="right"/>
              <w:rPr>
                <w:rFonts w:ascii="Times New Roman" w:eastAsia="Times New Roman" w:hAnsi="Times New Roman"/>
                <w:color w:val="000000"/>
                <w:lang w:eastAsia="hr-HR"/>
              </w:rPr>
            </w:pPr>
            <w:r w:rsidRPr="0048214A">
              <w:rPr>
                <w:rFonts w:ascii="Times New Roman" w:eastAsia="Times New Roman" w:hAnsi="Times New Roman"/>
                <w:color w:val="000000"/>
                <w:lang w:eastAsia="hr-HR"/>
              </w:rPr>
              <w:t>6</w:t>
            </w:r>
          </w:p>
        </w:tc>
        <w:tc>
          <w:tcPr>
            <w:tcW w:w="833" w:type="dxa"/>
            <w:tcBorders>
              <w:top w:val="nil"/>
              <w:left w:val="nil"/>
              <w:bottom w:val="single" w:sz="4" w:space="0" w:color="auto"/>
              <w:right w:val="single" w:sz="4" w:space="0" w:color="auto"/>
            </w:tcBorders>
            <w:shd w:val="clear" w:color="auto" w:fill="auto"/>
            <w:noWrap/>
            <w:vAlign w:val="center"/>
            <w:hideMark/>
          </w:tcPr>
          <w:p w:rsidR="0048214A" w:rsidRPr="0048214A" w:rsidRDefault="0048214A" w:rsidP="0048214A">
            <w:pPr>
              <w:spacing w:after="0" w:line="240" w:lineRule="auto"/>
              <w:jc w:val="right"/>
              <w:rPr>
                <w:rFonts w:ascii="Times New Roman" w:eastAsia="Times New Roman" w:hAnsi="Times New Roman"/>
                <w:color w:val="000000"/>
                <w:lang w:eastAsia="hr-HR"/>
              </w:rPr>
            </w:pPr>
            <w:r w:rsidRPr="0048214A">
              <w:rPr>
                <w:rFonts w:ascii="Times New Roman" w:eastAsia="Times New Roman" w:hAnsi="Times New Roman"/>
                <w:color w:val="000000"/>
                <w:lang w:eastAsia="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48214A" w:rsidRPr="0048214A" w:rsidRDefault="0048214A" w:rsidP="0048214A">
            <w:pPr>
              <w:spacing w:after="0" w:line="240" w:lineRule="auto"/>
              <w:jc w:val="right"/>
              <w:rPr>
                <w:rFonts w:ascii="Times New Roman" w:eastAsia="Times New Roman" w:hAnsi="Times New Roman"/>
                <w:color w:val="000000"/>
                <w:lang w:eastAsia="hr-HR"/>
              </w:rPr>
            </w:pPr>
            <w:proofErr w:type="spellStart"/>
            <w:r w:rsidRPr="0048214A">
              <w:rPr>
                <w:rFonts w:ascii="Times New Roman" w:eastAsia="Times New Roman" w:hAnsi="Times New Roman"/>
                <w:color w:val="000000"/>
                <w:lang w:eastAsia="hr-HR"/>
              </w:rPr>
              <w:t>14</w:t>
            </w:r>
            <w:proofErr w:type="spellEnd"/>
            <w:r w:rsidRPr="0048214A">
              <w:rPr>
                <w:rFonts w:ascii="Times New Roman" w:eastAsia="Times New Roman" w:hAnsi="Times New Roman"/>
                <w:color w:val="000000"/>
                <w:lang w:eastAsia="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48214A" w:rsidRPr="0048214A" w:rsidRDefault="0048214A" w:rsidP="0048214A">
            <w:pPr>
              <w:spacing w:after="0" w:line="240" w:lineRule="auto"/>
              <w:jc w:val="right"/>
              <w:rPr>
                <w:rFonts w:ascii="Times New Roman" w:eastAsia="Times New Roman" w:hAnsi="Times New Roman"/>
                <w:color w:val="000000"/>
                <w:lang w:eastAsia="hr-HR"/>
              </w:rPr>
            </w:pPr>
            <w:r w:rsidRPr="0048214A">
              <w:rPr>
                <w:rFonts w:ascii="Times New Roman" w:eastAsia="Times New Roman" w:hAnsi="Times New Roman"/>
                <w:color w:val="000000"/>
                <w:lang w:eastAsia="hr-HR"/>
              </w:rPr>
              <w:t>7</w:t>
            </w:r>
          </w:p>
        </w:tc>
      </w:tr>
      <w:tr w:rsidR="0048214A" w:rsidRPr="0048214A" w:rsidTr="0048214A">
        <w:trPr>
          <w:trHeight w:val="315"/>
          <w:jc w:val="center"/>
        </w:trPr>
        <w:tc>
          <w:tcPr>
            <w:tcW w:w="960" w:type="dxa"/>
            <w:tcBorders>
              <w:top w:val="nil"/>
              <w:left w:val="single" w:sz="8" w:space="0" w:color="auto"/>
              <w:bottom w:val="nil"/>
              <w:right w:val="single" w:sz="8" w:space="0" w:color="auto"/>
            </w:tcBorders>
            <w:shd w:val="clear" w:color="000000" w:fill="B7DEE8"/>
            <w:noWrap/>
            <w:vAlign w:val="center"/>
            <w:hideMark/>
          </w:tcPr>
          <w:p w:rsidR="0048214A" w:rsidRPr="0048214A" w:rsidRDefault="0048214A" w:rsidP="0048214A">
            <w:pPr>
              <w:spacing w:after="0" w:line="240" w:lineRule="auto"/>
              <w:rPr>
                <w:rFonts w:ascii="Times New Roman" w:eastAsia="Times New Roman" w:hAnsi="Times New Roman"/>
                <w:b/>
                <w:bCs/>
                <w:color w:val="000000"/>
                <w:lang w:eastAsia="hr-HR"/>
              </w:rPr>
            </w:pPr>
            <w:proofErr w:type="spellStart"/>
            <w:r w:rsidRPr="0048214A">
              <w:rPr>
                <w:rFonts w:ascii="Times New Roman" w:eastAsia="Times New Roman" w:hAnsi="Times New Roman"/>
                <w:b/>
                <w:bCs/>
                <w:color w:val="000000"/>
                <w:lang w:eastAsia="hr-HR"/>
              </w:rPr>
              <w:t>76</w:t>
            </w:r>
            <w:proofErr w:type="spellEnd"/>
            <w:r w:rsidRPr="0048214A">
              <w:rPr>
                <w:rFonts w:ascii="Times New Roman" w:eastAsia="Times New Roman" w:hAnsi="Times New Roman"/>
                <w:b/>
                <w:bCs/>
                <w:color w:val="000000"/>
                <w:lang w:eastAsia="hr-HR"/>
              </w:rPr>
              <w:t xml:space="preserve"> i više</w:t>
            </w:r>
          </w:p>
        </w:tc>
        <w:tc>
          <w:tcPr>
            <w:tcW w:w="1087" w:type="dxa"/>
            <w:tcBorders>
              <w:top w:val="nil"/>
              <w:left w:val="nil"/>
              <w:bottom w:val="nil"/>
              <w:right w:val="single" w:sz="4" w:space="0" w:color="auto"/>
            </w:tcBorders>
            <w:shd w:val="clear" w:color="auto" w:fill="auto"/>
            <w:noWrap/>
            <w:vAlign w:val="center"/>
            <w:hideMark/>
          </w:tcPr>
          <w:p w:rsidR="0048214A" w:rsidRPr="0048214A" w:rsidRDefault="0048214A" w:rsidP="0048214A">
            <w:pPr>
              <w:spacing w:after="0" w:line="240" w:lineRule="auto"/>
              <w:jc w:val="right"/>
              <w:rPr>
                <w:rFonts w:ascii="Times New Roman" w:eastAsia="Times New Roman" w:hAnsi="Times New Roman"/>
                <w:color w:val="000000"/>
                <w:lang w:eastAsia="hr-HR"/>
              </w:rPr>
            </w:pPr>
            <w:r w:rsidRPr="0048214A">
              <w:rPr>
                <w:rFonts w:ascii="Times New Roman" w:eastAsia="Times New Roman" w:hAnsi="Times New Roman"/>
                <w:color w:val="000000"/>
                <w:lang w:eastAsia="hr-HR"/>
              </w:rPr>
              <w:t>3</w:t>
            </w:r>
          </w:p>
        </w:tc>
        <w:tc>
          <w:tcPr>
            <w:tcW w:w="833" w:type="dxa"/>
            <w:tcBorders>
              <w:top w:val="nil"/>
              <w:left w:val="nil"/>
              <w:bottom w:val="nil"/>
              <w:right w:val="single" w:sz="4" w:space="0" w:color="auto"/>
            </w:tcBorders>
            <w:shd w:val="clear" w:color="auto" w:fill="auto"/>
            <w:noWrap/>
            <w:vAlign w:val="center"/>
            <w:hideMark/>
          </w:tcPr>
          <w:p w:rsidR="0048214A" w:rsidRPr="0048214A" w:rsidRDefault="0048214A" w:rsidP="0048214A">
            <w:pPr>
              <w:spacing w:after="0" w:line="240" w:lineRule="auto"/>
              <w:jc w:val="right"/>
              <w:rPr>
                <w:rFonts w:ascii="Times New Roman" w:eastAsia="Times New Roman" w:hAnsi="Times New Roman"/>
                <w:color w:val="000000"/>
                <w:lang w:eastAsia="hr-HR"/>
              </w:rPr>
            </w:pPr>
            <w:r w:rsidRPr="0048214A">
              <w:rPr>
                <w:rFonts w:ascii="Times New Roman" w:eastAsia="Times New Roman" w:hAnsi="Times New Roman"/>
                <w:color w:val="000000"/>
                <w:lang w:eastAsia="hr-HR"/>
              </w:rPr>
              <w:t>0</w:t>
            </w:r>
          </w:p>
        </w:tc>
        <w:tc>
          <w:tcPr>
            <w:tcW w:w="960" w:type="dxa"/>
            <w:tcBorders>
              <w:top w:val="nil"/>
              <w:left w:val="nil"/>
              <w:bottom w:val="nil"/>
              <w:right w:val="single" w:sz="4" w:space="0" w:color="auto"/>
            </w:tcBorders>
            <w:shd w:val="clear" w:color="auto" w:fill="auto"/>
            <w:noWrap/>
            <w:vAlign w:val="center"/>
            <w:hideMark/>
          </w:tcPr>
          <w:p w:rsidR="0048214A" w:rsidRPr="0048214A" w:rsidRDefault="0048214A" w:rsidP="0048214A">
            <w:pPr>
              <w:spacing w:after="0" w:line="240" w:lineRule="auto"/>
              <w:jc w:val="right"/>
              <w:rPr>
                <w:rFonts w:ascii="Times New Roman" w:eastAsia="Times New Roman" w:hAnsi="Times New Roman"/>
                <w:color w:val="000000"/>
                <w:lang w:eastAsia="hr-HR"/>
              </w:rPr>
            </w:pPr>
            <w:r w:rsidRPr="0048214A">
              <w:rPr>
                <w:rFonts w:ascii="Times New Roman" w:eastAsia="Times New Roman" w:hAnsi="Times New Roman"/>
                <w:color w:val="000000"/>
                <w:lang w:eastAsia="hr-HR"/>
              </w:rPr>
              <w:t>0</w:t>
            </w:r>
          </w:p>
        </w:tc>
        <w:tc>
          <w:tcPr>
            <w:tcW w:w="960" w:type="dxa"/>
            <w:tcBorders>
              <w:top w:val="nil"/>
              <w:left w:val="nil"/>
              <w:bottom w:val="nil"/>
              <w:right w:val="single" w:sz="4" w:space="0" w:color="auto"/>
            </w:tcBorders>
            <w:shd w:val="clear" w:color="auto" w:fill="auto"/>
            <w:noWrap/>
            <w:vAlign w:val="center"/>
            <w:hideMark/>
          </w:tcPr>
          <w:p w:rsidR="0048214A" w:rsidRPr="0048214A" w:rsidRDefault="0048214A" w:rsidP="0048214A">
            <w:pPr>
              <w:spacing w:after="0" w:line="240" w:lineRule="auto"/>
              <w:jc w:val="right"/>
              <w:rPr>
                <w:rFonts w:ascii="Times New Roman" w:eastAsia="Times New Roman" w:hAnsi="Times New Roman"/>
                <w:color w:val="000000"/>
                <w:lang w:eastAsia="hr-HR"/>
              </w:rPr>
            </w:pPr>
            <w:r w:rsidRPr="0048214A">
              <w:rPr>
                <w:rFonts w:ascii="Times New Roman" w:eastAsia="Times New Roman" w:hAnsi="Times New Roman"/>
                <w:color w:val="000000"/>
                <w:lang w:eastAsia="hr-HR"/>
              </w:rPr>
              <w:t>3</w:t>
            </w:r>
          </w:p>
        </w:tc>
      </w:tr>
      <w:tr w:rsidR="0048214A" w:rsidRPr="0048214A" w:rsidTr="0048214A">
        <w:trPr>
          <w:trHeight w:val="315"/>
          <w:jc w:val="center"/>
        </w:trPr>
        <w:tc>
          <w:tcPr>
            <w:tcW w:w="960" w:type="dxa"/>
            <w:tcBorders>
              <w:top w:val="single" w:sz="8" w:space="0" w:color="auto"/>
              <w:left w:val="single" w:sz="8" w:space="0" w:color="auto"/>
              <w:bottom w:val="single" w:sz="8" w:space="0" w:color="auto"/>
              <w:right w:val="single" w:sz="8" w:space="0" w:color="auto"/>
            </w:tcBorders>
            <w:shd w:val="clear" w:color="000000" w:fill="B7DEE8"/>
            <w:noWrap/>
            <w:vAlign w:val="center"/>
            <w:hideMark/>
          </w:tcPr>
          <w:p w:rsidR="0048214A" w:rsidRPr="0048214A" w:rsidRDefault="0048214A" w:rsidP="0048214A">
            <w:pPr>
              <w:spacing w:after="0" w:line="240" w:lineRule="auto"/>
              <w:rPr>
                <w:rFonts w:ascii="Times New Roman" w:eastAsia="Times New Roman" w:hAnsi="Times New Roman"/>
                <w:b/>
                <w:bCs/>
                <w:color w:val="000000"/>
                <w:lang w:eastAsia="hr-HR"/>
              </w:rPr>
            </w:pPr>
            <w:r w:rsidRPr="0048214A">
              <w:rPr>
                <w:rFonts w:ascii="Times New Roman" w:eastAsia="Times New Roman" w:hAnsi="Times New Roman"/>
                <w:b/>
                <w:bCs/>
                <w:color w:val="000000"/>
                <w:lang w:eastAsia="hr-HR"/>
              </w:rPr>
              <w:t>Ukupno:</w:t>
            </w:r>
          </w:p>
        </w:tc>
        <w:tc>
          <w:tcPr>
            <w:tcW w:w="1087" w:type="dxa"/>
            <w:tcBorders>
              <w:top w:val="single" w:sz="8" w:space="0" w:color="auto"/>
              <w:left w:val="nil"/>
              <w:bottom w:val="single" w:sz="8" w:space="0" w:color="auto"/>
              <w:right w:val="single" w:sz="4" w:space="0" w:color="auto"/>
            </w:tcBorders>
            <w:shd w:val="clear" w:color="auto" w:fill="auto"/>
            <w:noWrap/>
            <w:vAlign w:val="center"/>
            <w:hideMark/>
          </w:tcPr>
          <w:p w:rsidR="0048214A" w:rsidRPr="0048214A" w:rsidRDefault="0048214A" w:rsidP="0048214A">
            <w:pPr>
              <w:spacing w:after="0" w:line="240" w:lineRule="auto"/>
              <w:jc w:val="right"/>
              <w:rPr>
                <w:rFonts w:ascii="Times New Roman" w:eastAsia="Times New Roman" w:hAnsi="Times New Roman"/>
                <w:b/>
                <w:bCs/>
                <w:color w:val="000000"/>
                <w:lang w:eastAsia="hr-HR"/>
              </w:rPr>
            </w:pPr>
            <w:proofErr w:type="spellStart"/>
            <w:r w:rsidRPr="0048214A">
              <w:rPr>
                <w:rFonts w:ascii="Times New Roman" w:eastAsia="Times New Roman" w:hAnsi="Times New Roman"/>
                <w:b/>
                <w:bCs/>
                <w:color w:val="000000"/>
                <w:lang w:eastAsia="hr-HR"/>
              </w:rPr>
              <w:t>1446</w:t>
            </w:r>
            <w:proofErr w:type="spellEnd"/>
          </w:p>
        </w:tc>
        <w:tc>
          <w:tcPr>
            <w:tcW w:w="833" w:type="dxa"/>
            <w:tcBorders>
              <w:top w:val="single" w:sz="8" w:space="0" w:color="auto"/>
              <w:left w:val="nil"/>
              <w:bottom w:val="single" w:sz="8" w:space="0" w:color="auto"/>
              <w:right w:val="single" w:sz="4" w:space="0" w:color="auto"/>
            </w:tcBorders>
            <w:shd w:val="clear" w:color="auto" w:fill="auto"/>
            <w:noWrap/>
            <w:vAlign w:val="center"/>
            <w:hideMark/>
          </w:tcPr>
          <w:p w:rsidR="0048214A" w:rsidRPr="0048214A" w:rsidRDefault="0048214A" w:rsidP="0048214A">
            <w:pPr>
              <w:spacing w:after="0" w:line="240" w:lineRule="auto"/>
              <w:jc w:val="right"/>
              <w:rPr>
                <w:rFonts w:ascii="Times New Roman" w:eastAsia="Times New Roman" w:hAnsi="Times New Roman"/>
                <w:b/>
                <w:bCs/>
                <w:color w:val="000000"/>
                <w:lang w:eastAsia="hr-HR"/>
              </w:rPr>
            </w:pPr>
            <w:proofErr w:type="spellStart"/>
            <w:r w:rsidRPr="0048214A">
              <w:rPr>
                <w:rFonts w:ascii="Times New Roman" w:eastAsia="Times New Roman" w:hAnsi="Times New Roman"/>
                <w:b/>
                <w:bCs/>
                <w:color w:val="000000"/>
                <w:lang w:eastAsia="hr-HR"/>
              </w:rPr>
              <w:t>125</w:t>
            </w:r>
            <w:proofErr w:type="spellEnd"/>
          </w:p>
        </w:tc>
        <w:tc>
          <w:tcPr>
            <w:tcW w:w="960" w:type="dxa"/>
            <w:tcBorders>
              <w:top w:val="single" w:sz="8" w:space="0" w:color="auto"/>
              <w:left w:val="nil"/>
              <w:bottom w:val="single" w:sz="8" w:space="0" w:color="auto"/>
              <w:right w:val="single" w:sz="4" w:space="0" w:color="auto"/>
            </w:tcBorders>
            <w:shd w:val="clear" w:color="auto" w:fill="auto"/>
            <w:noWrap/>
            <w:vAlign w:val="center"/>
            <w:hideMark/>
          </w:tcPr>
          <w:p w:rsidR="0048214A" w:rsidRPr="0048214A" w:rsidRDefault="0048214A" w:rsidP="0048214A">
            <w:pPr>
              <w:spacing w:after="0" w:line="240" w:lineRule="auto"/>
              <w:jc w:val="right"/>
              <w:rPr>
                <w:rFonts w:ascii="Times New Roman" w:eastAsia="Times New Roman" w:hAnsi="Times New Roman"/>
                <w:b/>
                <w:bCs/>
                <w:color w:val="000000"/>
                <w:lang w:eastAsia="hr-HR"/>
              </w:rPr>
            </w:pPr>
            <w:proofErr w:type="spellStart"/>
            <w:r w:rsidRPr="0048214A">
              <w:rPr>
                <w:rFonts w:ascii="Times New Roman" w:eastAsia="Times New Roman" w:hAnsi="Times New Roman"/>
                <w:b/>
                <w:bCs/>
                <w:color w:val="000000"/>
                <w:lang w:eastAsia="hr-HR"/>
              </w:rPr>
              <w:t>100</w:t>
            </w:r>
            <w:proofErr w:type="spellEnd"/>
          </w:p>
        </w:tc>
        <w:tc>
          <w:tcPr>
            <w:tcW w:w="960" w:type="dxa"/>
            <w:tcBorders>
              <w:top w:val="single" w:sz="8" w:space="0" w:color="auto"/>
              <w:left w:val="nil"/>
              <w:bottom w:val="single" w:sz="8" w:space="0" w:color="auto"/>
              <w:right w:val="single" w:sz="4" w:space="0" w:color="auto"/>
            </w:tcBorders>
            <w:shd w:val="clear" w:color="auto" w:fill="auto"/>
            <w:noWrap/>
            <w:vAlign w:val="center"/>
            <w:hideMark/>
          </w:tcPr>
          <w:p w:rsidR="0048214A" w:rsidRPr="0048214A" w:rsidRDefault="0048214A" w:rsidP="0048214A">
            <w:pPr>
              <w:spacing w:after="0" w:line="240" w:lineRule="auto"/>
              <w:jc w:val="right"/>
              <w:rPr>
                <w:rFonts w:ascii="Times New Roman" w:eastAsia="Times New Roman" w:hAnsi="Times New Roman"/>
                <w:b/>
                <w:bCs/>
                <w:color w:val="000000"/>
                <w:lang w:eastAsia="hr-HR"/>
              </w:rPr>
            </w:pPr>
            <w:proofErr w:type="spellStart"/>
            <w:r w:rsidRPr="0048214A">
              <w:rPr>
                <w:rFonts w:ascii="Times New Roman" w:eastAsia="Times New Roman" w:hAnsi="Times New Roman"/>
                <w:b/>
                <w:bCs/>
                <w:color w:val="000000"/>
                <w:lang w:eastAsia="hr-HR"/>
              </w:rPr>
              <w:t>1571</w:t>
            </w:r>
            <w:proofErr w:type="spellEnd"/>
          </w:p>
        </w:tc>
      </w:tr>
    </w:tbl>
    <w:p w:rsidR="008A2008" w:rsidRDefault="008A2008" w:rsidP="003B5580">
      <w:pPr>
        <w:pStyle w:val="Odlomakpopisa"/>
        <w:ind w:left="14" w:firstLine="694"/>
        <w:jc w:val="both"/>
        <w:rPr>
          <w:rFonts w:ascii="Times New Roman" w:hAnsi="Times New Roman"/>
          <w:b/>
          <w:bCs/>
          <w:sz w:val="24"/>
          <w:szCs w:val="24"/>
        </w:rPr>
      </w:pPr>
    </w:p>
    <w:p w:rsidR="0048214A" w:rsidRDefault="00E17E6D" w:rsidP="0048214A">
      <w:pPr>
        <w:jc w:val="both"/>
        <w:rPr>
          <w:rFonts w:ascii="Times New Roman" w:hAnsi="Times New Roman"/>
          <w:sz w:val="24"/>
          <w:szCs w:val="24"/>
        </w:rPr>
      </w:pPr>
      <w:r>
        <w:rPr>
          <w:rFonts w:ascii="Times New Roman" w:hAnsi="Times New Roman"/>
          <w:sz w:val="24"/>
          <w:szCs w:val="24"/>
        </w:rPr>
        <w:tab/>
      </w:r>
      <w:r w:rsidR="0048214A">
        <w:rPr>
          <w:rFonts w:ascii="Times New Roman" w:hAnsi="Times New Roman"/>
          <w:sz w:val="24"/>
          <w:szCs w:val="24"/>
        </w:rPr>
        <w:t xml:space="preserve">Najveći postotak osoba ženskog spola u odnosu na osobe muškog spola je u dobi od </w:t>
      </w:r>
      <w:proofErr w:type="spellStart"/>
      <w:r w:rsidR="0048214A">
        <w:rPr>
          <w:rFonts w:ascii="Times New Roman" w:hAnsi="Times New Roman"/>
          <w:sz w:val="24"/>
          <w:szCs w:val="24"/>
        </w:rPr>
        <w:t>71</w:t>
      </w:r>
      <w:proofErr w:type="spellEnd"/>
      <w:r w:rsidR="0048214A">
        <w:rPr>
          <w:rFonts w:ascii="Times New Roman" w:hAnsi="Times New Roman"/>
          <w:sz w:val="24"/>
          <w:szCs w:val="24"/>
        </w:rPr>
        <w:t>-</w:t>
      </w:r>
      <w:proofErr w:type="spellStart"/>
      <w:r w:rsidR="0048214A">
        <w:rPr>
          <w:rFonts w:ascii="Times New Roman" w:hAnsi="Times New Roman"/>
          <w:sz w:val="24"/>
          <w:szCs w:val="24"/>
        </w:rPr>
        <w:t>75</w:t>
      </w:r>
      <w:proofErr w:type="spellEnd"/>
      <w:r w:rsidR="0048214A">
        <w:rPr>
          <w:rFonts w:ascii="Times New Roman" w:hAnsi="Times New Roman"/>
          <w:sz w:val="24"/>
          <w:szCs w:val="24"/>
        </w:rPr>
        <w:t xml:space="preserve"> godina </w:t>
      </w:r>
      <w:proofErr w:type="spellStart"/>
      <w:r w:rsidR="0048214A">
        <w:rPr>
          <w:rFonts w:ascii="Times New Roman" w:hAnsi="Times New Roman"/>
          <w:sz w:val="24"/>
          <w:szCs w:val="24"/>
        </w:rPr>
        <w:t>14</w:t>
      </w:r>
      <w:proofErr w:type="spellEnd"/>
      <w:r w:rsidR="0048214A">
        <w:rPr>
          <w:rFonts w:ascii="Times New Roman" w:hAnsi="Times New Roman"/>
          <w:sz w:val="24"/>
          <w:szCs w:val="24"/>
        </w:rPr>
        <w:t xml:space="preserve">,3%, potom u dobi od </w:t>
      </w:r>
      <w:proofErr w:type="spellStart"/>
      <w:r w:rsidR="0048214A">
        <w:rPr>
          <w:rFonts w:ascii="Times New Roman" w:hAnsi="Times New Roman"/>
          <w:sz w:val="24"/>
          <w:szCs w:val="24"/>
        </w:rPr>
        <w:t>46</w:t>
      </w:r>
      <w:proofErr w:type="spellEnd"/>
      <w:r w:rsidR="0048214A">
        <w:rPr>
          <w:rFonts w:ascii="Times New Roman" w:hAnsi="Times New Roman"/>
          <w:sz w:val="24"/>
          <w:szCs w:val="24"/>
        </w:rPr>
        <w:t xml:space="preserve"> do </w:t>
      </w:r>
      <w:proofErr w:type="spellStart"/>
      <w:r w:rsidR="0048214A">
        <w:rPr>
          <w:rFonts w:ascii="Times New Roman" w:hAnsi="Times New Roman"/>
          <w:sz w:val="24"/>
          <w:szCs w:val="24"/>
        </w:rPr>
        <w:t>50</w:t>
      </w:r>
      <w:proofErr w:type="spellEnd"/>
      <w:r w:rsidR="0048214A">
        <w:rPr>
          <w:rFonts w:ascii="Times New Roman" w:hAnsi="Times New Roman"/>
          <w:sz w:val="24"/>
          <w:szCs w:val="24"/>
        </w:rPr>
        <w:t xml:space="preserve"> godina </w:t>
      </w:r>
      <w:proofErr w:type="spellStart"/>
      <w:r w:rsidR="0048214A">
        <w:rPr>
          <w:rFonts w:ascii="Times New Roman" w:hAnsi="Times New Roman"/>
          <w:sz w:val="24"/>
          <w:szCs w:val="24"/>
        </w:rPr>
        <w:t>13</w:t>
      </w:r>
      <w:proofErr w:type="spellEnd"/>
      <w:r w:rsidR="0048214A">
        <w:rPr>
          <w:rFonts w:ascii="Times New Roman" w:hAnsi="Times New Roman"/>
          <w:sz w:val="24"/>
          <w:szCs w:val="24"/>
        </w:rPr>
        <w:t xml:space="preserve">% dok niti jedne osuđenice nema u dobi od </w:t>
      </w:r>
      <w:proofErr w:type="spellStart"/>
      <w:r w:rsidR="0048214A">
        <w:rPr>
          <w:rFonts w:ascii="Times New Roman" w:hAnsi="Times New Roman"/>
          <w:sz w:val="24"/>
          <w:szCs w:val="24"/>
        </w:rPr>
        <w:t>76</w:t>
      </w:r>
      <w:proofErr w:type="spellEnd"/>
      <w:r w:rsidR="0048214A">
        <w:rPr>
          <w:rFonts w:ascii="Times New Roman" w:hAnsi="Times New Roman"/>
          <w:sz w:val="24"/>
          <w:szCs w:val="24"/>
        </w:rPr>
        <w:t xml:space="preserve"> i više godina.  </w:t>
      </w:r>
    </w:p>
    <w:p w:rsidR="00D9355D" w:rsidRDefault="00D9355D" w:rsidP="0048214A">
      <w:pPr>
        <w:jc w:val="both"/>
        <w:rPr>
          <w:rFonts w:ascii="Times New Roman" w:hAnsi="Times New Roman"/>
          <w:b/>
          <w:i/>
          <w:sz w:val="24"/>
          <w:szCs w:val="24"/>
        </w:rPr>
      </w:pPr>
    </w:p>
    <w:p w:rsidR="00D9355D" w:rsidRDefault="00D9355D" w:rsidP="0048214A">
      <w:pPr>
        <w:jc w:val="both"/>
        <w:rPr>
          <w:rFonts w:ascii="Times New Roman" w:hAnsi="Times New Roman"/>
          <w:b/>
          <w:i/>
          <w:sz w:val="24"/>
          <w:szCs w:val="24"/>
        </w:rPr>
      </w:pPr>
    </w:p>
    <w:p w:rsidR="00D9355D" w:rsidRDefault="00D9355D" w:rsidP="0048214A">
      <w:pPr>
        <w:jc w:val="both"/>
        <w:rPr>
          <w:rFonts w:ascii="Times New Roman" w:hAnsi="Times New Roman"/>
          <w:b/>
          <w:i/>
          <w:sz w:val="24"/>
          <w:szCs w:val="24"/>
        </w:rPr>
      </w:pPr>
    </w:p>
    <w:p w:rsidR="00D9355D" w:rsidRDefault="00D9355D" w:rsidP="0048214A">
      <w:pPr>
        <w:jc w:val="both"/>
        <w:rPr>
          <w:rFonts w:ascii="Times New Roman" w:hAnsi="Times New Roman"/>
          <w:b/>
          <w:i/>
          <w:sz w:val="24"/>
          <w:szCs w:val="24"/>
        </w:rPr>
      </w:pPr>
    </w:p>
    <w:p w:rsidR="00D9355D" w:rsidRDefault="00D9355D" w:rsidP="0048214A">
      <w:pPr>
        <w:jc w:val="both"/>
        <w:rPr>
          <w:rFonts w:ascii="Times New Roman" w:hAnsi="Times New Roman"/>
          <w:b/>
          <w:i/>
          <w:sz w:val="24"/>
          <w:szCs w:val="24"/>
        </w:rPr>
      </w:pPr>
    </w:p>
    <w:p w:rsidR="002A7C8A" w:rsidRDefault="002A7C8A" w:rsidP="00D9355D">
      <w:pPr>
        <w:jc w:val="center"/>
        <w:rPr>
          <w:rFonts w:ascii="Times New Roman" w:hAnsi="Times New Roman"/>
          <w:b/>
          <w:i/>
          <w:sz w:val="24"/>
          <w:szCs w:val="24"/>
        </w:rPr>
      </w:pPr>
    </w:p>
    <w:p w:rsidR="005D4957" w:rsidRDefault="00D9355D" w:rsidP="00D9355D">
      <w:pPr>
        <w:jc w:val="center"/>
        <w:rPr>
          <w:rFonts w:ascii="Times New Roman" w:hAnsi="Times New Roman"/>
          <w:i/>
          <w:sz w:val="24"/>
          <w:szCs w:val="24"/>
        </w:rPr>
      </w:pPr>
      <w:r>
        <w:rPr>
          <w:rFonts w:ascii="Times New Roman" w:hAnsi="Times New Roman"/>
          <w:b/>
          <w:i/>
          <w:sz w:val="24"/>
          <w:szCs w:val="24"/>
        </w:rPr>
        <w:lastRenderedPageBreak/>
        <w:t>Grafikon 5.</w:t>
      </w:r>
      <w:r w:rsidRPr="00AD3693">
        <w:rPr>
          <w:rFonts w:ascii="Times New Roman" w:hAnsi="Times New Roman"/>
          <w:i/>
          <w:sz w:val="24"/>
          <w:szCs w:val="24"/>
        </w:rPr>
        <w:t xml:space="preserve">  </w:t>
      </w:r>
      <w:r w:rsidR="005D4957">
        <w:rPr>
          <w:rFonts w:ascii="Times New Roman" w:hAnsi="Times New Roman"/>
          <w:i/>
          <w:sz w:val="24"/>
          <w:szCs w:val="24"/>
        </w:rPr>
        <w:t xml:space="preserve">Osobe uključene u </w:t>
      </w:r>
      <w:proofErr w:type="spellStart"/>
      <w:r w:rsidR="005D4957">
        <w:rPr>
          <w:rFonts w:ascii="Times New Roman" w:hAnsi="Times New Roman"/>
          <w:i/>
          <w:sz w:val="24"/>
          <w:szCs w:val="24"/>
        </w:rPr>
        <w:t>probaciju</w:t>
      </w:r>
      <w:proofErr w:type="spellEnd"/>
      <w:r w:rsidR="005D4957">
        <w:rPr>
          <w:rFonts w:ascii="Times New Roman" w:hAnsi="Times New Roman"/>
          <w:i/>
          <w:sz w:val="24"/>
          <w:szCs w:val="24"/>
        </w:rPr>
        <w:t xml:space="preserve"> po dobi - predmeti zaprimljeni u </w:t>
      </w:r>
      <w:proofErr w:type="spellStart"/>
      <w:r w:rsidR="005D4957">
        <w:rPr>
          <w:rFonts w:ascii="Times New Roman" w:hAnsi="Times New Roman"/>
          <w:i/>
          <w:sz w:val="24"/>
          <w:szCs w:val="24"/>
        </w:rPr>
        <w:t>2012</w:t>
      </w:r>
      <w:proofErr w:type="spellEnd"/>
      <w:r w:rsidR="005D4957">
        <w:rPr>
          <w:rFonts w:ascii="Times New Roman" w:hAnsi="Times New Roman"/>
          <w:i/>
          <w:sz w:val="24"/>
          <w:szCs w:val="24"/>
        </w:rPr>
        <w:t xml:space="preserve">. </w:t>
      </w:r>
    </w:p>
    <w:p w:rsidR="00D9355D" w:rsidRDefault="00D9355D" w:rsidP="00D9355D">
      <w:pPr>
        <w:jc w:val="center"/>
        <w:rPr>
          <w:rFonts w:ascii="Times New Roman" w:hAnsi="Times New Roman"/>
          <w:sz w:val="24"/>
          <w:szCs w:val="24"/>
        </w:rPr>
      </w:pPr>
      <w:r>
        <w:rPr>
          <w:noProof/>
          <w:lang w:eastAsia="hr-HR"/>
        </w:rPr>
        <w:drawing>
          <wp:inline distT="0" distB="0" distL="0" distR="0" wp14:anchorId="0A2D299B" wp14:editId="01A1C500">
            <wp:extent cx="4572000" cy="2743200"/>
            <wp:effectExtent l="0" t="0" r="19050" b="19050"/>
            <wp:docPr id="4" name="Grafikon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843B4" w:rsidRPr="007A617B" w:rsidRDefault="00E17E6D" w:rsidP="007A617B">
      <w:pPr>
        <w:jc w:val="both"/>
        <w:rPr>
          <w:rFonts w:ascii="Times New Roman" w:hAnsi="Times New Roman"/>
          <w:sz w:val="24"/>
          <w:szCs w:val="24"/>
        </w:rPr>
      </w:pPr>
      <w:r>
        <w:rPr>
          <w:rFonts w:ascii="Times New Roman" w:hAnsi="Times New Roman"/>
          <w:sz w:val="24"/>
          <w:szCs w:val="24"/>
        </w:rPr>
        <w:tab/>
      </w:r>
      <w:r w:rsidR="00D9355D">
        <w:rPr>
          <w:rFonts w:ascii="Times New Roman" w:hAnsi="Times New Roman"/>
          <w:sz w:val="24"/>
          <w:szCs w:val="24"/>
        </w:rPr>
        <w:t>Najveći b</w:t>
      </w:r>
      <w:r w:rsidR="00F52807">
        <w:rPr>
          <w:rFonts w:ascii="Times New Roman" w:hAnsi="Times New Roman"/>
          <w:sz w:val="24"/>
          <w:szCs w:val="24"/>
        </w:rPr>
        <w:t xml:space="preserve">roj osoba uključenih u </w:t>
      </w:r>
      <w:proofErr w:type="spellStart"/>
      <w:r w:rsidR="00F52807">
        <w:rPr>
          <w:rFonts w:ascii="Times New Roman" w:hAnsi="Times New Roman"/>
          <w:sz w:val="24"/>
          <w:szCs w:val="24"/>
        </w:rPr>
        <w:t>probaciju</w:t>
      </w:r>
      <w:proofErr w:type="spellEnd"/>
      <w:r w:rsidR="00D9355D">
        <w:rPr>
          <w:rFonts w:ascii="Times New Roman" w:hAnsi="Times New Roman"/>
          <w:sz w:val="24"/>
          <w:szCs w:val="24"/>
        </w:rPr>
        <w:t xml:space="preserve"> je u do</w:t>
      </w:r>
      <w:r w:rsidR="007A617B">
        <w:rPr>
          <w:rFonts w:ascii="Times New Roman" w:hAnsi="Times New Roman"/>
          <w:sz w:val="24"/>
          <w:szCs w:val="24"/>
        </w:rPr>
        <w:t xml:space="preserve">bi </w:t>
      </w:r>
      <w:proofErr w:type="spellStart"/>
      <w:r w:rsidR="007A617B">
        <w:rPr>
          <w:rFonts w:ascii="Times New Roman" w:hAnsi="Times New Roman"/>
          <w:sz w:val="24"/>
          <w:szCs w:val="24"/>
        </w:rPr>
        <w:t>26</w:t>
      </w:r>
      <w:proofErr w:type="spellEnd"/>
      <w:r w:rsidR="007A617B">
        <w:rPr>
          <w:rFonts w:ascii="Times New Roman" w:hAnsi="Times New Roman"/>
          <w:sz w:val="24"/>
          <w:szCs w:val="24"/>
        </w:rPr>
        <w:t xml:space="preserve"> </w:t>
      </w:r>
      <w:proofErr w:type="spellStart"/>
      <w:r w:rsidR="007A617B">
        <w:rPr>
          <w:rFonts w:ascii="Times New Roman" w:hAnsi="Times New Roman"/>
          <w:sz w:val="24"/>
          <w:szCs w:val="24"/>
        </w:rPr>
        <w:t>d0</w:t>
      </w:r>
      <w:proofErr w:type="spellEnd"/>
      <w:r w:rsidR="00F52807">
        <w:rPr>
          <w:rFonts w:ascii="Times New Roman" w:hAnsi="Times New Roman"/>
          <w:sz w:val="24"/>
          <w:szCs w:val="24"/>
        </w:rPr>
        <w:t xml:space="preserve"> </w:t>
      </w:r>
      <w:proofErr w:type="spellStart"/>
      <w:r w:rsidR="00F52807">
        <w:rPr>
          <w:rFonts w:ascii="Times New Roman" w:hAnsi="Times New Roman"/>
          <w:sz w:val="24"/>
          <w:szCs w:val="24"/>
        </w:rPr>
        <w:t>30</w:t>
      </w:r>
      <w:proofErr w:type="spellEnd"/>
      <w:r w:rsidR="00F52807">
        <w:rPr>
          <w:rFonts w:ascii="Times New Roman" w:hAnsi="Times New Roman"/>
          <w:sz w:val="24"/>
          <w:szCs w:val="24"/>
        </w:rPr>
        <w:t xml:space="preserve"> godina </w:t>
      </w:r>
      <w:proofErr w:type="spellStart"/>
      <w:r w:rsidR="00F52807">
        <w:rPr>
          <w:rFonts w:ascii="Times New Roman" w:hAnsi="Times New Roman"/>
          <w:sz w:val="24"/>
          <w:szCs w:val="24"/>
        </w:rPr>
        <w:t>20</w:t>
      </w:r>
      <w:proofErr w:type="spellEnd"/>
      <w:r w:rsidR="00F52807">
        <w:rPr>
          <w:rFonts w:ascii="Times New Roman" w:hAnsi="Times New Roman"/>
          <w:sz w:val="24"/>
          <w:szCs w:val="24"/>
        </w:rPr>
        <w:t xml:space="preserve">,7%, potom u dobi od </w:t>
      </w:r>
      <w:proofErr w:type="spellStart"/>
      <w:r w:rsidR="00F52807">
        <w:rPr>
          <w:rFonts w:ascii="Times New Roman" w:hAnsi="Times New Roman"/>
          <w:sz w:val="24"/>
          <w:szCs w:val="24"/>
        </w:rPr>
        <w:t>31</w:t>
      </w:r>
      <w:proofErr w:type="spellEnd"/>
      <w:r w:rsidR="00F52807">
        <w:rPr>
          <w:rFonts w:ascii="Times New Roman" w:hAnsi="Times New Roman"/>
          <w:sz w:val="24"/>
          <w:szCs w:val="24"/>
        </w:rPr>
        <w:t xml:space="preserve"> do </w:t>
      </w:r>
      <w:proofErr w:type="spellStart"/>
      <w:r w:rsidR="00F52807">
        <w:rPr>
          <w:rFonts w:ascii="Times New Roman" w:hAnsi="Times New Roman"/>
          <w:sz w:val="24"/>
          <w:szCs w:val="24"/>
        </w:rPr>
        <w:t>35</w:t>
      </w:r>
      <w:proofErr w:type="spellEnd"/>
      <w:r w:rsidR="00F52807">
        <w:rPr>
          <w:rFonts w:ascii="Times New Roman" w:hAnsi="Times New Roman"/>
          <w:sz w:val="24"/>
          <w:szCs w:val="24"/>
        </w:rPr>
        <w:t xml:space="preserve"> godina </w:t>
      </w:r>
      <w:proofErr w:type="spellStart"/>
      <w:r w:rsidR="00F52807">
        <w:rPr>
          <w:rFonts w:ascii="Times New Roman" w:hAnsi="Times New Roman"/>
          <w:sz w:val="24"/>
          <w:szCs w:val="24"/>
        </w:rPr>
        <w:t>18</w:t>
      </w:r>
      <w:proofErr w:type="spellEnd"/>
      <w:r w:rsidR="00F52807">
        <w:rPr>
          <w:rFonts w:ascii="Times New Roman" w:hAnsi="Times New Roman"/>
          <w:sz w:val="24"/>
          <w:szCs w:val="24"/>
        </w:rPr>
        <w:t xml:space="preserve">,1% te u dobi od </w:t>
      </w:r>
      <w:proofErr w:type="spellStart"/>
      <w:r w:rsidR="00F52807">
        <w:rPr>
          <w:rFonts w:ascii="Times New Roman" w:hAnsi="Times New Roman"/>
          <w:sz w:val="24"/>
          <w:szCs w:val="24"/>
        </w:rPr>
        <w:t>21</w:t>
      </w:r>
      <w:proofErr w:type="spellEnd"/>
      <w:r w:rsidR="00F52807">
        <w:rPr>
          <w:rFonts w:ascii="Times New Roman" w:hAnsi="Times New Roman"/>
          <w:sz w:val="24"/>
          <w:szCs w:val="24"/>
        </w:rPr>
        <w:t xml:space="preserve"> do </w:t>
      </w:r>
      <w:proofErr w:type="spellStart"/>
      <w:r w:rsidR="00F52807">
        <w:rPr>
          <w:rFonts w:ascii="Times New Roman" w:hAnsi="Times New Roman"/>
          <w:sz w:val="24"/>
          <w:szCs w:val="24"/>
        </w:rPr>
        <w:t>25</w:t>
      </w:r>
      <w:proofErr w:type="spellEnd"/>
      <w:r w:rsidR="00F52807">
        <w:rPr>
          <w:rFonts w:ascii="Times New Roman" w:hAnsi="Times New Roman"/>
          <w:sz w:val="24"/>
          <w:szCs w:val="24"/>
        </w:rPr>
        <w:t xml:space="preserve"> godina </w:t>
      </w:r>
      <w:proofErr w:type="spellStart"/>
      <w:r w:rsidR="00F52807">
        <w:rPr>
          <w:rFonts w:ascii="Times New Roman" w:hAnsi="Times New Roman"/>
          <w:sz w:val="24"/>
          <w:szCs w:val="24"/>
        </w:rPr>
        <w:t>14</w:t>
      </w:r>
      <w:proofErr w:type="spellEnd"/>
      <w:r w:rsidR="00F52807">
        <w:rPr>
          <w:rFonts w:ascii="Times New Roman" w:hAnsi="Times New Roman"/>
          <w:sz w:val="24"/>
          <w:szCs w:val="24"/>
        </w:rPr>
        <w:t xml:space="preserve">,6%. Najstarija osoba uključena u </w:t>
      </w:r>
      <w:proofErr w:type="spellStart"/>
      <w:r w:rsidR="00F52807">
        <w:rPr>
          <w:rFonts w:ascii="Times New Roman" w:hAnsi="Times New Roman"/>
          <w:sz w:val="24"/>
          <w:szCs w:val="24"/>
        </w:rPr>
        <w:t>probaciju</w:t>
      </w:r>
      <w:proofErr w:type="spellEnd"/>
      <w:r w:rsidR="00F52807">
        <w:rPr>
          <w:rFonts w:ascii="Times New Roman" w:hAnsi="Times New Roman"/>
          <w:sz w:val="24"/>
          <w:szCs w:val="24"/>
        </w:rPr>
        <w:t xml:space="preserve"> je muškarac star </w:t>
      </w:r>
      <w:proofErr w:type="spellStart"/>
      <w:r w:rsidR="00F52807">
        <w:rPr>
          <w:rFonts w:ascii="Times New Roman" w:hAnsi="Times New Roman"/>
          <w:sz w:val="24"/>
          <w:szCs w:val="24"/>
        </w:rPr>
        <w:t>77</w:t>
      </w:r>
      <w:proofErr w:type="spellEnd"/>
      <w:r w:rsidR="00F52807">
        <w:rPr>
          <w:rFonts w:ascii="Times New Roman" w:hAnsi="Times New Roman"/>
          <w:sz w:val="24"/>
          <w:szCs w:val="24"/>
        </w:rPr>
        <w:t xml:space="preserve"> godina kojemu je kazna zatvora u trajanju od 6 mjeseci zamijenjena radom za opće dobro u trajanju od </w:t>
      </w:r>
      <w:proofErr w:type="spellStart"/>
      <w:r w:rsidR="00F52807">
        <w:rPr>
          <w:rFonts w:ascii="Times New Roman" w:hAnsi="Times New Roman"/>
          <w:sz w:val="24"/>
          <w:szCs w:val="24"/>
        </w:rPr>
        <w:t>60</w:t>
      </w:r>
      <w:proofErr w:type="spellEnd"/>
      <w:r w:rsidR="00F52807">
        <w:rPr>
          <w:rFonts w:ascii="Times New Roman" w:hAnsi="Times New Roman"/>
          <w:sz w:val="24"/>
          <w:szCs w:val="24"/>
        </w:rPr>
        <w:t xml:space="preserve"> radnih dana. </w:t>
      </w:r>
    </w:p>
    <w:p w:rsidR="001A7232" w:rsidRPr="00DD4283" w:rsidRDefault="003D320A" w:rsidP="001A7232">
      <w:pPr>
        <w:pStyle w:val="Naslov1"/>
        <w:spacing w:line="240" w:lineRule="auto"/>
        <w:rPr>
          <w:rFonts w:ascii="Times New Roman" w:hAnsi="Times New Roman"/>
          <w:color w:val="auto"/>
          <w:sz w:val="24"/>
          <w:szCs w:val="24"/>
        </w:rPr>
      </w:pPr>
      <w:bookmarkStart w:id="10" w:name="_Toc373998330"/>
      <w:r>
        <w:rPr>
          <w:rFonts w:ascii="Times New Roman" w:hAnsi="Times New Roman"/>
          <w:color w:val="auto"/>
          <w:sz w:val="24"/>
          <w:szCs w:val="24"/>
        </w:rPr>
        <w:t>I</w:t>
      </w:r>
      <w:r w:rsidR="00463F2D">
        <w:rPr>
          <w:rFonts w:ascii="Times New Roman" w:hAnsi="Times New Roman"/>
          <w:color w:val="auto"/>
          <w:sz w:val="24"/>
          <w:szCs w:val="24"/>
        </w:rPr>
        <w:t xml:space="preserve">I. </w:t>
      </w:r>
      <w:r w:rsidR="00380066">
        <w:rPr>
          <w:rFonts w:ascii="Times New Roman" w:hAnsi="Times New Roman"/>
          <w:color w:val="auto"/>
          <w:sz w:val="24"/>
          <w:szCs w:val="24"/>
        </w:rPr>
        <w:t>2</w:t>
      </w:r>
      <w:r w:rsidR="001A7232">
        <w:rPr>
          <w:rFonts w:ascii="Times New Roman" w:hAnsi="Times New Roman"/>
          <w:color w:val="auto"/>
          <w:sz w:val="24"/>
          <w:szCs w:val="24"/>
        </w:rPr>
        <w:t xml:space="preserve">. </w:t>
      </w:r>
      <w:r w:rsidR="001A7232" w:rsidRPr="00DD4283">
        <w:rPr>
          <w:rFonts w:ascii="Times New Roman" w:hAnsi="Times New Roman"/>
          <w:color w:val="auto"/>
          <w:sz w:val="24"/>
          <w:szCs w:val="24"/>
        </w:rPr>
        <w:t xml:space="preserve">Struktura </w:t>
      </w:r>
      <w:r w:rsidR="001A7232">
        <w:rPr>
          <w:rFonts w:ascii="Times New Roman" w:hAnsi="Times New Roman"/>
          <w:color w:val="auto"/>
          <w:sz w:val="24"/>
          <w:szCs w:val="24"/>
        </w:rPr>
        <w:t xml:space="preserve">osoba uključenih u </w:t>
      </w:r>
      <w:proofErr w:type="spellStart"/>
      <w:r w:rsidR="001A7232">
        <w:rPr>
          <w:rFonts w:ascii="Times New Roman" w:hAnsi="Times New Roman"/>
          <w:color w:val="auto"/>
          <w:sz w:val="24"/>
          <w:szCs w:val="24"/>
        </w:rPr>
        <w:t>probaciju</w:t>
      </w:r>
      <w:proofErr w:type="spellEnd"/>
      <w:r w:rsidR="001A7232">
        <w:rPr>
          <w:rFonts w:ascii="Times New Roman" w:hAnsi="Times New Roman"/>
          <w:color w:val="auto"/>
          <w:sz w:val="24"/>
          <w:szCs w:val="24"/>
        </w:rPr>
        <w:t xml:space="preserve"> po stručnoj spremi</w:t>
      </w:r>
      <w:bookmarkEnd w:id="10"/>
    </w:p>
    <w:p w:rsidR="002074CF" w:rsidRDefault="002074CF" w:rsidP="004C7049">
      <w:pPr>
        <w:pStyle w:val="Bezproreda"/>
        <w:ind w:left="1021" w:hanging="1021"/>
        <w:rPr>
          <w:rFonts w:ascii="Times New Roman" w:eastAsia="Calibri" w:hAnsi="Times New Roman"/>
          <w:bCs/>
          <w:sz w:val="24"/>
          <w:szCs w:val="24"/>
        </w:rPr>
      </w:pPr>
    </w:p>
    <w:p w:rsidR="004C7049" w:rsidRDefault="00C8086E" w:rsidP="004C7049">
      <w:pPr>
        <w:pStyle w:val="Bezproreda"/>
        <w:ind w:left="1021" w:hanging="1021"/>
        <w:rPr>
          <w:rStyle w:val="BezproredaChar"/>
          <w:rFonts w:ascii="Times New Roman" w:eastAsia="Calibri" w:hAnsi="Times New Roman"/>
          <w:i/>
          <w:sz w:val="24"/>
          <w:szCs w:val="24"/>
        </w:rPr>
      </w:pPr>
      <w:r>
        <w:rPr>
          <w:rFonts w:ascii="Times New Roman" w:hAnsi="Times New Roman"/>
          <w:b/>
          <w:i/>
          <w:sz w:val="24"/>
          <w:szCs w:val="24"/>
        </w:rPr>
        <w:t>Tablica 9</w:t>
      </w:r>
      <w:r w:rsidR="004C7049" w:rsidRPr="00161C06">
        <w:rPr>
          <w:rFonts w:ascii="Times New Roman" w:hAnsi="Times New Roman"/>
          <w:b/>
          <w:i/>
          <w:sz w:val="24"/>
          <w:szCs w:val="24"/>
        </w:rPr>
        <w:t>.</w:t>
      </w:r>
      <w:r w:rsidR="004C7049" w:rsidRPr="00161C06">
        <w:rPr>
          <w:rFonts w:ascii="Times New Roman" w:hAnsi="Times New Roman"/>
          <w:i/>
          <w:sz w:val="24"/>
          <w:szCs w:val="24"/>
        </w:rPr>
        <w:t xml:space="preserve"> </w:t>
      </w:r>
      <w:r w:rsidR="005D4957">
        <w:rPr>
          <w:rFonts w:ascii="Times New Roman" w:hAnsi="Times New Roman"/>
          <w:i/>
          <w:sz w:val="24"/>
          <w:szCs w:val="24"/>
        </w:rPr>
        <w:t xml:space="preserve">Osobe uključene u </w:t>
      </w:r>
      <w:proofErr w:type="spellStart"/>
      <w:r w:rsidR="005D4957">
        <w:rPr>
          <w:rFonts w:ascii="Times New Roman" w:hAnsi="Times New Roman"/>
          <w:i/>
          <w:sz w:val="24"/>
          <w:szCs w:val="24"/>
        </w:rPr>
        <w:t>probaciju</w:t>
      </w:r>
      <w:proofErr w:type="spellEnd"/>
      <w:r w:rsidR="004C7049" w:rsidRPr="00161C06">
        <w:rPr>
          <w:rFonts w:ascii="Times New Roman" w:hAnsi="Times New Roman"/>
          <w:i/>
          <w:sz w:val="24"/>
          <w:szCs w:val="24"/>
        </w:rPr>
        <w:t xml:space="preserve"> po spolu i obrazovanju </w:t>
      </w:r>
      <w:r w:rsidR="004C7049">
        <w:rPr>
          <w:rStyle w:val="BezproredaChar"/>
          <w:rFonts w:ascii="Times New Roman" w:eastAsia="Calibri" w:hAnsi="Times New Roman"/>
          <w:i/>
          <w:sz w:val="24"/>
          <w:szCs w:val="24"/>
        </w:rPr>
        <w:t xml:space="preserve">– </w:t>
      </w:r>
      <w:r>
        <w:rPr>
          <w:rStyle w:val="BezproredaChar"/>
          <w:rFonts w:ascii="Times New Roman" w:eastAsia="Calibri" w:hAnsi="Times New Roman"/>
          <w:i/>
          <w:sz w:val="24"/>
          <w:szCs w:val="24"/>
        </w:rPr>
        <w:t xml:space="preserve">predmeti zaprimljeni u </w:t>
      </w:r>
      <w:proofErr w:type="spellStart"/>
      <w:r>
        <w:rPr>
          <w:rStyle w:val="BezproredaChar"/>
          <w:rFonts w:ascii="Times New Roman" w:eastAsia="Calibri" w:hAnsi="Times New Roman"/>
          <w:i/>
          <w:sz w:val="24"/>
          <w:szCs w:val="24"/>
        </w:rPr>
        <w:t>2012</w:t>
      </w:r>
      <w:proofErr w:type="spellEnd"/>
      <w:r w:rsidR="004C7049">
        <w:rPr>
          <w:rStyle w:val="BezproredaChar"/>
          <w:rFonts w:ascii="Times New Roman" w:eastAsia="Calibri" w:hAnsi="Times New Roman"/>
          <w:i/>
          <w:sz w:val="24"/>
          <w:szCs w:val="24"/>
        </w:rPr>
        <w:t>. godini</w:t>
      </w:r>
    </w:p>
    <w:p w:rsidR="004C7049" w:rsidRDefault="004C7049" w:rsidP="004C7049">
      <w:pPr>
        <w:pStyle w:val="Bezproreda"/>
        <w:ind w:left="1021" w:hanging="1021"/>
        <w:rPr>
          <w:rFonts w:ascii="Times New Roman" w:hAnsi="Times New Roman"/>
          <w:i/>
          <w:sz w:val="24"/>
          <w:szCs w:val="24"/>
        </w:rPr>
      </w:pPr>
    </w:p>
    <w:tbl>
      <w:tblPr>
        <w:tblW w:w="4890" w:type="dxa"/>
        <w:jc w:val="center"/>
        <w:tblInd w:w="93" w:type="dxa"/>
        <w:tblLook w:val="04A0" w:firstRow="1" w:lastRow="0" w:firstColumn="1" w:lastColumn="0" w:noHBand="0" w:noVBand="1"/>
      </w:tblPr>
      <w:tblGrid>
        <w:gridCol w:w="1780"/>
        <w:gridCol w:w="755"/>
        <w:gridCol w:w="761"/>
        <w:gridCol w:w="975"/>
        <w:gridCol w:w="813"/>
      </w:tblGrid>
      <w:tr w:rsidR="00C8086E" w:rsidRPr="00C8086E" w:rsidTr="00C8086E">
        <w:trPr>
          <w:trHeight w:val="300"/>
          <w:jc w:val="center"/>
        </w:trPr>
        <w:tc>
          <w:tcPr>
            <w:tcW w:w="1780" w:type="dxa"/>
            <w:vMerge w:val="restart"/>
            <w:tcBorders>
              <w:top w:val="single" w:sz="4" w:space="0" w:color="auto"/>
              <w:left w:val="single" w:sz="4" w:space="0" w:color="auto"/>
              <w:bottom w:val="single" w:sz="4" w:space="0" w:color="auto"/>
              <w:right w:val="single" w:sz="4" w:space="0" w:color="auto"/>
            </w:tcBorders>
            <w:shd w:val="clear" w:color="000000" w:fill="CCC0DA"/>
            <w:noWrap/>
            <w:vAlign w:val="center"/>
            <w:hideMark/>
          </w:tcPr>
          <w:p w:rsidR="00C8086E" w:rsidRPr="00C8086E" w:rsidRDefault="00C8086E" w:rsidP="00C8086E">
            <w:pPr>
              <w:spacing w:after="0" w:line="240" w:lineRule="auto"/>
              <w:rPr>
                <w:rFonts w:ascii="Times New Roman" w:eastAsia="Times New Roman" w:hAnsi="Times New Roman"/>
                <w:b/>
                <w:bCs/>
                <w:lang w:eastAsia="hr-HR"/>
              </w:rPr>
            </w:pPr>
            <w:r w:rsidRPr="00C8086E">
              <w:rPr>
                <w:rFonts w:ascii="Times New Roman" w:eastAsia="Times New Roman" w:hAnsi="Times New Roman"/>
                <w:b/>
                <w:bCs/>
                <w:lang w:eastAsia="hr-HR"/>
              </w:rPr>
              <w:t xml:space="preserve">Stručna sprema </w:t>
            </w:r>
          </w:p>
        </w:tc>
        <w:tc>
          <w:tcPr>
            <w:tcW w:w="1516" w:type="dxa"/>
            <w:gridSpan w:val="2"/>
            <w:tcBorders>
              <w:top w:val="single" w:sz="4" w:space="0" w:color="auto"/>
              <w:left w:val="nil"/>
              <w:bottom w:val="single" w:sz="4" w:space="0" w:color="auto"/>
              <w:right w:val="single" w:sz="4" w:space="0" w:color="auto"/>
            </w:tcBorders>
            <w:shd w:val="clear" w:color="auto" w:fill="auto"/>
            <w:noWrap/>
            <w:vAlign w:val="bottom"/>
            <w:hideMark/>
          </w:tcPr>
          <w:p w:rsidR="00C8086E" w:rsidRPr="00C8086E" w:rsidRDefault="00C8086E" w:rsidP="00C8086E">
            <w:pPr>
              <w:spacing w:after="0" w:line="240" w:lineRule="auto"/>
              <w:jc w:val="center"/>
              <w:rPr>
                <w:rFonts w:ascii="Times New Roman" w:eastAsia="Times New Roman" w:hAnsi="Times New Roman"/>
                <w:b/>
                <w:bCs/>
                <w:lang w:eastAsia="hr-HR"/>
              </w:rPr>
            </w:pPr>
            <w:r w:rsidRPr="00C8086E">
              <w:rPr>
                <w:rFonts w:ascii="Times New Roman" w:eastAsia="Times New Roman" w:hAnsi="Times New Roman"/>
                <w:b/>
                <w:bCs/>
                <w:lang w:eastAsia="hr-HR"/>
              </w:rPr>
              <w:t xml:space="preserve">Spol </w:t>
            </w:r>
          </w:p>
        </w:tc>
        <w:tc>
          <w:tcPr>
            <w:tcW w:w="78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086E" w:rsidRPr="00C8086E" w:rsidRDefault="00C8086E" w:rsidP="00C8086E">
            <w:pPr>
              <w:spacing w:after="0" w:line="240" w:lineRule="auto"/>
              <w:jc w:val="right"/>
              <w:rPr>
                <w:rFonts w:ascii="Times New Roman" w:eastAsia="Times New Roman" w:hAnsi="Times New Roman"/>
                <w:b/>
                <w:bCs/>
                <w:lang w:eastAsia="hr-HR"/>
              </w:rPr>
            </w:pPr>
            <w:r w:rsidRPr="00C8086E">
              <w:rPr>
                <w:rFonts w:ascii="Times New Roman" w:eastAsia="Times New Roman" w:hAnsi="Times New Roman"/>
                <w:b/>
                <w:bCs/>
                <w:lang w:eastAsia="hr-HR"/>
              </w:rPr>
              <w:t>Ukupno</w:t>
            </w:r>
          </w:p>
        </w:tc>
        <w:tc>
          <w:tcPr>
            <w:tcW w:w="8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086E" w:rsidRPr="00C8086E" w:rsidRDefault="00C8086E" w:rsidP="00C8086E">
            <w:pPr>
              <w:spacing w:after="0" w:line="240" w:lineRule="auto"/>
              <w:jc w:val="center"/>
              <w:rPr>
                <w:rFonts w:ascii="Times New Roman" w:eastAsia="Times New Roman" w:hAnsi="Times New Roman"/>
                <w:b/>
                <w:bCs/>
                <w:lang w:eastAsia="hr-HR"/>
              </w:rPr>
            </w:pPr>
            <w:r w:rsidRPr="00C8086E">
              <w:rPr>
                <w:rFonts w:ascii="Times New Roman" w:eastAsia="Times New Roman" w:hAnsi="Times New Roman"/>
                <w:b/>
                <w:bCs/>
                <w:lang w:eastAsia="hr-HR"/>
              </w:rPr>
              <w:t>%</w:t>
            </w:r>
          </w:p>
        </w:tc>
      </w:tr>
      <w:tr w:rsidR="00C8086E" w:rsidRPr="00C8086E" w:rsidTr="00C8086E">
        <w:trPr>
          <w:trHeight w:val="300"/>
          <w:jc w:val="center"/>
        </w:trPr>
        <w:tc>
          <w:tcPr>
            <w:tcW w:w="1780" w:type="dxa"/>
            <w:vMerge/>
            <w:tcBorders>
              <w:top w:val="single" w:sz="4" w:space="0" w:color="auto"/>
              <w:left w:val="single" w:sz="4" w:space="0" w:color="auto"/>
              <w:bottom w:val="single" w:sz="4" w:space="0" w:color="auto"/>
              <w:right w:val="single" w:sz="4" w:space="0" w:color="auto"/>
            </w:tcBorders>
            <w:vAlign w:val="center"/>
            <w:hideMark/>
          </w:tcPr>
          <w:p w:rsidR="00C8086E" w:rsidRPr="00C8086E" w:rsidRDefault="00C8086E" w:rsidP="00C8086E">
            <w:pPr>
              <w:spacing w:after="0" w:line="240" w:lineRule="auto"/>
              <w:rPr>
                <w:rFonts w:ascii="Times New Roman" w:eastAsia="Times New Roman" w:hAnsi="Times New Roman"/>
                <w:b/>
                <w:bCs/>
                <w:lang w:eastAsia="hr-HR"/>
              </w:rPr>
            </w:pPr>
          </w:p>
        </w:tc>
        <w:tc>
          <w:tcPr>
            <w:tcW w:w="755" w:type="dxa"/>
            <w:tcBorders>
              <w:top w:val="nil"/>
              <w:left w:val="nil"/>
              <w:bottom w:val="single" w:sz="4" w:space="0" w:color="auto"/>
              <w:right w:val="single" w:sz="4" w:space="0" w:color="auto"/>
            </w:tcBorders>
            <w:shd w:val="clear" w:color="auto" w:fill="auto"/>
            <w:noWrap/>
            <w:vAlign w:val="bottom"/>
            <w:hideMark/>
          </w:tcPr>
          <w:p w:rsidR="00C8086E" w:rsidRPr="00C8086E" w:rsidRDefault="00C8086E" w:rsidP="00C8086E">
            <w:pPr>
              <w:spacing w:after="0" w:line="240" w:lineRule="auto"/>
              <w:jc w:val="center"/>
              <w:rPr>
                <w:rFonts w:ascii="Times New Roman" w:eastAsia="Times New Roman" w:hAnsi="Times New Roman"/>
                <w:b/>
                <w:bCs/>
                <w:lang w:eastAsia="hr-HR"/>
              </w:rPr>
            </w:pPr>
            <w:r w:rsidRPr="00C8086E">
              <w:rPr>
                <w:rFonts w:ascii="Times New Roman" w:eastAsia="Times New Roman" w:hAnsi="Times New Roman"/>
                <w:b/>
                <w:bCs/>
                <w:lang w:eastAsia="hr-HR"/>
              </w:rPr>
              <w:t>M</w:t>
            </w:r>
          </w:p>
        </w:tc>
        <w:tc>
          <w:tcPr>
            <w:tcW w:w="761" w:type="dxa"/>
            <w:tcBorders>
              <w:top w:val="nil"/>
              <w:left w:val="nil"/>
              <w:bottom w:val="single" w:sz="4" w:space="0" w:color="auto"/>
              <w:right w:val="single" w:sz="4" w:space="0" w:color="auto"/>
            </w:tcBorders>
            <w:shd w:val="clear" w:color="auto" w:fill="auto"/>
            <w:noWrap/>
            <w:vAlign w:val="bottom"/>
            <w:hideMark/>
          </w:tcPr>
          <w:p w:rsidR="00C8086E" w:rsidRPr="00C8086E" w:rsidRDefault="00C8086E" w:rsidP="00C8086E">
            <w:pPr>
              <w:spacing w:after="0" w:line="240" w:lineRule="auto"/>
              <w:jc w:val="center"/>
              <w:rPr>
                <w:rFonts w:ascii="Times New Roman" w:eastAsia="Times New Roman" w:hAnsi="Times New Roman"/>
                <w:b/>
                <w:bCs/>
                <w:lang w:eastAsia="hr-HR"/>
              </w:rPr>
            </w:pPr>
            <w:r w:rsidRPr="00C8086E">
              <w:rPr>
                <w:rFonts w:ascii="Times New Roman" w:eastAsia="Times New Roman" w:hAnsi="Times New Roman"/>
                <w:b/>
                <w:bCs/>
                <w:lang w:eastAsia="hr-HR"/>
              </w:rPr>
              <w:t>Ž</w:t>
            </w:r>
          </w:p>
        </w:tc>
        <w:tc>
          <w:tcPr>
            <w:tcW w:w="781" w:type="dxa"/>
            <w:vMerge/>
            <w:tcBorders>
              <w:top w:val="single" w:sz="4" w:space="0" w:color="auto"/>
              <w:left w:val="single" w:sz="4" w:space="0" w:color="auto"/>
              <w:bottom w:val="single" w:sz="4" w:space="0" w:color="auto"/>
              <w:right w:val="single" w:sz="4" w:space="0" w:color="auto"/>
            </w:tcBorders>
            <w:vAlign w:val="center"/>
            <w:hideMark/>
          </w:tcPr>
          <w:p w:rsidR="00C8086E" w:rsidRPr="00C8086E" w:rsidRDefault="00C8086E" w:rsidP="00C8086E">
            <w:pPr>
              <w:spacing w:after="0" w:line="240" w:lineRule="auto"/>
              <w:rPr>
                <w:rFonts w:ascii="Times New Roman" w:eastAsia="Times New Roman" w:hAnsi="Times New Roman"/>
                <w:b/>
                <w:bCs/>
                <w:lang w:eastAsia="hr-HR"/>
              </w:rPr>
            </w:pPr>
          </w:p>
        </w:tc>
        <w:tc>
          <w:tcPr>
            <w:tcW w:w="813" w:type="dxa"/>
            <w:vMerge/>
            <w:tcBorders>
              <w:top w:val="single" w:sz="4" w:space="0" w:color="auto"/>
              <w:left w:val="single" w:sz="4" w:space="0" w:color="auto"/>
              <w:bottom w:val="single" w:sz="4" w:space="0" w:color="auto"/>
              <w:right w:val="single" w:sz="4" w:space="0" w:color="auto"/>
            </w:tcBorders>
            <w:vAlign w:val="center"/>
            <w:hideMark/>
          </w:tcPr>
          <w:p w:rsidR="00C8086E" w:rsidRPr="00C8086E" w:rsidRDefault="00C8086E" w:rsidP="00C8086E">
            <w:pPr>
              <w:spacing w:after="0" w:line="240" w:lineRule="auto"/>
              <w:rPr>
                <w:rFonts w:ascii="Times New Roman" w:eastAsia="Times New Roman" w:hAnsi="Times New Roman"/>
                <w:b/>
                <w:bCs/>
                <w:lang w:eastAsia="hr-HR"/>
              </w:rPr>
            </w:pPr>
          </w:p>
        </w:tc>
      </w:tr>
      <w:tr w:rsidR="00C8086E" w:rsidRPr="00C8086E" w:rsidTr="00C8086E">
        <w:trPr>
          <w:trHeight w:val="300"/>
          <w:jc w:val="center"/>
        </w:trPr>
        <w:tc>
          <w:tcPr>
            <w:tcW w:w="1780" w:type="dxa"/>
            <w:tcBorders>
              <w:top w:val="nil"/>
              <w:left w:val="single" w:sz="4" w:space="0" w:color="auto"/>
              <w:bottom w:val="single" w:sz="4" w:space="0" w:color="auto"/>
              <w:right w:val="single" w:sz="4" w:space="0" w:color="auto"/>
            </w:tcBorders>
            <w:shd w:val="clear" w:color="000000" w:fill="CCC0DA"/>
            <w:noWrap/>
            <w:vAlign w:val="bottom"/>
            <w:hideMark/>
          </w:tcPr>
          <w:p w:rsidR="00C8086E" w:rsidRPr="00C8086E" w:rsidRDefault="00C8086E" w:rsidP="00C8086E">
            <w:pPr>
              <w:spacing w:after="0" w:line="240" w:lineRule="auto"/>
              <w:rPr>
                <w:rFonts w:ascii="Times New Roman" w:eastAsia="Times New Roman" w:hAnsi="Times New Roman"/>
                <w:b/>
                <w:bCs/>
                <w:lang w:eastAsia="hr-HR"/>
              </w:rPr>
            </w:pPr>
            <w:r w:rsidRPr="00C8086E">
              <w:rPr>
                <w:rFonts w:ascii="Times New Roman" w:eastAsia="Times New Roman" w:hAnsi="Times New Roman"/>
                <w:b/>
                <w:bCs/>
                <w:lang w:eastAsia="hr-HR"/>
              </w:rPr>
              <w:t>NK</w:t>
            </w:r>
          </w:p>
        </w:tc>
        <w:tc>
          <w:tcPr>
            <w:tcW w:w="755" w:type="dxa"/>
            <w:tcBorders>
              <w:top w:val="nil"/>
              <w:left w:val="nil"/>
              <w:bottom w:val="single" w:sz="4" w:space="0" w:color="auto"/>
              <w:right w:val="single" w:sz="4" w:space="0" w:color="auto"/>
            </w:tcBorders>
            <w:shd w:val="clear" w:color="auto" w:fill="auto"/>
            <w:noWrap/>
            <w:vAlign w:val="bottom"/>
            <w:hideMark/>
          </w:tcPr>
          <w:p w:rsidR="00C8086E" w:rsidRPr="00C8086E" w:rsidRDefault="00C8086E" w:rsidP="00C8086E">
            <w:pPr>
              <w:spacing w:after="0" w:line="240" w:lineRule="auto"/>
              <w:jc w:val="right"/>
              <w:rPr>
                <w:rFonts w:ascii="Times New Roman" w:eastAsia="Times New Roman" w:hAnsi="Times New Roman"/>
                <w:lang w:eastAsia="hr-HR"/>
              </w:rPr>
            </w:pPr>
            <w:proofErr w:type="spellStart"/>
            <w:r w:rsidRPr="00C8086E">
              <w:rPr>
                <w:rFonts w:ascii="Times New Roman" w:eastAsia="Times New Roman" w:hAnsi="Times New Roman"/>
                <w:lang w:eastAsia="hr-HR"/>
              </w:rPr>
              <w:t>110</w:t>
            </w:r>
            <w:proofErr w:type="spellEnd"/>
          </w:p>
        </w:tc>
        <w:tc>
          <w:tcPr>
            <w:tcW w:w="761" w:type="dxa"/>
            <w:tcBorders>
              <w:top w:val="nil"/>
              <w:left w:val="nil"/>
              <w:bottom w:val="single" w:sz="4" w:space="0" w:color="auto"/>
              <w:right w:val="single" w:sz="4" w:space="0" w:color="auto"/>
            </w:tcBorders>
            <w:shd w:val="clear" w:color="auto" w:fill="auto"/>
            <w:noWrap/>
            <w:vAlign w:val="bottom"/>
            <w:hideMark/>
          </w:tcPr>
          <w:p w:rsidR="00C8086E" w:rsidRPr="00C8086E" w:rsidRDefault="00C8086E" w:rsidP="00C8086E">
            <w:pPr>
              <w:spacing w:after="0" w:line="240" w:lineRule="auto"/>
              <w:jc w:val="right"/>
              <w:rPr>
                <w:rFonts w:ascii="Times New Roman" w:eastAsia="Times New Roman" w:hAnsi="Times New Roman"/>
                <w:lang w:eastAsia="hr-HR"/>
              </w:rPr>
            </w:pPr>
            <w:r w:rsidRPr="00C8086E">
              <w:rPr>
                <w:rFonts w:ascii="Times New Roman" w:eastAsia="Times New Roman" w:hAnsi="Times New Roman"/>
                <w:lang w:eastAsia="hr-HR"/>
              </w:rPr>
              <w:t>7</w:t>
            </w:r>
          </w:p>
        </w:tc>
        <w:tc>
          <w:tcPr>
            <w:tcW w:w="781" w:type="dxa"/>
            <w:tcBorders>
              <w:top w:val="nil"/>
              <w:left w:val="nil"/>
              <w:bottom w:val="single" w:sz="4" w:space="0" w:color="auto"/>
              <w:right w:val="single" w:sz="4" w:space="0" w:color="auto"/>
            </w:tcBorders>
            <w:shd w:val="clear" w:color="auto" w:fill="auto"/>
            <w:noWrap/>
            <w:vAlign w:val="bottom"/>
            <w:hideMark/>
          </w:tcPr>
          <w:p w:rsidR="00C8086E" w:rsidRPr="00C8086E" w:rsidRDefault="00C8086E" w:rsidP="00C8086E">
            <w:pPr>
              <w:spacing w:after="0" w:line="240" w:lineRule="auto"/>
              <w:jc w:val="right"/>
              <w:rPr>
                <w:rFonts w:ascii="Times New Roman" w:eastAsia="Times New Roman" w:hAnsi="Times New Roman"/>
                <w:lang w:eastAsia="hr-HR"/>
              </w:rPr>
            </w:pPr>
            <w:proofErr w:type="spellStart"/>
            <w:r w:rsidRPr="00C8086E">
              <w:rPr>
                <w:rFonts w:ascii="Times New Roman" w:eastAsia="Times New Roman" w:hAnsi="Times New Roman"/>
                <w:lang w:eastAsia="hr-HR"/>
              </w:rPr>
              <w:t>117</w:t>
            </w:r>
            <w:proofErr w:type="spellEnd"/>
          </w:p>
        </w:tc>
        <w:tc>
          <w:tcPr>
            <w:tcW w:w="813" w:type="dxa"/>
            <w:tcBorders>
              <w:top w:val="nil"/>
              <w:left w:val="nil"/>
              <w:bottom w:val="single" w:sz="4" w:space="0" w:color="auto"/>
              <w:right w:val="single" w:sz="4" w:space="0" w:color="auto"/>
            </w:tcBorders>
            <w:shd w:val="clear" w:color="auto" w:fill="auto"/>
            <w:noWrap/>
            <w:vAlign w:val="bottom"/>
            <w:hideMark/>
          </w:tcPr>
          <w:p w:rsidR="00C8086E" w:rsidRPr="00C8086E" w:rsidRDefault="00C8086E" w:rsidP="00C8086E">
            <w:pPr>
              <w:spacing w:after="0" w:line="240" w:lineRule="auto"/>
              <w:jc w:val="right"/>
              <w:rPr>
                <w:rFonts w:ascii="Times New Roman" w:eastAsia="Times New Roman" w:hAnsi="Times New Roman"/>
                <w:lang w:eastAsia="hr-HR"/>
              </w:rPr>
            </w:pPr>
            <w:r w:rsidRPr="00C8086E">
              <w:rPr>
                <w:rFonts w:ascii="Times New Roman" w:eastAsia="Times New Roman" w:hAnsi="Times New Roman"/>
                <w:lang w:eastAsia="hr-HR"/>
              </w:rPr>
              <w:t>7,4</w:t>
            </w:r>
          </w:p>
        </w:tc>
      </w:tr>
      <w:tr w:rsidR="00C8086E" w:rsidRPr="00C8086E" w:rsidTr="00C8086E">
        <w:trPr>
          <w:trHeight w:val="300"/>
          <w:jc w:val="center"/>
        </w:trPr>
        <w:tc>
          <w:tcPr>
            <w:tcW w:w="1780" w:type="dxa"/>
            <w:tcBorders>
              <w:top w:val="nil"/>
              <w:left w:val="single" w:sz="4" w:space="0" w:color="auto"/>
              <w:bottom w:val="single" w:sz="4" w:space="0" w:color="auto"/>
              <w:right w:val="single" w:sz="4" w:space="0" w:color="auto"/>
            </w:tcBorders>
            <w:shd w:val="clear" w:color="000000" w:fill="CCC0DA"/>
            <w:noWrap/>
            <w:vAlign w:val="bottom"/>
            <w:hideMark/>
          </w:tcPr>
          <w:p w:rsidR="00C8086E" w:rsidRPr="00C8086E" w:rsidRDefault="00C8086E" w:rsidP="00C8086E">
            <w:pPr>
              <w:spacing w:after="0" w:line="240" w:lineRule="auto"/>
              <w:rPr>
                <w:rFonts w:ascii="Times New Roman" w:eastAsia="Times New Roman" w:hAnsi="Times New Roman"/>
                <w:b/>
                <w:bCs/>
                <w:lang w:eastAsia="hr-HR"/>
              </w:rPr>
            </w:pPr>
            <w:proofErr w:type="spellStart"/>
            <w:r w:rsidRPr="00C8086E">
              <w:rPr>
                <w:rFonts w:ascii="Times New Roman" w:eastAsia="Times New Roman" w:hAnsi="Times New Roman"/>
                <w:b/>
                <w:bCs/>
                <w:lang w:eastAsia="hr-HR"/>
              </w:rPr>
              <w:t>PK</w:t>
            </w:r>
            <w:proofErr w:type="spellEnd"/>
            <w:r w:rsidRPr="00C8086E">
              <w:rPr>
                <w:rFonts w:ascii="Times New Roman" w:eastAsia="Times New Roman" w:hAnsi="Times New Roman"/>
                <w:b/>
                <w:bCs/>
                <w:lang w:eastAsia="hr-HR"/>
              </w:rPr>
              <w:t>, NSS</w:t>
            </w:r>
          </w:p>
        </w:tc>
        <w:tc>
          <w:tcPr>
            <w:tcW w:w="755" w:type="dxa"/>
            <w:tcBorders>
              <w:top w:val="nil"/>
              <w:left w:val="nil"/>
              <w:bottom w:val="single" w:sz="4" w:space="0" w:color="auto"/>
              <w:right w:val="single" w:sz="4" w:space="0" w:color="auto"/>
            </w:tcBorders>
            <w:shd w:val="clear" w:color="auto" w:fill="auto"/>
            <w:noWrap/>
            <w:vAlign w:val="bottom"/>
            <w:hideMark/>
          </w:tcPr>
          <w:p w:rsidR="00C8086E" w:rsidRPr="00C8086E" w:rsidRDefault="00C8086E" w:rsidP="00C8086E">
            <w:pPr>
              <w:spacing w:after="0" w:line="240" w:lineRule="auto"/>
              <w:jc w:val="right"/>
              <w:rPr>
                <w:rFonts w:ascii="Times New Roman" w:eastAsia="Times New Roman" w:hAnsi="Times New Roman"/>
                <w:lang w:eastAsia="hr-HR"/>
              </w:rPr>
            </w:pPr>
            <w:proofErr w:type="spellStart"/>
            <w:r w:rsidRPr="00C8086E">
              <w:rPr>
                <w:rFonts w:ascii="Times New Roman" w:eastAsia="Times New Roman" w:hAnsi="Times New Roman"/>
                <w:lang w:eastAsia="hr-HR"/>
              </w:rPr>
              <w:t>163</w:t>
            </w:r>
            <w:proofErr w:type="spellEnd"/>
          </w:p>
        </w:tc>
        <w:tc>
          <w:tcPr>
            <w:tcW w:w="761" w:type="dxa"/>
            <w:tcBorders>
              <w:top w:val="nil"/>
              <w:left w:val="nil"/>
              <w:bottom w:val="single" w:sz="4" w:space="0" w:color="auto"/>
              <w:right w:val="single" w:sz="4" w:space="0" w:color="auto"/>
            </w:tcBorders>
            <w:shd w:val="clear" w:color="auto" w:fill="auto"/>
            <w:noWrap/>
            <w:vAlign w:val="bottom"/>
            <w:hideMark/>
          </w:tcPr>
          <w:p w:rsidR="00C8086E" w:rsidRPr="00C8086E" w:rsidRDefault="00C8086E" w:rsidP="00C8086E">
            <w:pPr>
              <w:spacing w:after="0" w:line="240" w:lineRule="auto"/>
              <w:jc w:val="right"/>
              <w:rPr>
                <w:rFonts w:ascii="Times New Roman" w:eastAsia="Times New Roman" w:hAnsi="Times New Roman"/>
                <w:lang w:eastAsia="hr-HR"/>
              </w:rPr>
            </w:pPr>
            <w:r w:rsidRPr="00C8086E">
              <w:rPr>
                <w:rFonts w:ascii="Times New Roman" w:eastAsia="Times New Roman" w:hAnsi="Times New Roman"/>
                <w:lang w:eastAsia="hr-HR"/>
              </w:rPr>
              <w:t>8</w:t>
            </w:r>
          </w:p>
        </w:tc>
        <w:tc>
          <w:tcPr>
            <w:tcW w:w="781" w:type="dxa"/>
            <w:tcBorders>
              <w:top w:val="nil"/>
              <w:left w:val="nil"/>
              <w:bottom w:val="single" w:sz="4" w:space="0" w:color="auto"/>
              <w:right w:val="single" w:sz="4" w:space="0" w:color="auto"/>
            </w:tcBorders>
            <w:shd w:val="clear" w:color="auto" w:fill="auto"/>
            <w:noWrap/>
            <w:vAlign w:val="bottom"/>
            <w:hideMark/>
          </w:tcPr>
          <w:p w:rsidR="00C8086E" w:rsidRPr="00C8086E" w:rsidRDefault="00C8086E" w:rsidP="00C8086E">
            <w:pPr>
              <w:spacing w:after="0" w:line="240" w:lineRule="auto"/>
              <w:jc w:val="right"/>
              <w:rPr>
                <w:rFonts w:ascii="Times New Roman" w:eastAsia="Times New Roman" w:hAnsi="Times New Roman"/>
                <w:lang w:eastAsia="hr-HR"/>
              </w:rPr>
            </w:pPr>
            <w:proofErr w:type="spellStart"/>
            <w:r w:rsidRPr="00C8086E">
              <w:rPr>
                <w:rFonts w:ascii="Times New Roman" w:eastAsia="Times New Roman" w:hAnsi="Times New Roman"/>
                <w:lang w:eastAsia="hr-HR"/>
              </w:rPr>
              <w:t>171</w:t>
            </w:r>
            <w:proofErr w:type="spellEnd"/>
          </w:p>
        </w:tc>
        <w:tc>
          <w:tcPr>
            <w:tcW w:w="813" w:type="dxa"/>
            <w:tcBorders>
              <w:top w:val="nil"/>
              <w:left w:val="nil"/>
              <w:bottom w:val="single" w:sz="4" w:space="0" w:color="auto"/>
              <w:right w:val="single" w:sz="4" w:space="0" w:color="auto"/>
            </w:tcBorders>
            <w:shd w:val="clear" w:color="auto" w:fill="auto"/>
            <w:noWrap/>
            <w:vAlign w:val="bottom"/>
            <w:hideMark/>
          </w:tcPr>
          <w:p w:rsidR="00C8086E" w:rsidRPr="00C8086E" w:rsidRDefault="00C8086E" w:rsidP="00C8086E">
            <w:pPr>
              <w:spacing w:after="0" w:line="240" w:lineRule="auto"/>
              <w:jc w:val="right"/>
              <w:rPr>
                <w:rFonts w:ascii="Times New Roman" w:eastAsia="Times New Roman" w:hAnsi="Times New Roman"/>
                <w:lang w:eastAsia="hr-HR"/>
              </w:rPr>
            </w:pPr>
            <w:proofErr w:type="spellStart"/>
            <w:r w:rsidRPr="00C8086E">
              <w:rPr>
                <w:rFonts w:ascii="Times New Roman" w:eastAsia="Times New Roman" w:hAnsi="Times New Roman"/>
                <w:lang w:eastAsia="hr-HR"/>
              </w:rPr>
              <w:t>11</w:t>
            </w:r>
            <w:proofErr w:type="spellEnd"/>
          </w:p>
        </w:tc>
      </w:tr>
      <w:tr w:rsidR="00C8086E" w:rsidRPr="00C8086E" w:rsidTr="00C8086E">
        <w:trPr>
          <w:trHeight w:val="300"/>
          <w:jc w:val="center"/>
        </w:trPr>
        <w:tc>
          <w:tcPr>
            <w:tcW w:w="1780" w:type="dxa"/>
            <w:tcBorders>
              <w:top w:val="nil"/>
              <w:left w:val="single" w:sz="4" w:space="0" w:color="auto"/>
              <w:bottom w:val="single" w:sz="4" w:space="0" w:color="auto"/>
              <w:right w:val="single" w:sz="4" w:space="0" w:color="auto"/>
            </w:tcBorders>
            <w:shd w:val="clear" w:color="000000" w:fill="CCC0DA"/>
            <w:noWrap/>
            <w:vAlign w:val="bottom"/>
            <w:hideMark/>
          </w:tcPr>
          <w:p w:rsidR="00C8086E" w:rsidRPr="00C8086E" w:rsidRDefault="00C8086E" w:rsidP="00C8086E">
            <w:pPr>
              <w:spacing w:after="0" w:line="240" w:lineRule="auto"/>
              <w:rPr>
                <w:rFonts w:ascii="Times New Roman" w:eastAsia="Times New Roman" w:hAnsi="Times New Roman"/>
                <w:b/>
                <w:bCs/>
                <w:lang w:eastAsia="hr-HR"/>
              </w:rPr>
            </w:pPr>
            <w:r w:rsidRPr="00C8086E">
              <w:rPr>
                <w:rFonts w:ascii="Times New Roman" w:eastAsia="Times New Roman" w:hAnsi="Times New Roman"/>
                <w:b/>
                <w:bCs/>
                <w:lang w:eastAsia="hr-HR"/>
              </w:rPr>
              <w:t>KV</w:t>
            </w:r>
          </w:p>
        </w:tc>
        <w:tc>
          <w:tcPr>
            <w:tcW w:w="755" w:type="dxa"/>
            <w:tcBorders>
              <w:top w:val="nil"/>
              <w:left w:val="nil"/>
              <w:bottom w:val="single" w:sz="4" w:space="0" w:color="auto"/>
              <w:right w:val="single" w:sz="4" w:space="0" w:color="auto"/>
            </w:tcBorders>
            <w:shd w:val="clear" w:color="auto" w:fill="auto"/>
            <w:noWrap/>
            <w:vAlign w:val="bottom"/>
            <w:hideMark/>
          </w:tcPr>
          <w:p w:rsidR="00C8086E" w:rsidRPr="00C8086E" w:rsidRDefault="00C8086E" w:rsidP="00C8086E">
            <w:pPr>
              <w:spacing w:after="0" w:line="240" w:lineRule="auto"/>
              <w:jc w:val="right"/>
              <w:rPr>
                <w:rFonts w:ascii="Times New Roman" w:eastAsia="Times New Roman" w:hAnsi="Times New Roman"/>
                <w:lang w:eastAsia="hr-HR"/>
              </w:rPr>
            </w:pPr>
            <w:proofErr w:type="spellStart"/>
            <w:r w:rsidRPr="00C8086E">
              <w:rPr>
                <w:rFonts w:ascii="Times New Roman" w:eastAsia="Times New Roman" w:hAnsi="Times New Roman"/>
                <w:lang w:eastAsia="hr-HR"/>
              </w:rPr>
              <w:t>35</w:t>
            </w:r>
            <w:proofErr w:type="spellEnd"/>
          </w:p>
        </w:tc>
        <w:tc>
          <w:tcPr>
            <w:tcW w:w="761" w:type="dxa"/>
            <w:tcBorders>
              <w:top w:val="nil"/>
              <w:left w:val="nil"/>
              <w:bottom w:val="single" w:sz="4" w:space="0" w:color="auto"/>
              <w:right w:val="single" w:sz="4" w:space="0" w:color="auto"/>
            </w:tcBorders>
            <w:shd w:val="clear" w:color="auto" w:fill="auto"/>
            <w:noWrap/>
            <w:vAlign w:val="bottom"/>
            <w:hideMark/>
          </w:tcPr>
          <w:p w:rsidR="00C8086E" w:rsidRPr="00C8086E" w:rsidRDefault="00C8086E" w:rsidP="00C8086E">
            <w:pPr>
              <w:spacing w:after="0" w:line="240" w:lineRule="auto"/>
              <w:jc w:val="right"/>
              <w:rPr>
                <w:rFonts w:ascii="Times New Roman" w:eastAsia="Times New Roman" w:hAnsi="Times New Roman"/>
                <w:lang w:eastAsia="hr-HR"/>
              </w:rPr>
            </w:pPr>
            <w:r w:rsidRPr="00C8086E">
              <w:rPr>
                <w:rFonts w:ascii="Times New Roman" w:eastAsia="Times New Roman" w:hAnsi="Times New Roman"/>
                <w:lang w:eastAsia="hr-HR"/>
              </w:rPr>
              <w:t>0</w:t>
            </w:r>
          </w:p>
        </w:tc>
        <w:tc>
          <w:tcPr>
            <w:tcW w:w="781" w:type="dxa"/>
            <w:tcBorders>
              <w:top w:val="nil"/>
              <w:left w:val="nil"/>
              <w:bottom w:val="single" w:sz="4" w:space="0" w:color="auto"/>
              <w:right w:val="single" w:sz="4" w:space="0" w:color="auto"/>
            </w:tcBorders>
            <w:shd w:val="clear" w:color="auto" w:fill="auto"/>
            <w:noWrap/>
            <w:vAlign w:val="bottom"/>
            <w:hideMark/>
          </w:tcPr>
          <w:p w:rsidR="00C8086E" w:rsidRPr="00C8086E" w:rsidRDefault="00C8086E" w:rsidP="00C8086E">
            <w:pPr>
              <w:spacing w:after="0" w:line="240" w:lineRule="auto"/>
              <w:jc w:val="right"/>
              <w:rPr>
                <w:rFonts w:ascii="Times New Roman" w:eastAsia="Times New Roman" w:hAnsi="Times New Roman"/>
                <w:lang w:eastAsia="hr-HR"/>
              </w:rPr>
            </w:pPr>
            <w:proofErr w:type="spellStart"/>
            <w:r w:rsidRPr="00C8086E">
              <w:rPr>
                <w:rFonts w:ascii="Times New Roman" w:eastAsia="Times New Roman" w:hAnsi="Times New Roman"/>
                <w:lang w:eastAsia="hr-HR"/>
              </w:rPr>
              <w:t>35</w:t>
            </w:r>
            <w:proofErr w:type="spellEnd"/>
          </w:p>
        </w:tc>
        <w:tc>
          <w:tcPr>
            <w:tcW w:w="813" w:type="dxa"/>
            <w:tcBorders>
              <w:top w:val="nil"/>
              <w:left w:val="nil"/>
              <w:bottom w:val="single" w:sz="4" w:space="0" w:color="auto"/>
              <w:right w:val="single" w:sz="4" w:space="0" w:color="auto"/>
            </w:tcBorders>
            <w:shd w:val="clear" w:color="auto" w:fill="auto"/>
            <w:noWrap/>
            <w:vAlign w:val="bottom"/>
            <w:hideMark/>
          </w:tcPr>
          <w:p w:rsidR="00C8086E" w:rsidRPr="00C8086E" w:rsidRDefault="00C8086E" w:rsidP="00C8086E">
            <w:pPr>
              <w:spacing w:after="0" w:line="240" w:lineRule="auto"/>
              <w:jc w:val="right"/>
              <w:rPr>
                <w:rFonts w:ascii="Times New Roman" w:eastAsia="Times New Roman" w:hAnsi="Times New Roman"/>
                <w:lang w:eastAsia="hr-HR"/>
              </w:rPr>
            </w:pPr>
            <w:r w:rsidRPr="00C8086E">
              <w:rPr>
                <w:rFonts w:ascii="Times New Roman" w:eastAsia="Times New Roman" w:hAnsi="Times New Roman"/>
                <w:lang w:eastAsia="hr-HR"/>
              </w:rPr>
              <w:t>2,2</w:t>
            </w:r>
          </w:p>
        </w:tc>
      </w:tr>
      <w:tr w:rsidR="00C8086E" w:rsidRPr="00C8086E" w:rsidTr="00C8086E">
        <w:trPr>
          <w:trHeight w:val="300"/>
          <w:jc w:val="center"/>
        </w:trPr>
        <w:tc>
          <w:tcPr>
            <w:tcW w:w="1780" w:type="dxa"/>
            <w:tcBorders>
              <w:top w:val="nil"/>
              <w:left w:val="single" w:sz="4" w:space="0" w:color="auto"/>
              <w:bottom w:val="single" w:sz="4" w:space="0" w:color="auto"/>
              <w:right w:val="single" w:sz="4" w:space="0" w:color="auto"/>
            </w:tcBorders>
            <w:shd w:val="clear" w:color="000000" w:fill="CCC0DA"/>
            <w:noWrap/>
            <w:vAlign w:val="bottom"/>
            <w:hideMark/>
          </w:tcPr>
          <w:p w:rsidR="00C8086E" w:rsidRPr="00C8086E" w:rsidRDefault="00C8086E" w:rsidP="00C8086E">
            <w:pPr>
              <w:spacing w:after="0" w:line="240" w:lineRule="auto"/>
              <w:rPr>
                <w:rFonts w:ascii="Times New Roman" w:eastAsia="Times New Roman" w:hAnsi="Times New Roman"/>
                <w:b/>
                <w:bCs/>
                <w:lang w:eastAsia="hr-HR"/>
              </w:rPr>
            </w:pPr>
            <w:r w:rsidRPr="00C8086E">
              <w:rPr>
                <w:rFonts w:ascii="Times New Roman" w:eastAsia="Times New Roman" w:hAnsi="Times New Roman"/>
                <w:b/>
                <w:bCs/>
                <w:lang w:eastAsia="hr-HR"/>
              </w:rPr>
              <w:t>KV, SSS</w:t>
            </w:r>
          </w:p>
        </w:tc>
        <w:tc>
          <w:tcPr>
            <w:tcW w:w="755" w:type="dxa"/>
            <w:tcBorders>
              <w:top w:val="nil"/>
              <w:left w:val="nil"/>
              <w:bottom w:val="single" w:sz="4" w:space="0" w:color="auto"/>
              <w:right w:val="single" w:sz="4" w:space="0" w:color="auto"/>
            </w:tcBorders>
            <w:shd w:val="clear" w:color="auto" w:fill="auto"/>
            <w:noWrap/>
            <w:vAlign w:val="bottom"/>
            <w:hideMark/>
          </w:tcPr>
          <w:p w:rsidR="00C8086E" w:rsidRPr="00C8086E" w:rsidRDefault="00C8086E" w:rsidP="00C8086E">
            <w:pPr>
              <w:spacing w:after="0" w:line="240" w:lineRule="auto"/>
              <w:jc w:val="right"/>
              <w:rPr>
                <w:rFonts w:ascii="Times New Roman" w:eastAsia="Times New Roman" w:hAnsi="Times New Roman"/>
                <w:lang w:eastAsia="hr-HR"/>
              </w:rPr>
            </w:pPr>
            <w:proofErr w:type="spellStart"/>
            <w:r w:rsidRPr="00C8086E">
              <w:rPr>
                <w:rFonts w:ascii="Times New Roman" w:eastAsia="Times New Roman" w:hAnsi="Times New Roman"/>
                <w:lang w:eastAsia="hr-HR"/>
              </w:rPr>
              <w:t>706</w:t>
            </w:r>
            <w:proofErr w:type="spellEnd"/>
          </w:p>
        </w:tc>
        <w:tc>
          <w:tcPr>
            <w:tcW w:w="761" w:type="dxa"/>
            <w:tcBorders>
              <w:top w:val="nil"/>
              <w:left w:val="nil"/>
              <w:bottom w:val="single" w:sz="4" w:space="0" w:color="auto"/>
              <w:right w:val="single" w:sz="4" w:space="0" w:color="auto"/>
            </w:tcBorders>
            <w:shd w:val="clear" w:color="auto" w:fill="auto"/>
            <w:noWrap/>
            <w:vAlign w:val="bottom"/>
            <w:hideMark/>
          </w:tcPr>
          <w:p w:rsidR="00C8086E" w:rsidRPr="00C8086E" w:rsidRDefault="00C8086E" w:rsidP="00C8086E">
            <w:pPr>
              <w:spacing w:after="0" w:line="240" w:lineRule="auto"/>
              <w:jc w:val="right"/>
              <w:rPr>
                <w:rFonts w:ascii="Times New Roman" w:eastAsia="Times New Roman" w:hAnsi="Times New Roman"/>
                <w:lang w:eastAsia="hr-HR"/>
              </w:rPr>
            </w:pPr>
            <w:proofErr w:type="spellStart"/>
            <w:r w:rsidRPr="00C8086E">
              <w:rPr>
                <w:rFonts w:ascii="Times New Roman" w:eastAsia="Times New Roman" w:hAnsi="Times New Roman"/>
                <w:lang w:eastAsia="hr-HR"/>
              </w:rPr>
              <w:t>59</w:t>
            </w:r>
            <w:proofErr w:type="spellEnd"/>
          </w:p>
        </w:tc>
        <w:tc>
          <w:tcPr>
            <w:tcW w:w="781" w:type="dxa"/>
            <w:tcBorders>
              <w:top w:val="nil"/>
              <w:left w:val="nil"/>
              <w:bottom w:val="single" w:sz="4" w:space="0" w:color="auto"/>
              <w:right w:val="single" w:sz="4" w:space="0" w:color="auto"/>
            </w:tcBorders>
            <w:shd w:val="clear" w:color="auto" w:fill="auto"/>
            <w:noWrap/>
            <w:vAlign w:val="bottom"/>
            <w:hideMark/>
          </w:tcPr>
          <w:p w:rsidR="00C8086E" w:rsidRPr="00C8086E" w:rsidRDefault="00C8086E" w:rsidP="00C8086E">
            <w:pPr>
              <w:spacing w:after="0" w:line="240" w:lineRule="auto"/>
              <w:jc w:val="right"/>
              <w:rPr>
                <w:rFonts w:ascii="Times New Roman" w:eastAsia="Times New Roman" w:hAnsi="Times New Roman"/>
                <w:lang w:eastAsia="hr-HR"/>
              </w:rPr>
            </w:pPr>
            <w:proofErr w:type="spellStart"/>
            <w:r w:rsidRPr="00C8086E">
              <w:rPr>
                <w:rFonts w:ascii="Times New Roman" w:eastAsia="Times New Roman" w:hAnsi="Times New Roman"/>
                <w:lang w:eastAsia="hr-HR"/>
              </w:rPr>
              <w:t>765</w:t>
            </w:r>
            <w:proofErr w:type="spellEnd"/>
          </w:p>
        </w:tc>
        <w:tc>
          <w:tcPr>
            <w:tcW w:w="813" w:type="dxa"/>
            <w:tcBorders>
              <w:top w:val="nil"/>
              <w:left w:val="nil"/>
              <w:bottom w:val="single" w:sz="4" w:space="0" w:color="auto"/>
              <w:right w:val="single" w:sz="4" w:space="0" w:color="auto"/>
            </w:tcBorders>
            <w:shd w:val="clear" w:color="auto" w:fill="auto"/>
            <w:noWrap/>
            <w:vAlign w:val="bottom"/>
            <w:hideMark/>
          </w:tcPr>
          <w:p w:rsidR="00C8086E" w:rsidRPr="00C8086E" w:rsidRDefault="00C8086E" w:rsidP="00C8086E">
            <w:pPr>
              <w:spacing w:after="0" w:line="240" w:lineRule="auto"/>
              <w:jc w:val="right"/>
              <w:rPr>
                <w:rFonts w:ascii="Times New Roman" w:eastAsia="Times New Roman" w:hAnsi="Times New Roman"/>
                <w:lang w:eastAsia="hr-HR"/>
              </w:rPr>
            </w:pPr>
            <w:proofErr w:type="spellStart"/>
            <w:r w:rsidRPr="00C8086E">
              <w:rPr>
                <w:rFonts w:ascii="Times New Roman" w:eastAsia="Times New Roman" w:hAnsi="Times New Roman"/>
                <w:lang w:eastAsia="hr-HR"/>
              </w:rPr>
              <w:t>48</w:t>
            </w:r>
            <w:proofErr w:type="spellEnd"/>
            <w:r w:rsidRPr="00C8086E">
              <w:rPr>
                <w:rFonts w:ascii="Times New Roman" w:eastAsia="Times New Roman" w:hAnsi="Times New Roman"/>
                <w:lang w:eastAsia="hr-HR"/>
              </w:rPr>
              <w:t>,7</w:t>
            </w:r>
          </w:p>
        </w:tc>
      </w:tr>
      <w:tr w:rsidR="00C8086E" w:rsidRPr="00C8086E" w:rsidTr="00C8086E">
        <w:trPr>
          <w:trHeight w:val="300"/>
          <w:jc w:val="center"/>
        </w:trPr>
        <w:tc>
          <w:tcPr>
            <w:tcW w:w="1780" w:type="dxa"/>
            <w:tcBorders>
              <w:top w:val="nil"/>
              <w:left w:val="single" w:sz="4" w:space="0" w:color="auto"/>
              <w:bottom w:val="single" w:sz="4" w:space="0" w:color="auto"/>
              <w:right w:val="single" w:sz="4" w:space="0" w:color="auto"/>
            </w:tcBorders>
            <w:shd w:val="clear" w:color="000000" w:fill="CCC0DA"/>
            <w:noWrap/>
            <w:vAlign w:val="bottom"/>
            <w:hideMark/>
          </w:tcPr>
          <w:p w:rsidR="00C8086E" w:rsidRPr="00C8086E" w:rsidRDefault="00C8086E" w:rsidP="00C8086E">
            <w:pPr>
              <w:spacing w:after="0" w:line="240" w:lineRule="auto"/>
              <w:rPr>
                <w:rFonts w:ascii="Times New Roman" w:eastAsia="Times New Roman" w:hAnsi="Times New Roman"/>
                <w:b/>
                <w:bCs/>
                <w:lang w:eastAsia="hr-HR"/>
              </w:rPr>
            </w:pPr>
            <w:r w:rsidRPr="00C8086E">
              <w:rPr>
                <w:rFonts w:ascii="Times New Roman" w:eastAsia="Times New Roman" w:hAnsi="Times New Roman"/>
                <w:b/>
                <w:bCs/>
                <w:lang w:eastAsia="hr-HR"/>
              </w:rPr>
              <w:t>VK</w:t>
            </w:r>
          </w:p>
        </w:tc>
        <w:tc>
          <w:tcPr>
            <w:tcW w:w="755" w:type="dxa"/>
            <w:tcBorders>
              <w:top w:val="nil"/>
              <w:left w:val="nil"/>
              <w:bottom w:val="single" w:sz="4" w:space="0" w:color="auto"/>
              <w:right w:val="single" w:sz="4" w:space="0" w:color="auto"/>
            </w:tcBorders>
            <w:shd w:val="clear" w:color="auto" w:fill="auto"/>
            <w:noWrap/>
            <w:vAlign w:val="bottom"/>
            <w:hideMark/>
          </w:tcPr>
          <w:p w:rsidR="00C8086E" w:rsidRPr="00C8086E" w:rsidRDefault="00C8086E" w:rsidP="00C8086E">
            <w:pPr>
              <w:spacing w:after="0" w:line="240" w:lineRule="auto"/>
              <w:jc w:val="right"/>
              <w:rPr>
                <w:rFonts w:ascii="Times New Roman" w:eastAsia="Times New Roman" w:hAnsi="Times New Roman"/>
                <w:lang w:eastAsia="hr-HR"/>
              </w:rPr>
            </w:pPr>
            <w:r w:rsidRPr="00C8086E">
              <w:rPr>
                <w:rFonts w:ascii="Times New Roman" w:eastAsia="Times New Roman" w:hAnsi="Times New Roman"/>
                <w:lang w:eastAsia="hr-HR"/>
              </w:rPr>
              <w:t>2</w:t>
            </w:r>
          </w:p>
        </w:tc>
        <w:tc>
          <w:tcPr>
            <w:tcW w:w="761" w:type="dxa"/>
            <w:tcBorders>
              <w:top w:val="nil"/>
              <w:left w:val="nil"/>
              <w:bottom w:val="single" w:sz="4" w:space="0" w:color="auto"/>
              <w:right w:val="single" w:sz="4" w:space="0" w:color="auto"/>
            </w:tcBorders>
            <w:shd w:val="clear" w:color="auto" w:fill="auto"/>
            <w:noWrap/>
            <w:vAlign w:val="bottom"/>
            <w:hideMark/>
          </w:tcPr>
          <w:p w:rsidR="00C8086E" w:rsidRPr="00C8086E" w:rsidRDefault="00C8086E" w:rsidP="00C8086E">
            <w:pPr>
              <w:spacing w:after="0" w:line="240" w:lineRule="auto"/>
              <w:jc w:val="right"/>
              <w:rPr>
                <w:rFonts w:ascii="Times New Roman" w:eastAsia="Times New Roman" w:hAnsi="Times New Roman"/>
                <w:lang w:eastAsia="hr-HR"/>
              </w:rPr>
            </w:pPr>
            <w:r w:rsidRPr="00C8086E">
              <w:rPr>
                <w:rFonts w:ascii="Times New Roman" w:eastAsia="Times New Roman" w:hAnsi="Times New Roman"/>
                <w:lang w:eastAsia="hr-HR"/>
              </w:rPr>
              <w:t>0</w:t>
            </w:r>
          </w:p>
        </w:tc>
        <w:tc>
          <w:tcPr>
            <w:tcW w:w="781" w:type="dxa"/>
            <w:tcBorders>
              <w:top w:val="nil"/>
              <w:left w:val="nil"/>
              <w:bottom w:val="single" w:sz="4" w:space="0" w:color="auto"/>
              <w:right w:val="single" w:sz="4" w:space="0" w:color="auto"/>
            </w:tcBorders>
            <w:shd w:val="clear" w:color="auto" w:fill="auto"/>
            <w:noWrap/>
            <w:vAlign w:val="bottom"/>
            <w:hideMark/>
          </w:tcPr>
          <w:p w:rsidR="00C8086E" w:rsidRPr="00C8086E" w:rsidRDefault="00C8086E" w:rsidP="00C8086E">
            <w:pPr>
              <w:spacing w:after="0" w:line="240" w:lineRule="auto"/>
              <w:jc w:val="right"/>
              <w:rPr>
                <w:rFonts w:ascii="Times New Roman" w:eastAsia="Times New Roman" w:hAnsi="Times New Roman"/>
                <w:lang w:eastAsia="hr-HR"/>
              </w:rPr>
            </w:pPr>
            <w:r w:rsidRPr="00C8086E">
              <w:rPr>
                <w:rFonts w:ascii="Times New Roman" w:eastAsia="Times New Roman" w:hAnsi="Times New Roman"/>
                <w:lang w:eastAsia="hr-HR"/>
              </w:rPr>
              <w:t>2</w:t>
            </w:r>
          </w:p>
        </w:tc>
        <w:tc>
          <w:tcPr>
            <w:tcW w:w="813" w:type="dxa"/>
            <w:tcBorders>
              <w:top w:val="nil"/>
              <w:left w:val="nil"/>
              <w:bottom w:val="single" w:sz="4" w:space="0" w:color="auto"/>
              <w:right w:val="single" w:sz="4" w:space="0" w:color="auto"/>
            </w:tcBorders>
            <w:shd w:val="clear" w:color="auto" w:fill="auto"/>
            <w:noWrap/>
            <w:vAlign w:val="bottom"/>
            <w:hideMark/>
          </w:tcPr>
          <w:p w:rsidR="00C8086E" w:rsidRPr="00C8086E" w:rsidRDefault="00C8086E" w:rsidP="00C8086E">
            <w:pPr>
              <w:spacing w:after="0" w:line="240" w:lineRule="auto"/>
              <w:jc w:val="right"/>
              <w:rPr>
                <w:rFonts w:ascii="Times New Roman" w:eastAsia="Times New Roman" w:hAnsi="Times New Roman"/>
                <w:lang w:eastAsia="hr-HR"/>
              </w:rPr>
            </w:pPr>
            <w:r w:rsidRPr="00C8086E">
              <w:rPr>
                <w:rFonts w:ascii="Times New Roman" w:eastAsia="Times New Roman" w:hAnsi="Times New Roman"/>
                <w:lang w:eastAsia="hr-HR"/>
              </w:rPr>
              <w:t>0,1</w:t>
            </w:r>
          </w:p>
        </w:tc>
      </w:tr>
      <w:tr w:rsidR="00C8086E" w:rsidRPr="00C8086E" w:rsidTr="00C8086E">
        <w:trPr>
          <w:trHeight w:val="300"/>
          <w:jc w:val="center"/>
        </w:trPr>
        <w:tc>
          <w:tcPr>
            <w:tcW w:w="1780" w:type="dxa"/>
            <w:tcBorders>
              <w:top w:val="nil"/>
              <w:left w:val="single" w:sz="4" w:space="0" w:color="auto"/>
              <w:bottom w:val="single" w:sz="4" w:space="0" w:color="auto"/>
              <w:right w:val="single" w:sz="4" w:space="0" w:color="auto"/>
            </w:tcBorders>
            <w:shd w:val="clear" w:color="000000" w:fill="CCC0DA"/>
            <w:noWrap/>
            <w:vAlign w:val="bottom"/>
            <w:hideMark/>
          </w:tcPr>
          <w:p w:rsidR="00C8086E" w:rsidRPr="00C8086E" w:rsidRDefault="00C8086E" w:rsidP="00C8086E">
            <w:pPr>
              <w:spacing w:after="0" w:line="240" w:lineRule="auto"/>
              <w:rPr>
                <w:rFonts w:ascii="Times New Roman" w:eastAsia="Times New Roman" w:hAnsi="Times New Roman"/>
                <w:b/>
                <w:bCs/>
                <w:lang w:eastAsia="hr-HR"/>
              </w:rPr>
            </w:pPr>
            <w:r w:rsidRPr="00C8086E">
              <w:rPr>
                <w:rFonts w:ascii="Times New Roman" w:eastAsia="Times New Roman" w:hAnsi="Times New Roman"/>
                <w:b/>
                <w:bCs/>
                <w:lang w:eastAsia="hr-HR"/>
              </w:rPr>
              <w:t>VŠS</w:t>
            </w:r>
          </w:p>
        </w:tc>
        <w:tc>
          <w:tcPr>
            <w:tcW w:w="755" w:type="dxa"/>
            <w:tcBorders>
              <w:top w:val="nil"/>
              <w:left w:val="nil"/>
              <w:bottom w:val="single" w:sz="4" w:space="0" w:color="auto"/>
              <w:right w:val="single" w:sz="4" w:space="0" w:color="auto"/>
            </w:tcBorders>
            <w:shd w:val="clear" w:color="auto" w:fill="auto"/>
            <w:noWrap/>
            <w:vAlign w:val="bottom"/>
            <w:hideMark/>
          </w:tcPr>
          <w:p w:rsidR="00C8086E" w:rsidRPr="00C8086E" w:rsidRDefault="00C8086E" w:rsidP="00C8086E">
            <w:pPr>
              <w:spacing w:after="0" w:line="240" w:lineRule="auto"/>
              <w:jc w:val="right"/>
              <w:rPr>
                <w:rFonts w:ascii="Times New Roman" w:eastAsia="Times New Roman" w:hAnsi="Times New Roman"/>
                <w:lang w:eastAsia="hr-HR"/>
              </w:rPr>
            </w:pPr>
            <w:proofErr w:type="spellStart"/>
            <w:r w:rsidRPr="00C8086E">
              <w:rPr>
                <w:rFonts w:ascii="Times New Roman" w:eastAsia="Times New Roman" w:hAnsi="Times New Roman"/>
                <w:lang w:eastAsia="hr-HR"/>
              </w:rPr>
              <w:t>22</w:t>
            </w:r>
            <w:proofErr w:type="spellEnd"/>
          </w:p>
        </w:tc>
        <w:tc>
          <w:tcPr>
            <w:tcW w:w="761" w:type="dxa"/>
            <w:tcBorders>
              <w:top w:val="nil"/>
              <w:left w:val="nil"/>
              <w:bottom w:val="single" w:sz="4" w:space="0" w:color="auto"/>
              <w:right w:val="single" w:sz="4" w:space="0" w:color="auto"/>
            </w:tcBorders>
            <w:shd w:val="clear" w:color="auto" w:fill="auto"/>
            <w:noWrap/>
            <w:vAlign w:val="bottom"/>
            <w:hideMark/>
          </w:tcPr>
          <w:p w:rsidR="00C8086E" w:rsidRPr="00C8086E" w:rsidRDefault="00C8086E" w:rsidP="00C8086E">
            <w:pPr>
              <w:spacing w:after="0" w:line="240" w:lineRule="auto"/>
              <w:jc w:val="right"/>
              <w:rPr>
                <w:rFonts w:ascii="Times New Roman" w:eastAsia="Times New Roman" w:hAnsi="Times New Roman"/>
                <w:lang w:eastAsia="hr-HR"/>
              </w:rPr>
            </w:pPr>
            <w:r w:rsidRPr="00C8086E">
              <w:rPr>
                <w:rFonts w:ascii="Times New Roman" w:eastAsia="Times New Roman" w:hAnsi="Times New Roman"/>
                <w:lang w:eastAsia="hr-HR"/>
              </w:rPr>
              <w:t>0</w:t>
            </w:r>
          </w:p>
        </w:tc>
        <w:tc>
          <w:tcPr>
            <w:tcW w:w="781" w:type="dxa"/>
            <w:tcBorders>
              <w:top w:val="nil"/>
              <w:left w:val="nil"/>
              <w:bottom w:val="single" w:sz="4" w:space="0" w:color="auto"/>
              <w:right w:val="single" w:sz="4" w:space="0" w:color="auto"/>
            </w:tcBorders>
            <w:shd w:val="clear" w:color="auto" w:fill="auto"/>
            <w:noWrap/>
            <w:vAlign w:val="bottom"/>
            <w:hideMark/>
          </w:tcPr>
          <w:p w:rsidR="00C8086E" w:rsidRPr="00C8086E" w:rsidRDefault="00C8086E" w:rsidP="00C8086E">
            <w:pPr>
              <w:spacing w:after="0" w:line="240" w:lineRule="auto"/>
              <w:jc w:val="right"/>
              <w:rPr>
                <w:rFonts w:ascii="Times New Roman" w:eastAsia="Times New Roman" w:hAnsi="Times New Roman"/>
                <w:lang w:eastAsia="hr-HR"/>
              </w:rPr>
            </w:pPr>
            <w:proofErr w:type="spellStart"/>
            <w:r w:rsidRPr="00C8086E">
              <w:rPr>
                <w:rFonts w:ascii="Times New Roman" w:eastAsia="Times New Roman" w:hAnsi="Times New Roman"/>
                <w:lang w:eastAsia="hr-HR"/>
              </w:rPr>
              <w:t>22</w:t>
            </w:r>
            <w:proofErr w:type="spellEnd"/>
          </w:p>
        </w:tc>
        <w:tc>
          <w:tcPr>
            <w:tcW w:w="813" w:type="dxa"/>
            <w:tcBorders>
              <w:top w:val="nil"/>
              <w:left w:val="nil"/>
              <w:bottom w:val="single" w:sz="4" w:space="0" w:color="auto"/>
              <w:right w:val="single" w:sz="4" w:space="0" w:color="auto"/>
            </w:tcBorders>
            <w:shd w:val="clear" w:color="auto" w:fill="auto"/>
            <w:noWrap/>
            <w:vAlign w:val="bottom"/>
            <w:hideMark/>
          </w:tcPr>
          <w:p w:rsidR="00C8086E" w:rsidRPr="00C8086E" w:rsidRDefault="00C8086E" w:rsidP="00C8086E">
            <w:pPr>
              <w:spacing w:after="0" w:line="240" w:lineRule="auto"/>
              <w:jc w:val="right"/>
              <w:rPr>
                <w:rFonts w:ascii="Times New Roman" w:eastAsia="Times New Roman" w:hAnsi="Times New Roman"/>
                <w:lang w:eastAsia="hr-HR"/>
              </w:rPr>
            </w:pPr>
            <w:r w:rsidRPr="00C8086E">
              <w:rPr>
                <w:rFonts w:ascii="Times New Roman" w:eastAsia="Times New Roman" w:hAnsi="Times New Roman"/>
                <w:lang w:eastAsia="hr-HR"/>
              </w:rPr>
              <w:t>1,4</w:t>
            </w:r>
          </w:p>
        </w:tc>
      </w:tr>
      <w:tr w:rsidR="00C8086E" w:rsidRPr="00C8086E" w:rsidTr="00C8086E">
        <w:trPr>
          <w:trHeight w:val="300"/>
          <w:jc w:val="center"/>
        </w:trPr>
        <w:tc>
          <w:tcPr>
            <w:tcW w:w="1780" w:type="dxa"/>
            <w:tcBorders>
              <w:top w:val="nil"/>
              <w:left w:val="single" w:sz="4" w:space="0" w:color="auto"/>
              <w:bottom w:val="single" w:sz="4" w:space="0" w:color="auto"/>
              <w:right w:val="single" w:sz="4" w:space="0" w:color="auto"/>
            </w:tcBorders>
            <w:shd w:val="clear" w:color="000000" w:fill="CCC0DA"/>
            <w:noWrap/>
            <w:vAlign w:val="bottom"/>
            <w:hideMark/>
          </w:tcPr>
          <w:p w:rsidR="00C8086E" w:rsidRPr="00C8086E" w:rsidRDefault="00C8086E" w:rsidP="00C8086E">
            <w:pPr>
              <w:spacing w:after="0" w:line="240" w:lineRule="auto"/>
              <w:rPr>
                <w:rFonts w:ascii="Times New Roman" w:eastAsia="Times New Roman" w:hAnsi="Times New Roman"/>
                <w:b/>
                <w:bCs/>
                <w:lang w:eastAsia="hr-HR"/>
              </w:rPr>
            </w:pPr>
            <w:r w:rsidRPr="00C8086E">
              <w:rPr>
                <w:rFonts w:ascii="Times New Roman" w:eastAsia="Times New Roman" w:hAnsi="Times New Roman"/>
                <w:b/>
                <w:bCs/>
                <w:lang w:eastAsia="hr-HR"/>
              </w:rPr>
              <w:t>VSS</w:t>
            </w:r>
          </w:p>
        </w:tc>
        <w:tc>
          <w:tcPr>
            <w:tcW w:w="755" w:type="dxa"/>
            <w:tcBorders>
              <w:top w:val="nil"/>
              <w:left w:val="nil"/>
              <w:bottom w:val="single" w:sz="4" w:space="0" w:color="auto"/>
              <w:right w:val="single" w:sz="4" w:space="0" w:color="auto"/>
            </w:tcBorders>
            <w:shd w:val="clear" w:color="auto" w:fill="auto"/>
            <w:noWrap/>
            <w:vAlign w:val="bottom"/>
            <w:hideMark/>
          </w:tcPr>
          <w:p w:rsidR="00C8086E" w:rsidRPr="00C8086E" w:rsidRDefault="00C8086E" w:rsidP="00C8086E">
            <w:pPr>
              <w:spacing w:after="0" w:line="240" w:lineRule="auto"/>
              <w:jc w:val="right"/>
              <w:rPr>
                <w:rFonts w:ascii="Times New Roman" w:eastAsia="Times New Roman" w:hAnsi="Times New Roman"/>
                <w:lang w:eastAsia="hr-HR"/>
              </w:rPr>
            </w:pPr>
            <w:proofErr w:type="spellStart"/>
            <w:r w:rsidRPr="00C8086E">
              <w:rPr>
                <w:rFonts w:ascii="Times New Roman" w:eastAsia="Times New Roman" w:hAnsi="Times New Roman"/>
                <w:lang w:eastAsia="hr-HR"/>
              </w:rPr>
              <w:t>28</w:t>
            </w:r>
            <w:proofErr w:type="spellEnd"/>
          </w:p>
        </w:tc>
        <w:tc>
          <w:tcPr>
            <w:tcW w:w="761" w:type="dxa"/>
            <w:tcBorders>
              <w:top w:val="nil"/>
              <w:left w:val="nil"/>
              <w:bottom w:val="single" w:sz="4" w:space="0" w:color="auto"/>
              <w:right w:val="single" w:sz="4" w:space="0" w:color="auto"/>
            </w:tcBorders>
            <w:shd w:val="clear" w:color="auto" w:fill="auto"/>
            <w:noWrap/>
            <w:vAlign w:val="bottom"/>
            <w:hideMark/>
          </w:tcPr>
          <w:p w:rsidR="00C8086E" w:rsidRPr="00C8086E" w:rsidRDefault="00C8086E" w:rsidP="00C8086E">
            <w:pPr>
              <w:spacing w:after="0" w:line="240" w:lineRule="auto"/>
              <w:jc w:val="right"/>
              <w:rPr>
                <w:rFonts w:ascii="Times New Roman" w:eastAsia="Times New Roman" w:hAnsi="Times New Roman"/>
                <w:lang w:eastAsia="hr-HR"/>
              </w:rPr>
            </w:pPr>
            <w:r w:rsidRPr="00C8086E">
              <w:rPr>
                <w:rFonts w:ascii="Times New Roman" w:eastAsia="Times New Roman" w:hAnsi="Times New Roman"/>
                <w:lang w:eastAsia="hr-HR"/>
              </w:rPr>
              <w:t>9</w:t>
            </w:r>
          </w:p>
        </w:tc>
        <w:tc>
          <w:tcPr>
            <w:tcW w:w="781" w:type="dxa"/>
            <w:tcBorders>
              <w:top w:val="nil"/>
              <w:left w:val="nil"/>
              <w:bottom w:val="single" w:sz="4" w:space="0" w:color="auto"/>
              <w:right w:val="single" w:sz="4" w:space="0" w:color="auto"/>
            </w:tcBorders>
            <w:shd w:val="clear" w:color="auto" w:fill="auto"/>
            <w:noWrap/>
            <w:vAlign w:val="bottom"/>
            <w:hideMark/>
          </w:tcPr>
          <w:p w:rsidR="00C8086E" w:rsidRPr="00C8086E" w:rsidRDefault="00C8086E" w:rsidP="00C8086E">
            <w:pPr>
              <w:spacing w:after="0" w:line="240" w:lineRule="auto"/>
              <w:jc w:val="right"/>
              <w:rPr>
                <w:rFonts w:ascii="Times New Roman" w:eastAsia="Times New Roman" w:hAnsi="Times New Roman"/>
                <w:lang w:eastAsia="hr-HR"/>
              </w:rPr>
            </w:pPr>
            <w:proofErr w:type="spellStart"/>
            <w:r w:rsidRPr="00C8086E">
              <w:rPr>
                <w:rFonts w:ascii="Times New Roman" w:eastAsia="Times New Roman" w:hAnsi="Times New Roman"/>
                <w:lang w:eastAsia="hr-HR"/>
              </w:rPr>
              <w:t>37</w:t>
            </w:r>
            <w:proofErr w:type="spellEnd"/>
          </w:p>
        </w:tc>
        <w:tc>
          <w:tcPr>
            <w:tcW w:w="813" w:type="dxa"/>
            <w:tcBorders>
              <w:top w:val="nil"/>
              <w:left w:val="nil"/>
              <w:bottom w:val="single" w:sz="4" w:space="0" w:color="auto"/>
              <w:right w:val="single" w:sz="4" w:space="0" w:color="auto"/>
            </w:tcBorders>
            <w:shd w:val="clear" w:color="auto" w:fill="auto"/>
            <w:noWrap/>
            <w:vAlign w:val="bottom"/>
            <w:hideMark/>
          </w:tcPr>
          <w:p w:rsidR="00C8086E" w:rsidRPr="00C8086E" w:rsidRDefault="00C8086E" w:rsidP="00C8086E">
            <w:pPr>
              <w:spacing w:after="0" w:line="240" w:lineRule="auto"/>
              <w:jc w:val="right"/>
              <w:rPr>
                <w:rFonts w:ascii="Times New Roman" w:eastAsia="Times New Roman" w:hAnsi="Times New Roman"/>
                <w:lang w:eastAsia="hr-HR"/>
              </w:rPr>
            </w:pPr>
            <w:r w:rsidRPr="00C8086E">
              <w:rPr>
                <w:rFonts w:ascii="Times New Roman" w:eastAsia="Times New Roman" w:hAnsi="Times New Roman"/>
                <w:lang w:eastAsia="hr-HR"/>
              </w:rPr>
              <w:t>2,3</w:t>
            </w:r>
          </w:p>
        </w:tc>
      </w:tr>
      <w:tr w:rsidR="00C8086E" w:rsidRPr="00C8086E" w:rsidTr="00C8086E">
        <w:trPr>
          <w:trHeight w:val="300"/>
          <w:jc w:val="center"/>
        </w:trPr>
        <w:tc>
          <w:tcPr>
            <w:tcW w:w="1780" w:type="dxa"/>
            <w:tcBorders>
              <w:top w:val="nil"/>
              <w:left w:val="single" w:sz="4" w:space="0" w:color="auto"/>
              <w:bottom w:val="single" w:sz="4" w:space="0" w:color="auto"/>
              <w:right w:val="single" w:sz="4" w:space="0" w:color="auto"/>
            </w:tcBorders>
            <w:shd w:val="clear" w:color="000000" w:fill="CCC0DA"/>
            <w:noWrap/>
            <w:vAlign w:val="bottom"/>
            <w:hideMark/>
          </w:tcPr>
          <w:p w:rsidR="00C8086E" w:rsidRPr="00C8086E" w:rsidRDefault="00C8086E" w:rsidP="00C8086E">
            <w:pPr>
              <w:spacing w:after="0" w:line="240" w:lineRule="auto"/>
              <w:rPr>
                <w:rFonts w:ascii="Times New Roman" w:eastAsia="Times New Roman" w:hAnsi="Times New Roman"/>
                <w:b/>
                <w:bCs/>
                <w:lang w:eastAsia="hr-HR"/>
              </w:rPr>
            </w:pPr>
            <w:r w:rsidRPr="00C8086E">
              <w:rPr>
                <w:rFonts w:ascii="Times New Roman" w:eastAsia="Times New Roman" w:hAnsi="Times New Roman"/>
                <w:b/>
                <w:bCs/>
                <w:lang w:eastAsia="hr-HR"/>
              </w:rPr>
              <w:t>MAGISTAR</w:t>
            </w:r>
          </w:p>
        </w:tc>
        <w:tc>
          <w:tcPr>
            <w:tcW w:w="755" w:type="dxa"/>
            <w:tcBorders>
              <w:top w:val="nil"/>
              <w:left w:val="nil"/>
              <w:bottom w:val="single" w:sz="4" w:space="0" w:color="auto"/>
              <w:right w:val="single" w:sz="4" w:space="0" w:color="auto"/>
            </w:tcBorders>
            <w:shd w:val="clear" w:color="auto" w:fill="auto"/>
            <w:noWrap/>
            <w:vAlign w:val="bottom"/>
            <w:hideMark/>
          </w:tcPr>
          <w:p w:rsidR="00C8086E" w:rsidRPr="00C8086E" w:rsidRDefault="00C8086E" w:rsidP="00C8086E">
            <w:pPr>
              <w:spacing w:after="0" w:line="240" w:lineRule="auto"/>
              <w:jc w:val="right"/>
              <w:rPr>
                <w:rFonts w:ascii="Times New Roman" w:eastAsia="Times New Roman" w:hAnsi="Times New Roman"/>
                <w:lang w:eastAsia="hr-HR"/>
              </w:rPr>
            </w:pPr>
            <w:r w:rsidRPr="00C8086E">
              <w:rPr>
                <w:rFonts w:ascii="Times New Roman" w:eastAsia="Times New Roman" w:hAnsi="Times New Roman"/>
                <w:lang w:eastAsia="hr-HR"/>
              </w:rPr>
              <w:t>1</w:t>
            </w:r>
          </w:p>
        </w:tc>
        <w:tc>
          <w:tcPr>
            <w:tcW w:w="761" w:type="dxa"/>
            <w:tcBorders>
              <w:top w:val="nil"/>
              <w:left w:val="nil"/>
              <w:bottom w:val="single" w:sz="4" w:space="0" w:color="auto"/>
              <w:right w:val="single" w:sz="4" w:space="0" w:color="auto"/>
            </w:tcBorders>
            <w:shd w:val="clear" w:color="auto" w:fill="auto"/>
            <w:noWrap/>
            <w:vAlign w:val="bottom"/>
            <w:hideMark/>
          </w:tcPr>
          <w:p w:rsidR="00C8086E" w:rsidRPr="00C8086E" w:rsidRDefault="00C8086E" w:rsidP="00C8086E">
            <w:pPr>
              <w:spacing w:after="0" w:line="240" w:lineRule="auto"/>
              <w:jc w:val="right"/>
              <w:rPr>
                <w:rFonts w:ascii="Times New Roman" w:eastAsia="Times New Roman" w:hAnsi="Times New Roman"/>
                <w:lang w:eastAsia="hr-HR"/>
              </w:rPr>
            </w:pPr>
            <w:r w:rsidRPr="00C8086E">
              <w:rPr>
                <w:rFonts w:ascii="Times New Roman" w:eastAsia="Times New Roman" w:hAnsi="Times New Roman"/>
                <w:lang w:eastAsia="hr-HR"/>
              </w:rPr>
              <w:t>0</w:t>
            </w:r>
          </w:p>
        </w:tc>
        <w:tc>
          <w:tcPr>
            <w:tcW w:w="781" w:type="dxa"/>
            <w:tcBorders>
              <w:top w:val="nil"/>
              <w:left w:val="nil"/>
              <w:bottom w:val="single" w:sz="4" w:space="0" w:color="auto"/>
              <w:right w:val="single" w:sz="4" w:space="0" w:color="auto"/>
            </w:tcBorders>
            <w:shd w:val="clear" w:color="auto" w:fill="auto"/>
            <w:noWrap/>
            <w:vAlign w:val="bottom"/>
            <w:hideMark/>
          </w:tcPr>
          <w:p w:rsidR="00C8086E" w:rsidRPr="00C8086E" w:rsidRDefault="00C8086E" w:rsidP="00C8086E">
            <w:pPr>
              <w:spacing w:after="0" w:line="240" w:lineRule="auto"/>
              <w:jc w:val="right"/>
              <w:rPr>
                <w:rFonts w:ascii="Times New Roman" w:eastAsia="Times New Roman" w:hAnsi="Times New Roman"/>
                <w:lang w:eastAsia="hr-HR"/>
              </w:rPr>
            </w:pPr>
            <w:r w:rsidRPr="00C8086E">
              <w:rPr>
                <w:rFonts w:ascii="Times New Roman" w:eastAsia="Times New Roman" w:hAnsi="Times New Roman"/>
                <w:lang w:eastAsia="hr-HR"/>
              </w:rPr>
              <w:t>1</w:t>
            </w:r>
          </w:p>
        </w:tc>
        <w:tc>
          <w:tcPr>
            <w:tcW w:w="813" w:type="dxa"/>
            <w:tcBorders>
              <w:top w:val="nil"/>
              <w:left w:val="nil"/>
              <w:bottom w:val="single" w:sz="4" w:space="0" w:color="auto"/>
              <w:right w:val="single" w:sz="4" w:space="0" w:color="auto"/>
            </w:tcBorders>
            <w:shd w:val="clear" w:color="auto" w:fill="auto"/>
            <w:noWrap/>
            <w:vAlign w:val="bottom"/>
            <w:hideMark/>
          </w:tcPr>
          <w:p w:rsidR="00C8086E" w:rsidRPr="00C8086E" w:rsidRDefault="00C8086E" w:rsidP="00C8086E">
            <w:pPr>
              <w:spacing w:after="0" w:line="240" w:lineRule="auto"/>
              <w:jc w:val="right"/>
              <w:rPr>
                <w:rFonts w:ascii="Times New Roman" w:eastAsia="Times New Roman" w:hAnsi="Times New Roman"/>
                <w:lang w:eastAsia="hr-HR"/>
              </w:rPr>
            </w:pPr>
            <w:r w:rsidRPr="00C8086E">
              <w:rPr>
                <w:rFonts w:ascii="Times New Roman" w:eastAsia="Times New Roman" w:hAnsi="Times New Roman"/>
                <w:lang w:eastAsia="hr-HR"/>
              </w:rPr>
              <w:t>0</w:t>
            </w:r>
          </w:p>
        </w:tc>
      </w:tr>
      <w:tr w:rsidR="00C8086E" w:rsidRPr="00C8086E" w:rsidTr="00C8086E">
        <w:trPr>
          <w:trHeight w:val="300"/>
          <w:jc w:val="center"/>
        </w:trPr>
        <w:tc>
          <w:tcPr>
            <w:tcW w:w="1780" w:type="dxa"/>
            <w:tcBorders>
              <w:top w:val="nil"/>
              <w:left w:val="single" w:sz="4" w:space="0" w:color="auto"/>
              <w:bottom w:val="single" w:sz="4" w:space="0" w:color="auto"/>
              <w:right w:val="single" w:sz="4" w:space="0" w:color="auto"/>
            </w:tcBorders>
            <w:shd w:val="clear" w:color="000000" w:fill="CCC0DA"/>
            <w:noWrap/>
            <w:vAlign w:val="bottom"/>
            <w:hideMark/>
          </w:tcPr>
          <w:p w:rsidR="00C8086E" w:rsidRPr="00C8086E" w:rsidRDefault="00C8086E" w:rsidP="00C8086E">
            <w:pPr>
              <w:spacing w:after="0" w:line="240" w:lineRule="auto"/>
              <w:rPr>
                <w:rFonts w:ascii="Times New Roman" w:eastAsia="Times New Roman" w:hAnsi="Times New Roman"/>
                <w:b/>
                <w:bCs/>
                <w:lang w:eastAsia="hr-HR"/>
              </w:rPr>
            </w:pPr>
            <w:r w:rsidRPr="00C8086E">
              <w:rPr>
                <w:rFonts w:ascii="Times New Roman" w:eastAsia="Times New Roman" w:hAnsi="Times New Roman"/>
                <w:b/>
                <w:bCs/>
                <w:lang w:eastAsia="hr-HR"/>
              </w:rPr>
              <w:t>DOKTOR</w:t>
            </w:r>
          </w:p>
        </w:tc>
        <w:tc>
          <w:tcPr>
            <w:tcW w:w="755" w:type="dxa"/>
            <w:tcBorders>
              <w:top w:val="nil"/>
              <w:left w:val="nil"/>
              <w:bottom w:val="single" w:sz="4" w:space="0" w:color="auto"/>
              <w:right w:val="single" w:sz="4" w:space="0" w:color="auto"/>
            </w:tcBorders>
            <w:shd w:val="clear" w:color="auto" w:fill="auto"/>
            <w:noWrap/>
            <w:vAlign w:val="bottom"/>
            <w:hideMark/>
          </w:tcPr>
          <w:p w:rsidR="00C8086E" w:rsidRPr="00C8086E" w:rsidRDefault="00C8086E" w:rsidP="00C8086E">
            <w:pPr>
              <w:spacing w:after="0" w:line="240" w:lineRule="auto"/>
              <w:jc w:val="right"/>
              <w:rPr>
                <w:rFonts w:ascii="Times New Roman" w:eastAsia="Times New Roman" w:hAnsi="Times New Roman"/>
                <w:lang w:eastAsia="hr-HR"/>
              </w:rPr>
            </w:pPr>
            <w:r w:rsidRPr="00C8086E">
              <w:rPr>
                <w:rFonts w:ascii="Times New Roman" w:eastAsia="Times New Roman" w:hAnsi="Times New Roman"/>
                <w:lang w:eastAsia="hr-HR"/>
              </w:rPr>
              <w:t>0</w:t>
            </w:r>
          </w:p>
        </w:tc>
        <w:tc>
          <w:tcPr>
            <w:tcW w:w="761" w:type="dxa"/>
            <w:tcBorders>
              <w:top w:val="nil"/>
              <w:left w:val="nil"/>
              <w:bottom w:val="single" w:sz="4" w:space="0" w:color="auto"/>
              <w:right w:val="single" w:sz="4" w:space="0" w:color="auto"/>
            </w:tcBorders>
            <w:shd w:val="clear" w:color="auto" w:fill="auto"/>
            <w:noWrap/>
            <w:vAlign w:val="bottom"/>
            <w:hideMark/>
          </w:tcPr>
          <w:p w:rsidR="00C8086E" w:rsidRPr="00C8086E" w:rsidRDefault="00C8086E" w:rsidP="00C8086E">
            <w:pPr>
              <w:spacing w:after="0" w:line="240" w:lineRule="auto"/>
              <w:jc w:val="right"/>
              <w:rPr>
                <w:rFonts w:ascii="Times New Roman" w:eastAsia="Times New Roman" w:hAnsi="Times New Roman"/>
                <w:lang w:eastAsia="hr-HR"/>
              </w:rPr>
            </w:pPr>
            <w:r w:rsidRPr="00C8086E">
              <w:rPr>
                <w:rFonts w:ascii="Times New Roman" w:eastAsia="Times New Roman" w:hAnsi="Times New Roman"/>
                <w:lang w:eastAsia="hr-HR"/>
              </w:rPr>
              <w:t>1</w:t>
            </w:r>
          </w:p>
        </w:tc>
        <w:tc>
          <w:tcPr>
            <w:tcW w:w="781" w:type="dxa"/>
            <w:tcBorders>
              <w:top w:val="nil"/>
              <w:left w:val="nil"/>
              <w:bottom w:val="single" w:sz="4" w:space="0" w:color="auto"/>
              <w:right w:val="single" w:sz="4" w:space="0" w:color="auto"/>
            </w:tcBorders>
            <w:shd w:val="clear" w:color="auto" w:fill="auto"/>
            <w:noWrap/>
            <w:vAlign w:val="bottom"/>
            <w:hideMark/>
          </w:tcPr>
          <w:p w:rsidR="00C8086E" w:rsidRPr="00C8086E" w:rsidRDefault="00C8086E" w:rsidP="00C8086E">
            <w:pPr>
              <w:spacing w:after="0" w:line="240" w:lineRule="auto"/>
              <w:jc w:val="right"/>
              <w:rPr>
                <w:rFonts w:ascii="Times New Roman" w:eastAsia="Times New Roman" w:hAnsi="Times New Roman"/>
                <w:lang w:eastAsia="hr-HR"/>
              </w:rPr>
            </w:pPr>
            <w:r w:rsidRPr="00C8086E">
              <w:rPr>
                <w:rFonts w:ascii="Times New Roman" w:eastAsia="Times New Roman" w:hAnsi="Times New Roman"/>
                <w:lang w:eastAsia="hr-HR"/>
              </w:rPr>
              <w:t>1</w:t>
            </w:r>
          </w:p>
        </w:tc>
        <w:tc>
          <w:tcPr>
            <w:tcW w:w="813" w:type="dxa"/>
            <w:tcBorders>
              <w:top w:val="nil"/>
              <w:left w:val="nil"/>
              <w:bottom w:val="single" w:sz="4" w:space="0" w:color="auto"/>
              <w:right w:val="single" w:sz="4" w:space="0" w:color="auto"/>
            </w:tcBorders>
            <w:shd w:val="clear" w:color="auto" w:fill="auto"/>
            <w:noWrap/>
            <w:vAlign w:val="bottom"/>
            <w:hideMark/>
          </w:tcPr>
          <w:p w:rsidR="00C8086E" w:rsidRPr="00C8086E" w:rsidRDefault="00C8086E" w:rsidP="00C8086E">
            <w:pPr>
              <w:spacing w:after="0" w:line="240" w:lineRule="auto"/>
              <w:jc w:val="right"/>
              <w:rPr>
                <w:rFonts w:ascii="Times New Roman" w:eastAsia="Times New Roman" w:hAnsi="Times New Roman"/>
                <w:lang w:eastAsia="hr-HR"/>
              </w:rPr>
            </w:pPr>
            <w:r w:rsidRPr="00C8086E">
              <w:rPr>
                <w:rFonts w:ascii="Times New Roman" w:eastAsia="Times New Roman" w:hAnsi="Times New Roman"/>
                <w:lang w:eastAsia="hr-HR"/>
              </w:rPr>
              <w:t>0</w:t>
            </w:r>
          </w:p>
        </w:tc>
      </w:tr>
      <w:tr w:rsidR="00C8086E" w:rsidRPr="00C8086E" w:rsidTr="00C8086E">
        <w:trPr>
          <w:trHeight w:val="300"/>
          <w:jc w:val="center"/>
        </w:trPr>
        <w:tc>
          <w:tcPr>
            <w:tcW w:w="1780" w:type="dxa"/>
            <w:tcBorders>
              <w:top w:val="nil"/>
              <w:left w:val="single" w:sz="4" w:space="0" w:color="auto"/>
              <w:bottom w:val="single" w:sz="4" w:space="0" w:color="auto"/>
              <w:right w:val="single" w:sz="4" w:space="0" w:color="auto"/>
            </w:tcBorders>
            <w:shd w:val="clear" w:color="000000" w:fill="CCC0DA"/>
            <w:noWrap/>
            <w:vAlign w:val="bottom"/>
            <w:hideMark/>
          </w:tcPr>
          <w:p w:rsidR="00C8086E" w:rsidRPr="00C8086E" w:rsidRDefault="00C8086E" w:rsidP="00C8086E">
            <w:pPr>
              <w:spacing w:after="0" w:line="240" w:lineRule="auto"/>
              <w:rPr>
                <w:rFonts w:ascii="Times New Roman" w:eastAsia="Times New Roman" w:hAnsi="Times New Roman"/>
                <w:b/>
                <w:bCs/>
                <w:lang w:eastAsia="hr-HR"/>
              </w:rPr>
            </w:pPr>
            <w:r w:rsidRPr="00C8086E">
              <w:rPr>
                <w:rFonts w:ascii="Times New Roman" w:eastAsia="Times New Roman" w:hAnsi="Times New Roman"/>
                <w:b/>
                <w:bCs/>
                <w:lang w:eastAsia="hr-HR"/>
              </w:rPr>
              <w:t>NEPOZNATO</w:t>
            </w:r>
          </w:p>
        </w:tc>
        <w:tc>
          <w:tcPr>
            <w:tcW w:w="755" w:type="dxa"/>
            <w:tcBorders>
              <w:top w:val="nil"/>
              <w:left w:val="nil"/>
              <w:bottom w:val="single" w:sz="4" w:space="0" w:color="auto"/>
              <w:right w:val="single" w:sz="4" w:space="0" w:color="auto"/>
            </w:tcBorders>
            <w:shd w:val="clear" w:color="auto" w:fill="auto"/>
            <w:noWrap/>
            <w:vAlign w:val="bottom"/>
            <w:hideMark/>
          </w:tcPr>
          <w:p w:rsidR="00C8086E" w:rsidRPr="00C8086E" w:rsidRDefault="00C8086E" w:rsidP="00C8086E">
            <w:pPr>
              <w:spacing w:after="0" w:line="240" w:lineRule="auto"/>
              <w:jc w:val="right"/>
              <w:rPr>
                <w:rFonts w:ascii="Times New Roman" w:eastAsia="Times New Roman" w:hAnsi="Times New Roman"/>
                <w:lang w:eastAsia="hr-HR"/>
              </w:rPr>
            </w:pPr>
            <w:proofErr w:type="spellStart"/>
            <w:r w:rsidRPr="00C8086E">
              <w:rPr>
                <w:rFonts w:ascii="Times New Roman" w:eastAsia="Times New Roman" w:hAnsi="Times New Roman"/>
                <w:lang w:eastAsia="hr-HR"/>
              </w:rPr>
              <w:t>376</w:t>
            </w:r>
            <w:proofErr w:type="spellEnd"/>
          </w:p>
        </w:tc>
        <w:tc>
          <w:tcPr>
            <w:tcW w:w="761" w:type="dxa"/>
            <w:tcBorders>
              <w:top w:val="nil"/>
              <w:left w:val="nil"/>
              <w:bottom w:val="single" w:sz="4" w:space="0" w:color="auto"/>
              <w:right w:val="single" w:sz="4" w:space="0" w:color="auto"/>
            </w:tcBorders>
            <w:shd w:val="clear" w:color="auto" w:fill="auto"/>
            <w:noWrap/>
            <w:vAlign w:val="bottom"/>
            <w:hideMark/>
          </w:tcPr>
          <w:p w:rsidR="00C8086E" w:rsidRPr="00C8086E" w:rsidRDefault="00C8086E" w:rsidP="00C8086E">
            <w:pPr>
              <w:spacing w:after="0" w:line="240" w:lineRule="auto"/>
              <w:jc w:val="right"/>
              <w:rPr>
                <w:rFonts w:ascii="Times New Roman" w:eastAsia="Times New Roman" w:hAnsi="Times New Roman"/>
                <w:lang w:eastAsia="hr-HR"/>
              </w:rPr>
            </w:pPr>
            <w:proofErr w:type="spellStart"/>
            <w:r w:rsidRPr="00C8086E">
              <w:rPr>
                <w:rFonts w:ascii="Times New Roman" w:eastAsia="Times New Roman" w:hAnsi="Times New Roman"/>
                <w:lang w:eastAsia="hr-HR"/>
              </w:rPr>
              <w:t>44</w:t>
            </w:r>
            <w:proofErr w:type="spellEnd"/>
          </w:p>
        </w:tc>
        <w:tc>
          <w:tcPr>
            <w:tcW w:w="781" w:type="dxa"/>
            <w:tcBorders>
              <w:top w:val="nil"/>
              <w:left w:val="nil"/>
              <w:bottom w:val="single" w:sz="4" w:space="0" w:color="auto"/>
              <w:right w:val="single" w:sz="4" w:space="0" w:color="auto"/>
            </w:tcBorders>
            <w:shd w:val="clear" w:color="auto" w:fill="auto"/>
            <w:noWrap/>
            <w:vAlign w:val="bottom"/>
            <w:hideMark/>
          </w:tcPr>
          <w:p w:rsidR="00C8086E" w:rsidRPr="00C8086E" w:rsidRDefault="00C8086E" w:rsidP="00C8086E">
            <w:pPr>
              <w:spacing w:after="0" w:line="240" w:lineRule="auto"/>
              <w:jc w:val="right"/>
              <w:rPr>
                <w:rFonts w:ascii="Times New Roman" w:eastAsia="Times New Roman" w:hAnsi="Times New Roman"/>
                <w:lang w:eastAsia="hr-HR"/>
              </w:rPr>
            </w:pPr>
            <w:proofErr w:type="spellStart"/>
            <w:r w:rsidRPr="00C8086E">
              <w:rPr>
                <w:rFonts w:ascii="Times New Roman" w:eastAsia="Times New Roman" w:hAnsi="Times New Roman"/>
                <w:lang w:eastAsia="hr-HR"/>
              </w:rPr>
              <w:t>420</w:t>
            </w:r>
            <w:proofErr w:type="spellEnd"/>
          </w:p>
        </w:tc>
        <w:tc>
          <w:tcPr>
            <w:tcW w:w="813" w:type="dxa"/>
            <w:tcBorders>
              <w:top w:val="nil"/>
              <w:left w:val="nil"/>
              <w:bottom w:val="single" w:sz="4" w:space="0" w:color="auto"/>
              <w:right w:val="single" w:sz="4" w:space="0" w:color="auto"/>
            </w:tcBorders>
            <w:shd w:val="clear" w:color="auto" w:fill="auto"/>
            <w:noWrap/>
            <w:vAlign w:val="bottom"/>
            <w:hideMark/>
          </w:tcPr>
          <w:p w:rsidR="00C8086E" w:rsidRPr="00C8086E" w:rsidRDefault="00C8086E" w:rsidP="00C8086E">
            <w:pPr>
              <w:spacing w:after="0" w:line="240" w:lineRule="auto"/>
              <w:jc w:val="right"/>
              <w:rPr>
                <w:rFonts w:ascii="Times New Roman" w:eastAsia="Times New Roman" w:hAnsi="Times New Roman"/>
                <w:lang w:eastAsia="hr-HR"/>
              </w:rPr>
            </w:pPr>
            <w:proofErr w:type="spellStart"/>
            <w:r w:rsidRPr="00C8086E">
              <w:rPr>
                <w:rFonts w:ascii="Times New Roman" w:eastAsia="Times New Roman" w:hAnsi="Times New Roman"/>
                <w:lang w:eastAsia="hr-HR"/>
              </w:rPr>
              <w:t>26</w:t>
            </w:r>
            <w:proofErr w:type="spellEnd"/>
            <w:r w:rsidRPr="00C8086E">
              <w:rPr>
                <w:rFonts w:ascii="Times New Roman" w:eastAsia="Times New Roman" w:hAnsi="Times New Roman"/>
                <w:lang w:eastAsia="hr-HR"/>
              </w:rPr>
              <w:t>,7</w:t>
            </w:r>
          </w:p>
        </w:tc>
      </w:tr>
      <w:tr w:rsidR="00C8086E" w:rsidRPr="00C8086E" w:rsidTr="00C8086E">
        <w:trPr>
          <w:trHeight w:val="300"/>
          <w:jc w:val="center"/>
        </w:trPr>
        <w:tc>
          <w:tcPr>
            <w:tcW w:w="1780" w:type="dxa"/>
            <w:tcBorders>
              <w:top w:val="nil"/>
              <w:left w:val="single" w:sz="4" w:space="0" w:color="auto"/>
              <w:bottom w:val="single" w:sz="4" w:space="0" w:color="auto"/>
              <w:right w:val="single" w:sz="4" w:space="0" w:color="auto"/>
            </w:tcBorders>
            <w:shd w:val="clear" w:color="000000" w:fill="CCC0DA"/>
            <w:noWrap/>
            <w:vAlign w:val="bottom"/>
            <w:hideMark/>
          </w:tcPr>
          <w:p w:rsidR="00C8086E" w:rsidRPr="00C8086E" w:rsidRDefault="00C8086E" w:rsidP="00C8086E">
            <w:pPr>
              <w:spacing w:after="0" w:line="240" w:lineRule="auto"/>
              <w:rPr>
                <w:rFonts w:ascii="Times New Roman" w:eastAsia="Times New Roman" w:hAnsi="Times New Roman"/>
                <w:b/>
                <w:bCs/>
                <w:lang w:eastAsia="hr-HR"/>
              </w:rPr>
            </w:pPr>
            <w:r w:rsidRPr="00C8086E">
              <w:rPr>
                <w:rFonts w:ascii="Times New Roman" w:eastAsia="Times New Roman" w:hAnsi="Times New Roman"/>
                <w:b/>
                <w:bCs/>
                <w:lang w:eastAsia="hr-HR"/>
              </w:rPr>
              <w:t>UKUPNO</w:t>
            </w:r>
          </w:p>
        </w:tc>
        <w:tc>
          <w:tcPr>
            <w:tcW w:w="755" w:type="dxa"/>
            <w:tcBorders>
              <w:top w:val="nil"/>
              <w:left w:val="nil"/>
              <w:bottom w:val="single" w:sz="4" w:space="0" w:color="auto"/>
              <w:right w:val="single" w:sz="4" w:space="0" w:color="auto"/>
            </w:tcBorders>
            <w:shd w:val="clear" w:color="auto" w:fill="auto"/>
            <w:noWrap/>
            <w:vAlign w:val="bottom"/>
            <w:hideMark/>
          </w:tcPr>
          <w:p w:rsidR="00C8086E" w:rsidRPr="00C8086E" w:rsidRDefault="00C8086E" w:rsidP="00C8086E">
            <w:pPr>
              <w:spacing w:after="0" w:line="240" w:lineRule="auto"/>
              <w:jc w:val="right"/>
              <w:rPr>
                <w:rFonts w:ascii="Times New Roman" w:eastAsia="Times New Roman" w:hAnsi="Times New Roman"/>
                <w:b/>
                <w:bCs/>
                <w:lang w:eastAsia="hr-HR"/>
              </w:rPr>
            </w:pPr>
            <w:proofErr w:type="spellStart"/>
            <w:r w:rsidRPr="00C8086E">
              <w:rPr>
                <w:rFonts w:ascii="Times New Roman" w:eastAsia="Times New Roman" w:hAnsi="Times New Roman"/>
                <w:b/>
                <w:bCs/>
                <w:lang w:eastAsia="hr-HR"/>
              </w:rPr>
              <w:t>1443</w:t>
            </w:r>
            <w:proofErr w:type="spellEnd"/>
          </w:p>
        </w:tc>
        <w:tc>
          <w:tcPr>
            <w:tcW w:w="761" w:type="dxa"/>
            <w:tcBorders>
              <w:top w:val="nil"/>
              <w:left w:val="nil"/>
              <w:bottom w:val="single" w:sz="4" w:space="0" w:color="auto"/>
              <w:right w:val="single" w:sz="4" w:space="0" w:color="auto"/>
            </w:tcBorders>
            <w:shd w:val="clear" w:color="auto" w:fill="auto"/>
            <w:noWrap/>
            <w:vAlign w:val="bottom"/>
            <w:hideMark/>
          </w:tcPr>
          <w:p w:rsidR="00C8086E" w:rsidRPr="00C8086E" w:rsidRDefault="00C8086E" w:rsidP="00C8086E">
            <w:pPr>
              <w:spacing w:after="0" w:line="240" w:lineRule="auto"/>
              <w:jc w:val="right"/>
              <w:rPr>
                <w:rFonts w:ascii="Times New Roman" w:eastAsia="Times New Roman" w:hAnsi="Times New Roman"/>
                <w:b/>
                <w:bCs/>
                <w:lang w:eastAsia="hr-HR"/>
              </w:rPr>
            </w:pPr>
            <w:proofErr w:type="spellStart"/>
            <w:r w:rsidRPr="00C8086E">
              <w:rPr>
                <w:rFonts w:ascii="Times New Roman" w:eastAsia="Times New Roman" w:hAnsi="Times New Roman"/>
                <w:b/>
                <w:bCs/>
                <w:lang w:eastAsia="hr-HR"/>
              </w:rPr>
              <w:t>128</w:t>
            </w:r>
            <w:proofErr w:type="spellEnd"/>
          </w:p>
        </w:tc>
        <w:tc>
          <w:tcPr>
            <w:tcW w:w="781" w:type="dxa"/>
            <w:tcBorders>
              <w:top w:val="nil"/>
              <w:left w:val="nil"/>
              <w:bottom w:val="single" w:sz="4" w:space="0" w:color="auto"/>
              <w:right w:val="single" w:sz="4" w:space="0" w:color="auto"/>
            </w:tcBorders>
            <w:shd w:val="clear" w:color="auto" w:fill="auto"/>
            <w:noWrap/>
            <w:vAlign w:val="bottom"/>
            <w:hideMark/>
          </w:tcPr>
          <w:p w:rsidR="00C8086E" w:rsidRPr="00C8086E" w:rsidRDefault="00C8086E" w:rsidP="00C8086E">
            <w:pPr>
              <w:spacing w:after="0" w:line="240" w:lineRule="auto"/>
              <w:jc w:val="right"/>
              <w:rPr>
                <w:rFonts w:ascii="Times New Roman" w:eastAsia="Times New Roman" w:hAnsi="Times New Roman"/>
                <w:b/>
                <w:bCs/>
                <w:lang w:eastAsia="hr-HR"/>
              </w:rPr>
            </w:pPr>
            <w:proofErr w:type="spellStart"/>
            <w:r w:rsidRPr="00C8086E">
              <w:rPr>
                <w:rFonts w:ascii="Times New Roman" w:eastAsia="Times New Roman" w:hAnsi="Times New Roman"/>
                <w:b/>
                <w:bCs/>
                <w:lang w:eastAsia="hr-HR"/>
              </w:rPr>
              <w:t>1571</w:t>
            </w:r>
            <w:proofErr w:type="spellEnd"/>
          </w:p>
        </w:tc>
        <w:tc>
          <w:tcPr>
            <w:tcW w:w="813" w:type="dxa"/>
            <w:tcBorders>
              <w:top w:val="nil"/>
              <w:left w:val="nil"/>
              <w:bottom w:val="single" w:sz="4" w:space="0" w:color="auto"/>
              <w:right w:val="single" w:sz="4" w:space="0" w:color="auto"/>
            </w:tcBorders>
            <w:shd w:val="clear" w:color="auto" w:fill="auto"/>
            <w:noWrap/>
            <w:vAlign w:val="bottom"/>
            <w:hideMark/>
          </w:tcPr>
          <w:p w:rsidR="00C8086E" w:rsidRPr="00C8086E" w:rsidRDefault="00C8086E" w:rsidP="00C8086E">
            <w:pPr>
              <w:spacing w:after="0" w:line="240" w:lineRule="auto"/>
              <w:jc w:val="right"/>
              <w:rPr>
                <w:rFonts w:ascii="Times New Roman" w:eastAsia="Times New Roman" w:hAnsi="Times New Roman"/>
                <w:b/>
                <w:bCs/>
                <w:lang w:eastAsia="hr-HR"/>
              </w:rPr>
            </w:pPr>
            <w:proofErr w:type="spellStart"/>
            <w:r w:rsidRPr="00C8086E">
              <w:rPr>
                <w:rFonts w:ascii="Times New Roman" w:eastAsia="Times New Roman" w:hAnsi="Times New Roman"/>
                <w:b/>
                <w:bCs/>
                <w:lang w:eastAsia="hr-HR"/>
              </w:rPr>
              <w:t>100</w:t>
            </w:r>
            <w:proofErr w:type="spellEnd"/>
          </w:p>
        </w:tc>
      </w:tr>
    </w:tbl>
    <w:p w:rsidR="004C7049" w:rsidRDefault="004C7049" w:rsidP="00161C06">
      <w:pPr>
        <w:ind w:left="56" w:hanging="42"/>
        <w:jc w:val="both"/>
        <w:rPr>
          <w:rFonts w:ascii="Times New Roman" w:hAnsi="Times New Roman"/>
          <w:bCs/>
          <w:sz w:val="24"/>
          <w:szCs w:val="24"/>
        </w:rPr>
      </w:pPr>
    </w:p>
    <w:p w:rsidR="005D4957" w:rsidRDefault="00C8086E" w:rsidP="00161C06">
      <w:pPr>
        <w:ind w:left="56" w:hanging="42"/>
        <w:jc w:val="both"/>
        <w:rPr>
          <w:rFonts w:ascii="Times New Roman" w:hAnsi="Times New Roman"/>
          <w:bCs/>
          <w:sz w:val="24"/>
          <w:szCs w:val="24"/>
        </w:rPr>
      </w:pPr>
      <w:r>
        <w:rPr>
          <w:rFonts w:ascii="Times New Roman" w:hAnsi="Times New Roman"/>
          <w:bCs/>
          <w:sz w:val="24"/>
          <w:szCs w:val="24"/>
        </w:rPr>
        <w:tab/>
      </w:r>
      <w:r w:rsidR="00E17E6D">
        <w:rPr>
          <w:rFonts w:ascii="Times New Roman" w:hAnsi="Times New Roman"/>
          <w:bCs/>
          <w:sz w:val="24"/>
          <w:szCs w:val="24"/>
        </w:rPr>
        <w:tab/>
      </w:r>
      <w:r w:rsidR="004C7049" w:rsidRPr="00DD07EA">
        <w:rPr>
          <w:rFonts w:ascii="Times New Roman" w:hAnsi="Times New Roman"/>
          <w:bCs/>
          <w:sz w:val="24"/>
          <w:szCs w:val="24"/>
        </w:rPr>
        <w:t xml:space="preserve">Analiza po </w:t>
      </w:r>
      <w:r w:rsidR="004C7049">
        <w:rPr>
          <w:rFonts w:ascii="Times New Roman" w:hAnsi="Times New Roman"/>
          <w:bCs/>
          <w:sz w:val="24"/>
          <w:szCs w:val="24"/>
        </w:rPr>
        <w:t>obrazovanju</w:t>
      </w:r>
      <w:r w:rsidR="004C7049" w:rsidRPr="00DD07EA">
        <w:rPr>
          <w:rFonts w:ascii="Times New Roman" w:hAnsi="Times New Roman"/>
          <w:bCs/>
          <w:sz w:val="24"/>
          <w:szCs w:val="24"/>
        </w:rPr>
        <w:t xml:space="preserve"> osoba uključenih u </w:t>
      </w:r>
      <w:proofErr w:type="spellStart"/>
      <w:r w:rsidR="004C7049" w:rsidRPr="00DD07EA">
        <w:rPr>
          <w:rFonts w:ascii="Times New Roman" w:hAnsi="Times New Roman"/>
          <w:bCs/>
          <w:sz w:val="24"/>
          <w:szCs w:val="24"/>
        </w:rPr>
        <w:t>probaciju</w:t>
      </w:r>
      <w:proofErr w:type="spellEnd"/>
      <w:r w:rsidR="004C7049" w:rsidRPr="00DD07EA">
        <w:rPr>
          <w:rFonts w:ascii="Times New Roman" w:hAnsi="Times New Roman"/>
          <w:bCs/>
          <w:sz w:val="24"/>
          <w:szCs w:val="24"/>
        </w:rPr>
        <w:t xml:space="preserve"> pokazuje da </w:t>
      </w:r>
      <w:r>
        <w:rPr>
          <w:rFonts w:ascii="Times New Roman" w:hAnsi="Times New Roman"/>
          <w:bCs/>
          <w:sz w:val="24"/>
          <w:szCs w:val="24"/>
        </w:rPr>
        <w:t>je</w:t>
      </w:r>
      <w:r w:rsidR="004C7049" w:rsidRPr="00DD07EA">
        <w:rPr>
          <w:rFonts w:ascii="Times New Roman" w:hAnsi="Times New Roman"/>
          <w:bCs/>
          <w:sz w:val="24"/>
          <w:szCs w:val="24"/>
        </w:rPr>
        <w:t xml:space="preserve"> najveći broj</w:t>
      </w:r>
      <w:r w:rsidR="004C7049">
        <w:rPr>
          <w:rFonts w:ascii="Times New Roman" w:hAnsi="Times New Roman"/>
          <w:bCs/>
          <w:sz w:val="24"/>
          <w:szCs w:val="24"/>
        </w:rPr>
        <w:t xml:space="preserve"> </w:t>
      </w:r>
      <w:r>
        <w:rPr>
          <w:rFonts w:ascii="Times New Roman" w:hAnsi="Times New Roman"/>
          <w:bCs/>
          <w:sz w:val="24"/>
          <w:szCs w:val="24"/>
        </w:rPr>
        <w:t xml:space="preserve">predmeta zaprimljenih u </w:t>
      </w:r>
      <w:proofErr w:type="spellStart"/>
      <w:r>
        <w:rPr>
          <w:rFonts w:ascii="Times New Roman" w:hAnsi="Times New Roman"/>
          <w:bCs/>
          <w:sz w:val="24"/>
          <w:szCs w:val="24"/>
        </w:rPr>
        <w:t>2012</w:t>
      </w:r>
      <w:proofErr w:type="spellEnd"/>
      <w:r w:rsidR="004C7049">
        <w:rPr>
          <w:rFonts w:ascii="Times New Roman" w:hAnsi="Times New Roman"/>
          <w:bCs/>
          <w:sz w:val="24"/>
          <w:szCs w:val="24"/>
        </w:rPr>
        <w:t xml:space="preserve">. godine izrečeno </w:t>
      </w:r>
      <w:r>
        <w:rPr>
          <w:rFonts w:ascii="Times New Roman" w:hAnsi="Times New Roman"/>
          <w:bCs/>
          <w:sz w:val="24"/>
          <w:szCs w:val="24"/>
        </w:rPr>
        <w:t xml:space="preserve">osobama srednje stručne </w:t>
      </w:r>
      <w:r w:rsidR="004C7049">
        <w:rPr>
          <w:rFonts w:ascii="Times New Roman" w:hAnsi="Times New Roman"/>
          <w:bCs/>
          <w:sz w:val="24"/>
          <w:szCs w:val="24"/>
        </w:rPr>
        <w:t xml:space="preserve">spreme </w:t>
      </w:r>
      <w:proofErr w:type="spellStart"/>
      <w:r>
        <w:rPr>
          <w:rFonts w:ascii="Times New Roman" w:hAnsi="Times New Roman"/>
          <w:bCs/>
          <w:sz w:val="24"/>
          <w:szCs w:val="24"/>
        </w:rPr>
        <w:t>765</w:t>
      </w:r>
      <w:proofErr w:type="spellEnd"/>
      <w:r>
        <w:rPr>
          <w:rFonts w:ascii="Times New Roman" w:hAnsi="Times New Roman"/>
          <w:bCs/>
          <w:sz w:val="24"/>
          <w:szCs w:val="24"/>
        </w:rPr>
        <w:t xml:space="preserve"> predmeta ili </w:t>
      </w:r>
      <w:proofErr w:type="spellStart"/>
      <w:r>
        <w:rPr>
          <w:rFonts w:ascii="Times New Roman" w:hAnsi="Times New Roman"/>
          <w:bCs/>
          <w:sz w:val="24"/>
          <w:szCs w:val="24"/>
        </w:rPr>
        <w:t>48</w:t>
      </w:r>
      <w:proofErr w:type="spellEnd"/>
      <w:r w:rsidR="004C7049">
        <w:rPr>
          <w:rFonts w:ascii="Times New Roman" w:hAnsi="Times New Roman"/>
          <w:bCs/>
          <w:sz w:val="24"/>
          <w:szCs w:val="24"/>
        </w:rPr>
        <w:t>,</w:t>
      </w:r>
      <w:r>
        <w:rPr>
          <w:rFonts w:ascii="Times New Roman" w:hAnsi="Times New Roman"/>
          <w:bCs/>
          <w:sz w:val="24"/>
          <w:szCs w:val="24"/>
        </w:rPr>
        <w:t>7%</w:t>
      </w:r>
      <w:r w:rsidR="004C7049">
        <w:rPr>
          <w:rFonts w:ascii="Times New Roman" w:hAnsi="Times New Roman"/>
          <w:bCs/>
          <w:sz w:val="24"/>
          <w:szCs w:val="24"/>
        </w:rPr>
        <w:t xml:space="preserve">, </w:t>
      </w:r>
      <w:r>
        <w:rPr>
          <w:rFonts w:ascii="Times New Roman" w:hAnsi="Times New Roman"/>
          <w:bCs/>
          <w:sz w:val="24"/>
          <w:szCs w:val="24"/>
        </w:rPr>
        <w:t xml:space="preserve">potom osobama niže stručne spreme </w:t>
      </w:r>
      <w:proofErr w:type="spellStart"/>
      <w:r>
        <w:rPr>
          <w:rFonts w:ascii="Times New Roman" w:hAnsi="Times New Roman"/>
          <w:bCs/>
          <w:sz w:val="24"/>
          <w:szCs w:val="24"/>
        </w:rPr>
        <w:t>171</w:t>
      </w:r>
      <w:proofErr w:type="spellEnd"/>
      <w:r>
        <w:rPr>
          <w:rFonts w:ascii="Times New Roman" w:hAnsi="Times New Roman"/>
          <w:bCs/>
          <w:sz w:val="24"/>
          <w:szCs w:val="24"/>
        </w:rPr>
        <w:t xml:space="preserve"> predmet </w:t>
      </w:r>
      <w:proofErr w:type="spellStart"/>
      <w:r>
        <w:rPr>
          <w:rFonts w:ascii="Times New Roman" w:hAnsi="Times New Roman"/>
          <w:bCs/>
          <w:sz w:val="24"/>
          <w:szCs w:val="24"/>
        </w:rPr>
        <w:t>11</w:t>
      </w:r>
      <w:proofErr w:type="spellEnd"/>
      <w:r>
        <w:rPr>
          <w:rFonts w:ascii="Times New Roman" w:hAnsi="Times New Roman"/>
          <w:bCs/>
          <w:sz w:val="24"/>
          <w:szCs w:val="24"/>
        </w:rPr>
        <w:t xml:space="preserve">%, a najmanje </w:t>
      </w:r>
      <w:r>
        <w:rPr>
          <w:rFonts w:ascii="Times New Roman" w:hAnsi="Times New Roman"/>
          <w:bCs/>
          <w:sz w:val="24"/>
          <w:szCs w:val="24"/>
        </w:rPr>
        <w:lastRenderedPageBreak/>
        <w:t xml:space="preserve">osobama sa magistarskim ili pak doktorskim stupnjem stručne spreme svega 2 predmeta ili 0,1%. </w:t>
      </w:r>
      <w:r w:rsidR="006A1725">
        <w:rPr>
          <w:rFonts w:ascii="Times New Roman" w:hAnsi="Times New Roman"/>
          <w:bCs/>
          <w:sz w:val="24"/>
          <w:szCs w:val="24"/>
        </w:rPr>
        <w:t xml:space="preserve">U </w:t>
      </w:r>
      <w:proofErr w:type="spellStart"/>
      <w:r w:rsidR="006A1725">
        <w:rPr>
          <w:rFonts w:ascii="Times New Roman" w:hAnsi="Times New Roman"/>
          <w:bCs/>
          <w:sz w:val="24"/>
          <w:szCs w:val="24"/>
        </w:rPr>
        <w:t>420</w:t>
      </w:r>
      <w:proofErr w:type="spellEnd"/>
      <w:r w:rsidR="006A1725">
        <w:rPr>
          <w:rFonts w:ascii="Times New Roman" w:hAnsi="Times New Roman"/>
          <w:bCs/>
          <w:sz w:val="24"/>
          <w:szCs w:val="24"/>
        </w:rPr>
        <w:t xml:space="preserve"> predmeta nemamo podatke o stručnoj spremi osobe uključene u </w:t>
      </w:r>
      <w:proofErr w:type="spellStart"/>
      <w:r w:rsidR="006A1725">
        <w:rPr>
          <w:rFonts w:ascii="Times New Roman" w:hAnsi="Times New Roman"/>
          <w:bCs/>
          <w:sz w:val="24"/>
          <w:szCs w:val="24"/>
        </w:rPr>
        <w:t>probaciju</w:t>
      </w:r>
      <w:proofErr w:type="spellEnd"/>
      <w:r w:rsidR="006A1725">
        <w:rPr>
          <w:rFonts w:ascii="Times New Roman" w:hAnsi="Times New Roman"/>
          <w:bCs/>
          <w:sz w:val="24"/>
          <w:szCs w:val="24"/>
        </w:rPr>
        <w:t xml:space="preserve">, a tu se uglavnom radi o predmetima obavještavanja žrtava gdje se u Zahtjevu za obavještavanje žrtve nije navodio taj podatak. </w:t>
      </w:r>
    </w:p>
    <w:p w:rsidR="005D4957" w:rsidRDefault="00E17E6D" w:rsidP="005D4957">
      <w:pPr>
        <w:pStyle w:val="Bezproreda"/>
        <w:ind w:left="1021" w:hanging="1021"/>
        <w:rPr>
          <w:rStyle w:val="BezproredaChar"/>
          <w:rFonts w:ascii="Times New Roman" w:eastAsia="Calibri" w:hAnsi="Times New Roman"/>
          <w:i/>
          <w:sz w:val="24"/>
          <w:szCs w:val="24"/>
        </w:rPr>
      </w:pPr>
      <w:r>
        <w:rPr>
          <w:rFonts w:ascii="Times New Roman" w:hAnsi="Times New Roman"/>
          <w:b/>
          <w:i/>
          <w:sz w:val="24"/>
          <w:szCs w:val="24"/>
        </w:rPr>
        <w:t>Grafikon 6</w:t>
      </w:r>
      <w:r w:rsidR="005D4957" w:rsidRPr="00161C06">
        <w:rPr>
          <w:rFonts w:ascii="Times New Roman" w:hAnsi="Times New Roman"/>
          <w:b/>
          <w:i/>
          <w:sz w:val="24"/>
          <w:szCs w:val="24"/>
        </w:rPr>
        <w:t>.</w:t>
      </w:r>
      <w:r w:rsidR="005D4957" w:rsidRPr="00161C06">
        <w:rPr>
          <w:rFonts w:ascii="Times New Roman" w:hAnsi="Times New Roman"/>
          <w:i/>
          <w:sz w:val="24"/>
          <w:szCs w:val="24"/>
        </w:rPr>
        <w:t xml:space="preserve"> </w:t>
      </w:r>
      <w:r w:rsidR="005D4957">
        <w:rPr>
          <w:rFonts w:ascii="Times New Roman" w:hAnsi="Times New Roman"/>
          <w:i/>
          <w:sz w:val="24"/>
          <w:szCs w:val="24"/>
        </w:rPr>
        <w:t xml:space="preserve">Usporedba osobe uključene u </w:t>
      </w:r>
      <w:proofErr w:type="spellStart"/>
      <w:r w:rsidR="005D4957">
        <w:rPr>
          <w:rFonts w:ascii="Times New Roman" w:hAnsi="Times New Roman"/>
          <w:i/>
          <w:sz w:val="24"/>
          <w:szCs w:val="24"/>
        </w:rPr>
        <w:t>probaciju</w:t>
      </w:r>
      <w:proofErr w:type="spellEnd"/>
      <w:r w:rsidR="005D4957" w:rsidRPr="00161C06">
        <w:rPr>
          <w:rFonts w:ascii="Times New Roman" w:hAnsi="Times New Roman"/>
          <w:i/>
          <w:sz w:val="24"/>
          <w:szCs w:val="24"/>
        </w:rPr>
        <w:t xml:space="preserve"> po obrazovanju </w:t>
      </w:r>
      <w:r w:rsidR="005D4957">
        <w:rPr>
          <w:rStyle w:val="BezproredaChar"/>
          <w:rFonts w:ascii="Times New Roman" w:eastAsia="Calibri" w:hAnsi="Times New Roman"/>
          <w:i/>
          <w:sz w:val="24"/>
          <w:szCs w:val="24"/>
        </w:rPr>
        <w:t xml:space="preserve">– predmeti zaprimljeni u </w:t>
      </w:r>
      <w:proofErr w:type="spellStart"/>
      <w:r w:rsidR="005D4957">
        <w:rPr>
          <w:rStyle w:val="BezproredaChar"/>
          <w:rFonts w:ascii="Times New Roman" w:eastAsia="Calibri" w:hAnsi="Times New Roman"/>
          <w:i/>
          <w:sz w:val="24"/>
          <w:szCs w:val="24"/>
        </w:rPr>
        <w:t>2011</w:t>
      </w:r>
      <w:proofErr w:type="spellEnd"/>
      <w:r w:rsidR="005D4957">
        <w:rPr>
          <w:rStyle w:val="BezproredaChar"/>
          <w:rFonts w:ascii="Times New Roman" w:eastAsia="Calibri" w:hAnsi="Times New Roman"/>
          <w:i/>
          <w:sz w:val="24"/>
          <w:szCs w:val="24"/>
        </w:rPr>
        <w:t xml:space="preserve">. i </w:t>
      </w:r>
      <w:proofErr w:type="spellStart"/>
      <w:r w:rsidR="005D4957">
        <w:rPr>
          <w:rStyle w:val="BezproredaChar"/>
          <w:rFonts w:ascii="Times New Roman" w:eastAsia="Calibri" w:hAnsi="Times New Roman"/>
          <w:i/>
          <w:sz w:val="24"/>
          <w:szCs w:val="24"/>
        </w:rPr>
        <w:t>2012</w:t>
      </w:r>
      <w:proofErr w:type="spellEnd"/>
      <w:r w:rsidR="005D4957">
        <w:rPr>
          <w:rStyle w:val="BezproredaChar"/>
          <w:rFonts w:ascii="Times New Roman" w:eastAsia="Calibri" w:hAnsi="Times New Roman"/>
          <w:i/>
          <w:sz w:val="24"/>
          <w:szCs w:val="24"/>
        </w:rPr>
        <w:t>. godini</w:t>
      </w:r>
    </w:p>
    <w:p w:rsidR="005D4957" w:rsidRDefault="005D4957" w:rsidP="00161C06">
      <w:pPr>
        <w:ind w:left="56" w:hanging="42"/>
        <w:jc w:val="both"/>
        <w:rPr>
          <w:rFonts w:ascii="Times New Roman" w:hAnsi="Times New Roman"/>
          <w:bCs/>
          <w:sz w:val="24"/>
          <w:szCs w:val="24"/>
        </w:rPr>
      </w:pPr>
    </w:p>
    <w:p w:rsidR="006A1725" w:rsidRDefault="005D4957" w:rsidP="00161C06">
      <w:pPr>
        <w:ind w:left="56" w:hanging="42"/>
        <w:jc w:val="both"/>
        <w:rPr>
          <w:rFonts w:ascii="Times New Roman" w:hAnsi="Times New Roman"/>
          <w:bCs/>
          <w:sz w:val="24"/>
          <w:szCs w:val="24"/>
        </w:rPr>
      </w:pPr>
      <w:r>
        <w:rPr>
          <w:noProof/>
          <w:lang w:eastAsia="hr-HR"/>
        </w:rPr>
        <w:drawing>
          <wp:inline distT="0" distB="0" distL="0" distR="0" wp14:anchorId="360F527D" wp14:editId="04DC55D0">
            <wp:extent cx="5429250" cy="2800350"/>
            <wp:effectExtent l="0" t="0" r="19050" b="19050"/>
            <wp:docPr id="5" name="Grafikon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8086E" w:rsidRDefault="00C8086E" w:rsidP="00161C06">
      <w:pPr>
        <w:ind w:left="56" w:hanging="42"/>
        <w:jc w:val="both"/>
        <w:rPr>
          <w:rFonts w:ascii="Times New Roman" w:hAnsi="Times New Roman"/>
          <w:bCs/>
          <w:sz w:val="24"/>
          <w:szCs w:val="24"/>
        </w:rPr>
      </w:pPr>
    </w:p>
    <w:p w:rsidR="005D4957" w:rsidRDefault="00E17E6D" w:rsidP="00161C06">
      <w:pPr>
        <w:ind w:left="56" w:hanging="42"/>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sidR="005D4957">
        <w:rPr>
          <w:rFonts w:ascii="Times New Roman" w:hAnsi="Times New Roman"/>
          <w:bCs/>
          <w:sz w:val="24"/>
          <w:szCs w:val="24"/>
        </w:rPr>
        <w:t>Prema podacima prikazanim u grafikonu 9. vidljivo je da se</w:t>
      </w:r>
      <w:r w:rsidR="00346306">
        <w:rPr>
          <w:rFonts w:ascii="Times New Roman" w:hAnsi="Times New Roman"/>
          <w:bCs/>
          <w:sz w:val="24"/>
          <w:szCs w:val="24"/>
        </w:rPr>
        <w:t xml:space="preserve"> u</w:t>
      </w:r>
      <w:r w:rsidR="005D4957">
        <w:rPr>
          <w:rFonts w:ascii="Times New Roman" w:hAnsi="Times New Roman"/>
          <w:bCs/>
          <w:sz w:val="24"/>
          <w:szCs w:val="24"/>
        </w:rPr>
        <w:t xml:space="preserve"> </w:t>
      </w:r>
      <w:proofErr w:type="spellStart"/>
      <w:r w:rsidR="00346306">
        <w:rPr>
          <w:rFonts w:ascii="Times New Roman" w:hAnsi="Times New Roman"/>
          <w:bCs/>
          <w:sz w:val="24"/>
          <w:szCs w:val="24"/>
        </w:rPr>
        <w:t>2012</w:t>
      </w:r>
      <w:proofErr w:type="spellEnd"/>
      <w:r w:rsidR="00346306">
        <w:rPr>
          <w:rFonts w:ascii="Times New Roman" w:hAnsi="Times New Roman"/>
          <w:bCs/>
          <w:sz w:val="24"/>
          <w:szCs w:val="24"/>
        </w:rPr>
        <w:t xml:space="preserve">. godini </w:t>
      </w:r>
      <w:r w:rsidR="005D4957">
        <w:rPr>
          <w:rFonts w:ascii="Times New Roman" w:hAnsi="Times New Roman"/>
          <w:bCs/>
          <w:sz w:val="24"/>
          <w:szCs w:val="24"/>
        </w:rPr>
        <w:t xml:space="preserve">smanjio </w:t>
      </w:r>
      <w:r w:rsidR="00346306">
        <w:rPr>
          <w:rFonts w:ascii="Times New Roman" w:hAnsi="Times New Roman"/>
          <w:bCs/>
          <w:sz w:val="24"/>
          <w:szCs w:val="24"/>
        </w:rPr>
        <w:t xml:space="preserve">broj </w:t>
      </w:r>
      <w:r w:rsidR="005D4957">
        <w:rPr>
          <w:rFonts w:ascii="Times New Roman" w:hAnsi="Times New Roman"/>
          <w:bCs/>
          <w:sz w:val="24"/>
          <w:szCs w:val="24"/>
        </w:rPr>
        <w:t xml:space="preserve">osoba niže stručne spreme </w:t>
      </w:r>
      <w:r w:rsidR="00346306">
        <w:rPr>
          <w:rFonts w:ascii="Times New Roman" w:hAnsi="Times New Roman"/>
          <w:bCs/>
          <w:sz w:val="24"/>
          <w:szCs w:val="24"/>
        </w:rPr>
        <w:t xml:space="preserve">koje su bile uključene u </w:t>
      </w:r>
      <w:proofErr w:type="spellStart"/>
      <w:r w:rsidR="00346306">
        <w:rPr>
          <w:rFonts w:ascii="Times New Roman" w:hAnsi="Times New Roman"/>
          <w:bCs/>
          <w:sz w:val="24"/>
          <w:szCs w:val="24"/>
        </w:rPr>
        <w:t>probaciju</w:t>
      </w:r>
      <w:proofErr w:type="spellEnd"/>
      <w:r w:rsidR="00346306">
        <w:rPr>
          <w:rFonts w:ascii="Times New Roman" w:hAnsi="Times New Roman"/>
          <w:bCs/>
          <w:sz w:val="24"/>
          <w:szCs w:val="24"/>
        </w:rPr>
        <w:t xml:space="preserve">. Naime, u </w:t>
      </w:r>
      <w:proofErr w:type="spellStart"/>
      <w:r w:rsidR="00346306">
        <w:rPr>
          <w:rFonts w:ascii="Times New Roman" w:hAnsi="Times New Roman"/>
          <w:bCs/>
          <w:sz w:val="24"/>
          <w:szCs w:val="24"/>
        </w:rPr>
        <w:t>2011</w:t>
      </w:r>
      <w:proofErr w:type="spellEnd"/>
      <w:r w:rsidR="00346306">
        <w:rPr>
          <w:rFonts w:ascii="Times New Roman" w:hAnsi="Times New Roman"/>
          <w:bCs/>
          <w:sz w:val="24"/>
          <w:szCs w:val="24"/>
        </w:rPr>
        <w:t xml:space="preserve">. godini udio osoba niže stručne spreme u ukupnom broju zaprimljenih predmeta iznosio je </w:t>
      </w:r>
      <w:proofErr w:type="spellStart"/>
      <w:r w:rsidR="00346306">
        <w:rPr>
          <w:rFonts w:ascii="Times New Roman" w:hAnsi="Times New Roman"/>
          <w:bCs/>
          <w:sz w:val="24"/>
          <w:szCs w:val="24"/>
        </w:rPr>
        <w:t>30</w:t>
      </w:r>
      <w:proofErr w:type="spellEnd"/>
      <w:r w:rsidR="00346306">
        <w:rPr>
          <w:rFonts w:ascii="Times New Roman" w:hAnsi="Times New Roman"/>
          <w:bCs/>
          <w:sz w:val="24"/>
          <w:szCs w:val="24"/>
        </w:rPr>
        <w:t xml:space="preserve">,1% dok je u </w:t>
      </w:r>
      <w:proofErr w:type="spellStart"/>
      <w:r w:rsidR="00346306">
        <w:rPr>
          <w:rFonts w:ascii="Times New Roman" w:hAnsi="Times New Roman"/>
          <w:bCs/>
          <w:sz w:val="24"/>
          <w:szCs w:val="24"/>
        </w:rPr>
        <w:t>2012</w:t>
      </w:r>
      <w:proofErr w:type="spellEnd"/>
      <w:r w:rsidR="00346306">
        <w:rPr>
          <w:rFonts w:ascii="Times New Roman" w:hAnsi="Times New Roman"/>
          <w:bCs/>
          <w:sz w:val="24"/>
          <w:szCs w:val="24"/>
        </w:rPr>
        <w:t xml:space="preserve">. godini taj broj pao na </w:t>
      </w:r>
      <w:proofErr w:type="spellStart"/>
      <w:r w:rsidR="00346306">
        <w:rPr>
          <w:rFonts w:ascii="Times New Roman" w:hAnsi="Times New Roman"/>
          <w:bCs/>
          <w:sz w:val="24"/>
          <w:szCs w:val="24"/>
        </w:rPr>
        <w:t>11</w:t>
      </w:r>
      <w:proofErr w:type="spellEnd"/>
      <w:r w:rsidR="00346306">
        <w:rPr>
          <w:rFonts w:ascii="Times New Roman" w:hAnsi="Times New Roman"/>
          <w:bCs/>
          <w:sz w:val="24"/>
          <w:szCs w:val="24"/>
        </w:rPr>
        <w:t xml:space="preserve">%. Također je vidljivo da se u </w:t>
      </w:r>
      <w:proofErr w:type="spellStart"/>
      <w:r w:rsidR="00346306">
        <w:rPr>
          <w:rFonts w:ascii="Times New Roman" w:hAnsi="Times New Roman"/>
          <w:bCs/>
          <w:sz w:val="24"/>
          <w:szCs w:val="24"/>
        </w:rPr>
        <w:t>2012</w:t>
      </w:r>
      <w:proofErr w:type="spellEnd"/>
      <w:r w:rsidR="00346306">
        <w:rPr>
          <w:rFonts w:ascii="Times New Roman" w:hAnsi="Times New Roman"/>
          <w:bCs/>
          <w:sz w:val="24"/>
          <w:szCs w:val="24"/>
        </w:rPr>
        <w:t xml:space="preserve">. godini povećao nekvalificiranih osoba sa 1,1 u </w:t>
      </w:r>
      <w:proofErr w:type="spellStart"/>
      <w:r w:rsidR="00346306">
        <w:rPr>
          <w:rFonts w:ascii="Times New Roman" w:hAnsi="Times New Roman"/>
          <w:bCs/>
          <w:sz w:val="24"/>
          <w:szCs w:val="24"/>
        </w:rPr>
        <w:t>2011</w:t>
      </w:r>
      <w:proofErr w:type="spellEnd"/>
      <w:r w:rsidR="00346306">
        <w:rPr>
          <w:rFonts w:ascii="Times New Roman" w:hAnsi="Times New Roman"/>
          <w:bCs/>
          <w:sz w:val="24"/>
          <w:szCs w:val="24"/>
        </w:rPr>
        <w:t xml:space="preserve">. na 7,4% u </w:t>
      </w:r>
      <w:proofErr w:type="spellStart"/>
      <w:r w:rsidR="00346306">
        <w:rPr>
          <w:rFonts w:ascii="Times New Roman" w:hAnsi="Times New Roman"/>
          <w:bCs/>
          <w:sz w:val="24"/>
          <w:szCs w:val="24"/>
        </w:rPr>
        <w:t>2012</w:t>
      </w:r>
      <w:proofErr w:type="spellEnd"/>
      <w:r w:rsidR="00346306">
        <w:rPr>
          <w:rFonts w:ascii="Times New Roman" w:hAnsi="Times New Roman"/>
          <w:bCs/>
          <w:sz w:val="24"/>
          <w:szCs w:val="24"/>
        </w:rPr>
        <w:t xml:space="preserve">. godini. U obje godine najveći broj osoba uključenih u </w:t>
      </w:r>
      <w:proofErr w:type="spellStart"/>
      <w:r w:rsidR="00346306">
        <w:rPr>
          <w:rFonts w:ascii="Times New Roman" w:hAnsi="Times New Roman"/>
          <w:bCs/>
          <w:sz w:val="24"/>
          <w:szCs w:val="24"/>
        </w:rPr>
        <w:t>probaciju</w:t>
      </w:r>
      <w:proofErr w:type="spellEnd"/>
      <w:r w:rsidR="00346306">
        <w:rPr>
          <w:rFonts w:ascii="Times New Roman" w:hAnsi="Times New Roman"/>
          <w:bCs/>
          <w:sz w:val="24"/>
          <w:szCs w:val="24"/>
        </w:rPr>
        <w:t xml:space="preserve"> predstavljaju osobe srednje stručne spreme. </w:t>
      </w:r>
    </w:p>
    <w:p w:rsidR="00161C06" w:rsidRDefault="00161C06" w:rsidP="00161C06">
      <w:pPr>
        <w:ind w:left="56" w:hanging="42"/>
        <w:jc w:val="both"/>
        <w:rPr>
          <w:rFonts w:ascii="Times New Roman" w:hAnsi="Times New Roman"/>
          <w:bCs/>
          <w:sz w:val="24"/>
          <w:szCs w:val="24"/>
        </w:rPr>
      </w:pPr>
    </w:p>
    <w:p w:rsidR="00161C06" w:rsidRDefault="00161C06" w:rsidP="00161C06">
      <w:pPr>
        <w:ind w:left="56" w:hanging="42"/>
        <w:jc w:val="both"/>
        <w:rPr>
          <w:rFonts w:ascii="Times New Roman" w:hAnsi="Times New Roman"/>
          <w:bCs/>
          <w:sz w:val="24"/>
          <w:szCs w:val="24"/>
        </w:rPr>
      </w:pPr>
    </w:p>
    <w:p w:rsidR="00161C06" w:rsidRPr="00161C06" w:rsidRDefault="00161C06" w:rsidP="00161C06">
      <w:pPr>
        <w:pStyle w:val="Bezproreda"/>
        <w:ind w:left="1021" w:hanging="1021"/>
        <w:rPr>
          <w:rFonts w:ascii="Times New Roman" w:hAnsi="Times New Roman"/>
          <w:i/>
          <w:sz w:val="24"/>
          <w:szCs w:val="24"/>
        </w:rPr>
      </w:pPr>
    </w:p>
    <w:p w:rsidR="003B5580" w:rsidRDefault="003B5580" w:rsidP="003B5580">
      <w:pPr>
        <w:ind w:left="1190" w:hanging="1190"/>
        <w:rPr>
          <w:rFonts w:ascii="Times New Roman" w:hAnsi="Times New Roman"/>
          <w:sz w:val="24"/>
          <w:szCs w:val="24"/>
        </w:rPr>
      </w:pPr>
    </w:p>
    <w:p w:rsidR="001A40AC" w:rsidRDefault="001A40AC" w:rsidP="00161C06">
      <w:pPr>
        <w:pStyle w:val="Bezproreda"/>
        <w:ind w:left="1191" w:hanging="1191"/>
        <w:rPr>
          <w:rFonts w:ascii="Times New Roman" w:hAnsi="Times New Roman"/>
          <w:i/>
          <w:sz w:val="24"/>
          <w:szCs w:val="24"/>
        </w:rPr>
      </w:pPr>
    </w:p>
    <w:p w:rsidR="005C7AC1" w:rsidRDefault="005C7AC1" w:rsidP="00161C06">
      <w:pPr>
        <w:pStyle w:val="Bezproreda"/>
        <w:ind w:left="1191" w:hanging="1191"/>
        <w:rPr>
          <w:rFonts w:ascii="Times New Roman" w:hAnsi="Times New Roman"/>
          <w:bCs/>
          <w:i/>
          <w:sz w:val="24"/>
          <w:szCs w:val="24"/>
        </w:rPr>
      </w:pPr>
    </w:p>
    <w:p w:rsidR="005C7AC1" w:rsidRPr="00161C06" w:rsidRDefault="005C7AC1" w:rsidP="00161C06">
      <w:pPr>
        <w:pStyle w:val="Bezproreda"/>
        <w:ind w:left="1191" w:hanging="1191"/>
        <w:rPr>
          <w:rFonts w:ascii="Times New Roman" w:hAnsi="Times New Roman"/>
          <w:bCs/>
          <w:i/>
          <w:sz w:val="24"/>
          <w:szCs w:val="24"/>
        </w:rPr>
      </w:pPr>
    </w:p>
    <w:p w:rsidR="00380066" w:rsidRDefault="00380066" w:rsidP="003B5580">
      <w:pPr>
        <w:ind w:left="1190" w:hanging="1190"/>
        <w:rPr>
          <w:rFonts w:ascii="Times New Roman" w:hAnsi="Times New Roman"/>
          <w:sz w:val="24"/>
          <w:szCs w:val="24"/>
        </w:rPr>
      </w:pPr>
    </w:p>
    <w:p w:rsidR="00380066" w:rsidRPr="0066576E" w:rsidRDefault="00380066" w:rsidP="003B5580">
      <w:pPr>
        <w:ind w:left="1190" w:hanging="1190"/>
        <w:rPr>
          <w:rFonts w:ascii="Times New Roman" w:hAnsi="Times New Roman"/>
          <w:sz w:val="24"/>
          <w:szCs w:val="24"/>
        </w:rPr>
      </w:pPr>
    </w:p>
    <w:p w:rsidR="00A9136F" w:rsidRDefault="003D320A" w:rsidP="00A9136F">
      <w:pPr>
        <w:pStyle w:val="Naslov1"/>
        <w:rPr>
          <w:rFonts w:ascii="Times New Roman" w:hAnsi="Times New Roman"/>
          <w:color w:val="auto"/>
          <w:sz w:val="24"/>
          <w:szCs w:val="24"/>
        </w:rPr>
      </w:pPr>
      <w:bookmarkStart w:id="11" w:name="_Toc373998331"/>
      <w:proofErr w:type="spellStart"/>
      <w:r>
        <w:rPr>
          <w:rFonts w:ascii="Times New Roman" w:hAnsi="Times New Roman"/>
          <w:color w:val="auto"/>
          <w:sz w:val="24"/>
          <w:szCs w:val="24"/>
        </w:rPr>
        <w:lastRenderedPageBreak/>
        <w:t>I</w:t>
      </w:r>
      <w:r w:rsidR="00463F2D">
        <w:rPr>
          <w:rFonts w:ascii="Times New Roman" w:hAnsi="Times New Roman"/>
          <w:color w:val="auto"/>
          <w:sz w:val="24"/>
          <w:szCs w:val="24"/>
        </w:rPr>
        <w:t>I</w:t>
      </w:r>
      <w:r>
        <w:rPr>
          <w:rFonts w:ascii="Times New Roman" w:hAnsi="Times New Roman"/>
          <w:color w:val="auto"/>
          <w:sz w:val="24"/>
          <w:szCs w:val="24"/>
        </w:rPr>
        <w:t>.</w:t>
      </w:r>
      <w:r w:rsidR="00463F2D">
        <w:rPr>
          <w:rFonts w:ascii="Times New Roman" w:hAnsi="Times New Roman"/>
          <w:color w:val="auto"/>
          <w:sz w:val="24"/>
          <w:szCs w:val="24"/>
        </w:rPr>
        <w:t>3</w:t>
      </w:r>
      <w:proofErr w:type="spellEnd"/>
      <w:r>
        <w:rPr>
          <w:rFonts w:ascii="Times New Roman" w:hAnsi="Times New Roman"/>
          <w:color w:val="auto"/>
          <w:sz w:val="24"/>
          <w:szCs w:val="24"/>
        </w:rPr>
        <w:t>.</w:t>
      </w:r>
      <w:r w:rsidR="00A9136F" w:rsidRPr="00BE1BFA">
        <w:rPr>
          <w:rFonts w:ascii="Times New Roman" w:hAnsi="Times New Roman"/>
          <w:color w:val="auto"/>
          <w:sz w:val="24"/>
          <w:szCs w:val="24"/>
        </w:rPr>
        <w:t xml:space="preserve"> Struktura </w:t>
      </w:r>
      <w:r w:rsidR="00C10F4C">
        <w:rPr>
          <w:rFonts w:ascii="Times New Roman" w:hAnsi="Times New Roman"/>
          <w:color w:val="auto"/>
          <w:sz w:val="24"/>
          <w:szCs w:val="24"/>
        </w:rPr>
        <w:t xml:space="preserve">osoba uključenih u </w:t>
      </w:r>
      <w:proofErr w:type="spellStart"/>
      <w:r w:rsidR="00C10F4C">
        <w:rPr>
          <w:rFonts w:ascii="Times New Roman" w:hAnsi="Times New Roman"/>
          <w:color w:val="auto"/>
          <w:sz w:val="24"/>
          <w:szCs w:val="24"/>
        </w:rPr>
        <w:t>probaciju</w:t>
      </w:r>
      <w:proofErr w:type="spellEnd"/>
      <w:r w:rsidR="00C10F4C">
        <w:rPr>
          <w:rFonts w:ascii="Times New Roman" w:hAnsi="Times New Roman"/>
          <w:color w:val="auto"/>
          <w:sz w:val="24"/>
          <w:szCs w:val="24"/>
        </w:rPr>
        <w:t xml:space="preserve"> prema ranijoj kažnjavanosti</w:t>
      </w:r>
      <w:bookmarkEnd w:id="11"/>
    </w:p>
    <w:p w:rsidR="00C10F4C" w:rsidRDefault="00C10F4C" w:rsidP="003B5580">
      <w:pPr>
        <w:ind w:left="-84" w:firstLine="84"/>
        <w:jc w:val="both"/>
        <w:rPr>
          <w:rFonts w:ascii="Times New Roman" w:hAnsi="Times New Roman"/>
          <w:color w:val="FF0000"/>
          <w:sz w:val="24"/>
          <w:szCs w:val="24"/>
        </w:rPr>
      </w:pPr>
    </w:p>
    <w:p w:rsidR="00C10F4C" w:rsidRDefault="006805AD" w:rsidP="00463F2D">
      <w:pPr>
        <w:pStyle w:val="Bezproreda"/>
        <w:rPr>
          <w:rFonts w:ascii="Times New Roman" w:hAnsi="Times New Roman"/>
          <w:i/>
          <w:sz w:val="24"/>
          <w:szCs w:val="24"/>
        </w:rPr>
      </w:pPr>
      <w:r>
        <w:rPr>
          <w:rFonts w:ascii="Times New Roman" w:hAnsi="Times New Roman"/>
          <w:b/>
          <w:i/>
          <w:sz w:val="24"/>
          <w:szCs w:val="24"/>
        </w:rPr>
        <w:t xml:space="preserve">Tablica </w:t>
      </w:r>
      <w:proofErr w:type="spellStart"/>
      <w:r>
        <w:rPr>
          <w:rFonts w:ascii="Times New Roman" w:hAnsi="Times New Roman"/>
          <w:b/>
          <w:i/>
          <w:sz w:val="24"/>
          <w:szCs w:val="24"/>
        </w:rPr>
        <w:t>15</w:t>
      </w:r>
      <w:proofErr w:type="spellEnd"/>
      <w:r w:rsidR="00C10F4C">
        <w:rPr>
          <w:rFonts w:ascii="Times New Roman" w:hAnsi="Times New Roman"/>
          <w:b/>
          <w:i/>
          <w:sz w:val="24"/>
          <w:szCs w:val="24"/>
        </w:rPr>
        <w:t>.</w:t>
      </w:r>
      <w:r w:rsidR="00C10F4C">
        <w:rPr>
          <w:rFonts w:ascii="Times New Roman" w:hAnsi="Times New Roman"/>
          <w:i/>
          <w:sz w:val="24"/>
          <w:szCs w:val="24"/>
        </w:rPr>
        <w:t xml:space="preserve"> </w:t>
      </w:r>
      <w:r w:rsidR="00463F2D">
        <w:rPr>
          <w:rFonts w:ascii="Times New Roman" w:hAnsi="Times New Roman"/>
          <w:i/>
          <w:sz w:val="24"/>
          <w:szCs w:val="24"/>
        </w:rPr>
        <w:t xml:space="preserve">Osobe uključene u </w:t>
      </w:r>
      <w:proofErr w:type="spellStart"/>
      <w:r w:rsidR="00463F2D">
        <w:rPr>
          <w:rFonts w:ascii="Times New Roman" w:hAnsi="Times New Roman"/>
          <w:i/>
          <w:sz w:val="24"/>
          <w:szCs w:val="24"/>
        </w:rPr>
        <w:t>probaciju</w:t>
      </w:r>
      <w:proofErr w:type="spellEnd"/>
      <w:r w:rsidR="00463F2D">
        <w:rPr>
          <w:rFonts w:ascii="Times New Roman" w:hAnsi="Times New Roman"/>
          <w:i/>
          <w:sz w:val="24"/>
          <w:szCs w:val="24"/>
        </w:rPr>
        <w:t xml:space="preserve"> prema ranijoj kažnjavanosti </w:t>
      </w:r>
      <w:r w:rsidR="00C10F4C" w:rsidRPr="00BE1BFA">
        <w:rPr>
          <w:rFonts w:ascii="Times New Roman" w:hAnsi="Times New Roman"/>
          <w:i/>
          <w:sz w:val="24"/>
          <w:szCs w:val="24"/>
        </w:rPr>
        <w:t xml:space="preserve"> – </w:t>
      </w:r>
      <w:r w:rsidR="00B31D79">
        <w:rPr>
          <w:rStyle w:val="BezproredaChar"/>
          <w:rFonts w:ascii="Times New Roman" w:eastAsia="Calibri" w:hAnsi="Times New Roman"/>
          <w:i/>
          <w:sz w:val="24"/>
          <w:szCs w:val="24"/>
        </w:rPr>
        <w:t>predmeti zaprimljeni</w:t>
      </w:r>
      <w:r w:rsidR="00463F2D">
        <w:rPr>
          <w:rStyle w:val="BezproredaChar"/>
          <w:rFonts w:ascii="Times New Roman" w:eastAsia="Calibri" w:hAnsi="Times New Roman"/>
          <w:i/>
          <w:sz w:val="24"/>
          <w:szCs w:val="24"/>
        </w:rPr>
        <w:t xml:space="preserve"> u </w:t>
      </w:r>
      <w:proofErr w:type="spellStart"/>
      <w:r w:rsidR="00463F2D">
        <w:rPr>
          <w:rStyle w:val="BezproredaChar"/>
          <w:rFonts w:ascii="Times New Roman" w:eastAsia="Calibri" w:hAnsi="Times New Roman"/>
          <w:i/>
          <w:sz w:val="24"/>
          <w:szCs w:val="24"/>
        </w:rPr>
        <w:t>2012</w:t>
      </w:r>
      <w:proofErr w:type="spellEnd"/>
      <w:r w:rsidR="00C10F4C">
        <w:rPr>
          <w:rStyle w:val="BezproredaChar"/>
          <w:rFonts w:ascii="Times New Roman" w:eastAsia="Calibri" w:hAnsi="Times New Roman"/>
          <w:i/>
          <w:sz w:val="24"/>
          <w:szCs w:val="24"/>
        </w:rPr>
        <w:t>. godini</w:t>
      </w:r>
    </w:p>
    <w:p w:rsidR="00C10F4C" w:rsidRDefault="00C10F4C" w:rsidP="003B5580">
      <w:pPr>
        <w:ind w:left="-84" w:firstLine="84"/>
        <w:jc w:val="both"/>
        <w:rPr>
          <w:rFonts w:ascii="Times New Roman" w:hAnsi="Times New Roman"/>
          <w:color w:val="FF0000"/>
          <w:sz w:val="24"/>
          <w:szCs w:val="24"/>
        </w:rPr>
      </w:pPr>
    </w:p>
    <w:tbl>
      <w:tblPr>
        <w:tblW w:w="5418" w:type="dxa"/>
        <w:jc w:val="center"/>
        <w:tblInd w:w="-695" w:type="dxa"/>
        <w:tblLook w:val="04A0" w:firstRow="1" w:lastRow="0" w:firstColumn="1" w:lastColumn="0" w:noHBand="0" w:noVBand="1"/>
      </w:tblPr>
      <w:tblGrid>
        <w:gridCol w:w="2568"/>
        <w:gridCol w:w="2141"/>
        <w:gridCol w:w="709"/>
      </w:tblGrid>
      <w:tr w:rsidR="00C10F4C" w:rsidRPr="00C10F4C" w:rsidTr="00463F2D">
        <w:trPr>
          <w:trHeight w:val="300"/>
          <w:jc w:val="center"/>
        </w:trPr>
        <w:tc>
          <w:tcPr>
            <w:tcW w:w="2568" w:type="dxa"/>
            <w:tcBorders>
              <w:top w:val="double" w:sz="4" w:space="0" w:color="auto"/>
              <w:left w:val="double" w:sz="4" w:space="0" w:color="auto"/>
              <w:bottom w:val="double" w:sz="4" w:space="0" w:color="auto"/>
              <w:right w:val="double" w:sz="4" w:space="0" w:color="auto"/>
            </w:tcBorders>
            <w:shd w:val="clear" w:color="auto" w:fill="D66B00"/>
            <w:noWrap/>
            <w:vAlign w:val="center"/>
            <w:hideMark/>
          </w:tcPr>
          <w:p w:rsidR="00C10F4C" w:rsidRPr="00C10F4C" w:rsidRDefault="00C10F4C" w:rsidP="00C10F4C">
            <w:pPr>
              <w:spacing w:after="0" w:line="240" w:lineRule="auto"/>
              <w:rPr>
                <w:rFonts w:ascii="Times New Roman" w:eastAsia="Times New Roman" w:hAnsi="Times New Roman"/>
                <w:b/>
                <w:bCs/>
                <w:color w:val="000000"/>
                <w:sz w:val="24"/>
                <w:szCs w:val="24"/>
                <w:lang w:eastAsia="hr-HR"/>
              </w:rPr>
            </w:pPr>
            <w:r w:rsidRPr="00C10F4C">
              <w:rPr>
                <w:rFonts w:ascii="Times New Roman" w:eastAsia="Times New Roman" w:hAnsi="Times New Roman"/>
                <w:b/>
                <w:bCs/>
                <w:color w:val="000000"/>
                <w:sz w:val="24"/>
                <w:szCs w:val="24"/>
                <w:lang w:eastAsia="hr-HR"/>
              </w:rPr>
              <w:t xml:space="preserve">Ranija kažnjavanost </w:t>
            </w:r>
          </w:p>
        </w:tc>
        <w:tc>
          <w:tcPr>
            <w:tcW w:w="2141" w:type="dxa"/>
            <w:tcBorders>
              <w:top w:val="double" w:sz="4" w:space="0" w:color="auto"/>
              <w:left w:val="double" w:sz="4" w:space="0" w:color="auto"/>
              <w:bottom w:val="double" w:sz="4" w:space="0" w:color="auto"/>
              <w:right w:val="double" w:sz="4" w:space="0" w:color="auto"/>
            </w:tcBorders>
            <w:shd w:val="clear" w:color="auto" w:fill="D66B00"/>
            <w:noWrap/>
            <w:vAlign w:val="center"/>
            <w:hideMark/>
          </w:tcPr>
          <w:p w:rsidR="00C10F4C" w:rsidRPr="00C10F4C" w:rsidRDefault="00C10F4C" w:rsidP="00C10F4C">
            <w:pPr>
              <w:spacing w:after="0" w:line="240" w:lineRule="auto"/>
              <w:jc w:val="center"/>
              <w:rPr>
                <w:rFonts w:ascii="Times New Roman" w:eastAsia="Times New Roman" w:hAnsi="Times New Roman"/>
                <w:b/>
                <w:bCs/>
                <w:color w:val="000000"/>
                <w:sz w:val="24"/>
                <w:szCs w:val="24"/>
                <w:lang w:eastAsia="hr-HR"/>
              </w:rPr>
            </w:pPr>
            <w:r w:rsidRPr="00C10F4C">
              <w:rPr>
                <w:rFonts w:ascii="Times New Roman" w:eastAsia="Times New Roman" w:hAnsi="Times New Roman"/>
                <w:b/>
                <w:bCs/>
                <w:color w:val="000000"/>
                <w:sz w:val="24"/>
                <w:szCs w:val="24"/>
                <w:lang w:eastAsia="hr-HR"/>
              </w:rPr>
              <w:t xml:space="preserve">broj predmeta </w:t>
            </w:r>
          </w:p>
        </w:tc>
        <w:tc>
          <w:tcPr>
            <w:tcW w:w="709" w:type="dxa"/>
            <w:tcBorders>
              <w:top w:val="double" w:sz="4" w:space="0" w:color="auto"/>
              <w:left w:val="double" w:sz="4" w:space="0" w:color="auto"/>
              <w:bottom w:val="double" w:sz="4" w:space="0" w:color="auto"/>
              <w:right w:val="double" w:sz="4" w:space="0" w:color="auto"/>
            </w:tcBorders>
            <w:shd w:val="clear" w:color="auto" w:fill="D66B00"/>
            <w:noWrap/>
            <w:vAlign w:val="center"/>
            <w:hideMark/>
          </w:tcPr>
          <w:p w:rsidR="00C10F4C" w:rsidRPr="00C10F4C" w:rsidRDefault="00C10F4C" w:rsidP="00C10F4C">
            <w:pPr>
              <w:spacing w:after="0" w:line="240" w:lineRule="auto"/>
              <w:jc w:val="center"/>
              <w:rPr>
                <w:rFonts w:ascii="Times New Roman" w:eastAsia="Times New Roman" w:hAnsi="Times New Roman"/>
                <w:b/>
                <w:bCs/>
                <w:color w:val="000000"/>
                <w:sz w:val="24"/>
                <w:szCs w:val="24"/>
                <w:lang w:eastAsia="hr-HR"/>
              </w:rPr>
            </w:pPr>
            <w:r w:rsidRPr="00C10F4C">
              <w:rPr>
                <w:rFonts w:ascii="Times New Roman" w:eastAsia="Times New Roman" w:hAnsi="Times New Roman"/>
                <w:b/>
                <w:bCs/>
                <w:color w:val="000000"/>
                <w:sz w:val="24"/>
                <w:szCs w:val="24"/>
                <w:lang w:eastAsia="hr-HR"/>
              </w:rPr>
              <w:t>%</w:t>
            </w:r>
          </w:p>
        </w:tc>
      </w:tr>
      <w:tr w:rsidR="00C10F4C" w:rsidRPr="00C10F4C" w:rsidTr="00463F2D">
        <w:trPr>
          <w:trHeight w:val="300"/>
          <w:jc w:val="center"/>
        </w:trPr>
        <w:tc>
          <w:tcPr>
            <w:tcW w:w="2568" w:type="dxa"/>
            <w:tcBorders>
              <w:top w:val="double" w:sz="4" w:space="0" w:color="auto"/>
              <w:left w:val="double" w:sz="4" w:space="0" w:color="auto"/>
              <w:bottom w:val="double" w:sz="4" w:space="0" w:color="auto"/>
              <w:right w:val="double" w:sz="4" w:space="0" w:color="auto"/>
            </w:tcBorders>
            <w:shd w:val="clear" w:color="auto" w:fill="D66B00"/>
            <w:noWrap/>
            <w:vAlign w:val="center"/>
            <w:hideMark/>
          </w:tcPr>
          <w:p w:rsidR="00C10F4C" w:rsidRPr="00C10F4C" w:rsidRDefault="00C10F4C" w:rsidP="00C10F4C">
            <w:pPr>
              <w:spacing w:after="0" w:line="240" w:lineRule="auto"/>
              <w:rPr>
                <w:rFonts w:ascii="Times New Roman" w:eastAsia="Times New Roman" w:hAnsi="Times New Roman"/>
                <w:b/>
                <w:color w:val="000000"/>
                <w:sz w:val="24"/>
                <w:szCs w:val="24"/>
                <w:lang w:eastAsia="hr-HR"/>
              </w:rPr>
            </w:pPr>
            <w:r w:rsidRPr="00C10F4C">
              <w:rPr>
                <w:rFonts w:ascii="Times New Roman" w:eastAsia="Times New Roman" w:hAnsi="Times New Roman"/>
                <w:b/>
                <w:color w:val="000000"/>
                <w:sz w:val="24"/>
                <w:szCs w:val="24"/>
                <w:lang w:eastAsia="hr-HR"/>
              </w:rPr>
              <w:t xml:space="preserve">da </w:t>
            </w:r>
          </w:p>
        </w:tc>
        <w:tc>
          <w:tcPr>
            <w:tcW w:w="2141" w:type="dxa"/>
            <w:tcBorders>
              <w:top w:val="double" w:sz="4" w:space="0" w:color="auto"/>
              <w:left w:val="double" w:sz="4" w:space="0" w:color="auto"/>
              <w:bottom w:val="double" w:sz="4" w:space="0" w:color="auto"/>
              <w:right w:val="double" w:sz="4" w:space="0" w:color="auto"/>
            </w:tcBorders>
            <w:shd w:val="clear" w:color="auto" w:fill="auto"/>
            <w:noWrap/>
            <w:vAlign w:val="center"/>
          </w:tcPr>
          <w:p w:rsidR="00C10F4C" w:rsidRPr="00C10F4C" w:rsidRDefault="00463F2D" w:rsidP="00C10F4C">
            <w:pPr>
              <w:spacing w:after="0" w:line="240" w:lineRule="auto"/>
              <w:jc w:val="center"/>
              <w:rPr>
                <w:rFonts w:ascii="Times New Roman" w:eastAsia="Times New Roman" w:hAnsi="Times New Roman"/>
                <w:color w:val="000000"/>
                <w:sz w:val="24"/>
                <w:szCs w:val="24"/>
                <w:lang w:eastAsia="hr-HR"/>
              </w:rPr>
            </w:pPr>
            <w:proofErr w:type="spellStart"/>
            <w:r>
              <w:rPr>
                <w:rFonts w:ascii="Times New Roman" w:eastAsia="Times New Roman" w:hAnsi="Times New Roman"/>
                <w:color w:val="000000"/>
                <w:sz w:val="24"/>
                <w:szCs w:val="24"/>
                <w:lang w:eastAsia="hr-HR"/>
              </w:rPr>
              <w:t>606</w:t>
            </w:r>
            <w:proofErr w:type="spellEnd"/>
          </w:p>
        </w:tc>
        <w:tc>
          <w:tcPr>
            <w:tcW w:w="709" w:type="dxa"/>
            <w:tcBorders>
              <w:top w:val="double" w:sz="4" w:space="0" w:color="auto"/>
              <w:left w:val="double" w:sz="4" w:space="0" w:color="auto"/>
              <w:bottom w:val="double" w:sz="4" w:space="0" w:color="auto"/>
              <w:right w:val="double" w:sz="4" w:space="0" w:color="auto"/>
            </w:tcBorders>
            <w:shd w:val="clear" w:color="auto" w:fill="auto"/>
            <w:noWrap/>
            <w:vAlign w:val="center"/>
          </w:tcPr>
          <w:p w:rsidR="00C10F4C" w:rsidRPr="00C10F4C" w:rsidRDefault="00463F2D" w:rsidP="00C10F4C">
            <w:pPr>
              <w:spacing w:after="0" w:line="240" w:lineRule="auto"/>
              <w:jc w:val="center"/>
              <w:rPr>
                <w:rFonts w:ascii="Times New Roman" w:eastAsia="Times New Roman" w:hAnsi="Times New Roman"/>
                <w:color w:val="000000"/>
                <w:sz w:val="24"/>
                <w:szCs w:val="24"/>
                <w:lang w:eastAsia="hr-HR"/>
              </w:rPr>
            </w:pPr>
            <w:proofErr w:type="spellStart"/>
            <w:r>
              <w:rPr>
                <w:rFonts w:ascii="Times New Roman" w:eastAsia="Times New Roman" w:hAnsi="Times New Roman"/>
                <w:color w:val="000000"/>
                <w:sz w:val="24"/>
                <w:szCs w:val="24"/>
                <w:lang w:eastAsia="hr-HR"/>
              </w:rPr>
              <w:t>38</w:t>
            </w:r>
            <w:proofErr w:type="spellEnd"/>
            <w:r>
              <w:rPr>
                <w:rFonts w:ascii="Times New Roman" w:eastAsia="Times New Roman" w:hAnsi="Times New Roman"/>
                <w:color w:val="000000"/>
                <w:sz w:val="24"/>
                <w:szCs w:val="24"/>
                <w:lang w:eastAsia="hr-HR"/>
              </w:rPr>
              <w:t>,6</w:t>
            </w:r>
          </w:p>
        </w:tc>
      </w:tr>
      <w:tr w:rsidR="00C10F4C" w:rsidRPr="00C10F4C" w:rsidTr="00463F2D">
        <w:trPr>
          <w:trHeight w:val="300"/>
          <w:jc w:val="center"/>
        </w:trPr>
        <w:tc>
          <w:tcPr>
            <w:tcW w:w="2568" w:type="dxa"/>
            <w:tcBorders>
              <w:top w:val="double" w:sz="4" w:space="0" w:color="auto"/>
              <w:left w:val="double" w:sz="4" w:space="0" w:color="auto"/>
              <w:bottom w:val="double" w:sz="4" w:space="0" w:color="auto"/>
              <w:right w:val="double" w:sz="4" w:space="0" w:color="auto"/>
            </w:tcBorders>
            <w:shd w:val="clear" w:color="auto" w:fill="D66B00"/>
            <w:noWrap/>
            <w:vAlign w:val="center"/>
            <w:hideMark/>
          </w:tcPr>
          <w:p w:rsidR="00C10F4C" w:rsidRPr="00C10F4C" w:rsidRDefault="00C10F4C" w:rsidP="00C10F4C">
            <w:pPr>
              <w:spacing w:after="0" w:line="240" w:lineRule="auto"/>
              <w:rPr>
                <w:rFonts w:ascii="Times New Roman" w:eastAsia="Times New Roman" w:hAnsi="Times New Roman"/>
                <w:b/>
                <w:color w:val="000000"/>
                <w:sz w:val="24"/>
                <w:szCs w:val="24"/>
                <w:lang w:eastAsia="hr-HR"/>
              </w:rPr>
            </w:pPr>
            <w:r w:rsidRPr="00C10F4C">
              <w:rPr>
                <w:rFonts w:ascii="Times New Roman" w:eastAsia="Times New Roman" w:hAnsi="Times New Roman"/>
                <w:b/>
                <w:color w:val="000000"/>
                <w:sz w:val="24"/>
                <w:szCs w:val="24"/>
                <w:lang w:eastAsia="hr-HR"/>
              </w:rPr>
              <w:t xml:space="preserve">ne </w:t>
            </w:r>
          </w:p>
        </w:tc>
        <w:tc>
          <w:tcPr>
            <w:tcW w:w="2141" w:type="dxa"/>
            <w:tcBorders>
              <w:top w:val="double" w:sz="4" w:space="0" w:color="auto"/>
              <w:left w:val="double" w:sz="4" w:space="0" w:color="auto"/>
              <w:bottom w:val="double" w:sz="4" w:space="0" w:color="auto"/>
              <w:right w:val="double" w:sz="4" w:space="0" w:color="auto"/>
            </w:tcBorders>
            <w:shd w:val="clear" w:color="auto" w:fill="auto"/>
            <w:noWrap/>
            <w:vAlign w:val="center"/>
          </w:tcPr>
          <w:p w:rsidR="00C10F4C" w:rsidRPr="00C10F4C" w:rsidRDefault="00463F2D" w:rsidP="00C10F4C">
            <w:pPr>
              <w:spacing w:after="0" w:line="240" w:lineRule="auto"/>
              <w:jc w:val="center"/>
              <w:rPr>
                <w:rFonts w:ascii="Times New Roman" w:eastAsia="Times New Roman" w:hAnsi="Times New Roman"/>
                <w:color w:val="000000"/>
                <w:sz w:val="24"/>
                <w:szCs w:val="24"/>
                <w:lang w:eastAsia="hr-HR"/>
              </w:rPr>
            </w:pPr>
            <w:proofErr w:type="spellStart"/>
            <w:r>
              <w:rPr>
                <w:rFonts w:ascii="Times New Roman" w:eastAsia="Times New Roman" w:hAnsi="Times New Roman"/>
                <w:color w:val="000000"/>
                <w:sz w:val="24"/>
                <w:szCs w:val="24"/>
                <w:lang w:eastAsia="hr-HR"/>
              </w:rPr>
              <w:t>965</w:t>
            </w:r>
            <w:proofErr w:type="spellEnd"/>
          </w:p>
        </w:tc>
        <w:tc>
          <w:tcPr>
            <w:tcW w:w="709" w:type="dxa"/>
            <w:tcBorders>
              <w:top w:val="double" w:sz="4" w:space="0" w:color="auto"/>
              <w:left w:val="double" w:sz="4" w:space="0" w:color="auto"/>
              <w:bottom w:val="double" w:sz="4" w:space="0" w:color="auto"/>
              <w:right w:val="double" w:sz="4" w:space="0" w:color="auto"/>
            </w:tcBorders>
            <w:shd w:val="clear" w:color="auto" w:fill="auto"/>
            <w:noWrap/>
            <w:vAlign w:val="center"/>
          </w:tcPr>
          <w:p w:rsidR="00C10F4C" w:rsidRPr="00C10F4C" w:rsidRDefault="00463F2D" w:rsidP="00C10F4C">
            <w:pPr>
              <w:spacing w:after="0" w:line="240" w:lineRule="auto"/>
              <w:jc w:val="center"/>
              <w:rPr>
                <w:rFonts w:ascii="Times New Roman" w:eastAsia="Times New Roman" w:hAnsi="Times New Roman"/>
                <w:color w:val="000000"/>
                <w:sz w:val="24"/>
                <w:szCs w:val="24"/>
                <w:lang w:eastAsia="hr-HR"/>
              </w:rPr>
            </w:pPr>
            <w:proofErr w:type="spellStart"/>
            <w:r>
              <w:rPr>
                <w:rFonts w:ascii="Times New Roman" w:eastAsia="Times New Roman" w:hAnsi="Times New Roman"/>
                <w:color w:val="000000"/>
                <w:sz w:val="24"/>
                <w:szCs w:val="24"/>
                <w:lang w:eastAsia="hr-HR"/>
              </w:rPr>
              <w:t>61</w:t>
            </w:r>
            <w:proofErr w:type="spellEnd"/>
            <w:r>
              <w:rPr>
                <w:rFonts w:ascii="Times New Roman" w:eastAsia="Times New Roman" w:hAnsi="Times New Roman"/>
                <w:color w:val="000000"/>
                <w:sz w:val="24"/>
                <w:szCs w:val="24"/>
                <w:lang w:eastAsia="hr-HR"/>
              </w:rPr>
              <w:t>,4</w:t>
            </w:r>
          </w:p>
        </w:tc>
      </w:tr>
      <w:tr w:rsidR="00C10F4C" w:rsidRPr="00C10F4C" w:rsidTr="00463F2D">
        <w:trPr>
          <w:trHeight w:val="300"/>
          <w:jc w:val="center"/>
        </w:trPr>
        <w:tc>
          <w:tcPr>
            <w:tcW w:w="2568" w:type="dxa"/>
            <w:tcBorders>
              <w:top w:val="double" w:sz="4" w:space="0" w:color="auto"/>
              <w:left w:val="double" w:sz="4" w:space="0" w:color="auto"/>
              <w:bottom w:val="double" w:sz="4" w:space="0" w:color="auto"/>
              <w:right w:val="double" w:sz="4" w:space="0" w:color="auto"/>
            </w:tcBorders>
            <w:shd w:val="clear" w:color="auto" w:fill="D66B00"/>
            <w:noWrap/>
            <w:vAlign w:val="center"/>
            <w:hideMark/>
          </w:tcPr>
          <w:p w:rsidR="00C10F4C" w:rsidRPr="00C10F4C" w:rsidRDefault="00C10F4C" w:rsidP="00C10F4C">
            <w:pPr>
              <w:spacing w:after="0" w:line="240" w:lineRule="auto"/>
              <w:rPr>
                <w:rFonts w:ascii="Times New Roman" w:eastAsia="Times New Roman" w:hAnsi="Times New Roman"/>
                <w:b/>
                <w:bCs/>
                <w:color w:val="000000"/>
                <w:sz w:val="24"/>
                <w:szCs w:val="24"/>
                <w:lang w:eastAsia="hr-HR"/>
              </w:rPr>
            </w:pPr>
            <w:r w:rsidRPr="00C10F4C">
              <w:rPr>
                <w:rFonts w:ascii="Times New Roman" w:eastAsia="Times New Roman" w:hAnsi="Times New Roman"/>
                <w:b/>
                <w:bCs/>
                <w:color w:val="000000"/>
                <w:sz w:val="24"/>
                <w:szCs w:val="24"/>
                <w:lang w:eastAsia="hr-HR"/>
              </w:rPr>
              <w:t>ukupno</w:t>
            </w:r>
          </w:p>
        </w:tc>
        <w:tc>
          <w:tcPr>
            <w:tcW w:w="2141" w:type="dxa"/>
            <w:tcBorders>
              <w:top w:val="double" w:sz="4" w:space="0" w:color="auto"/>
              <w:left w:val="double" w:sz="4" w:space="0" w:color="auto"/>
              <w:bottom w:val="double" w:sz="4" w:space="0" w:color="auto"/>
              <w:right w:val="double" w:sz="4" w:space="0" w:color="auto"/>
            </w:tcBorders>
            <w:shd w:val="clear" w:color="auto" w:fill="auto"/>
            <w:noWrap/>
            <w:vAlign w:val="center"/>
          </w:tcPr>
          <w:p w:rsidR="00C10F4C" w:rsidRPr="00C10F4C" w:rsidRDefault="00463F2D" w:rsidP="00C10F4C">
            <w:pPr>
              <w:spacing w:after="0" w:line="240" w:lineRule="auto"/>
              <w:jc w:val="center"/>
              <w:rPr>
                <w:rFonts w:ascii="Times New Roman" w:eastAsia="Times New Roman" w:hAnsi="Times New Roman"/>
                <w:b/>
                <w:bCs/>
                <w:color w:val="000000"/>
                <w:sz w:val="24"/>
                <w:szCs w:val="24"/>
                <w:lang w:eastAsia="hr-HR"/>
              </w:rPr>
            </w:pPr>
            <w:proofErr w:type="spellStart"/>
            <w:r>
              <w:rPr>
                <w:rFonts w:ascii="Times New Roman" w:eastAsia="Times New Roman" w:hAnsi="Times New Roman"/>
                <w:b/>
                <w:bCs/>
                <w:color w:val="000000"/>
                <w:sz w:val="24"/>
                <w:szCs w:val="24"/>
                <w:lang w:eastAsia="hr-HR"/>
              </w:rPr>
              <w:t>1571</w:t>
            </w:r>
            <w:proofErr w:type="spellEnd"/>
          </w:p>
        </w:tc>
        <w:tc>
          <w:tcPr>
            <w:tcW w:w="709" w:type="dxa"/>
            <w:tcBorders>
              <w:top w:val="nil"/>
              <w:left w:val="double" w:sz="4" w:space="0" w:color="auto"/>
              <w:bottom w:val="double" w:sz="4" w:space="0" w:color="auto"/>
              <w:right w:val="double" w:sz="4" w:space="0" w:color="auto"/>
            </w:tcBorders>
            <w:shd w:val="clear" w:color="auto" w:fill="auto"/>
            <w:noWrap/>
            <w:vAlign w:val="center"/>
          </w:tcPr>
          <w:p w:rsidR="00C10F4C" w:rsidRPr="00C10F4C" w:rsidRDefault="00463F2D" w:rsidP="00C10F4C">
            <w:pPr>
              <w:spacing w:after="0" w:line="240" w:lineRule="auto"/>
              <w:jc w:val="center"/>
              <w:rPr>
                <w:rFonts w:ascii="Times New Roman" w:eastAsia="Times New Roman" w:hAnsi="Times New Roman"/>
                <w:b/>
                <w:bCs/>
                <w:color w:val="000000"/>
                <w:sz w:val="24"/>
                <w:szCs w:val="24"/>
                <w:lang w:eastAsia="hr-HR"/>
              </w:rPr>
            </w:pPr>
            <w:proofErr w:type="spellStart"/>
            <w:r>
              <w:rPr>
                <w:rFonts w:ascii="Times New Roman" w:eastAsia="Times New Roman" w:hAnsi="Times New Roman"/>
                <w:b/>
                <w:bCs/>
                <w:color w:val="000000"/>
                <w:sz w:val="24"/>
                <w:szCs w:val="24"/>
                <w:lang w:eastAsia="hr-HR"/>
              </w:rPr>
              <w:t>100</w:t>
            </w:r>
            <w:proofErr w:type="spellEnd"/>
          </w:p>
        </w:tc>
      </w:tr>
    </w:tbl>
    <w:p w:rsidR="00C10F4C" w:rsidRDefault="00C10F4C" w:rsidP="003B5580">
      <w:pPr>
        <w:ind w:left="-84" w:firstLine="84"/>
        <w:jc w:val="both"/>
        <w:rPr>
          <w:rFonts w:ascii="Times New Roman" w:hAnsi="Times New Roman"/>
          <w:color w:val="FF0000"/>
          <w:sz w:val="24"/>
          <w:szCs w:val="24"/>
        </w:rPr>
      </w:pPr>
    </w:p>
    <w:p w:rsidR="009A5187" w:rsidRDefault="00C10F4C" w:rsidP="003B5580">
      <w:pPr>
        <w:ind w:left="-84" w:firstLine="84"/>
        <w:jc w:val="both"/>
        <w:rPr>
          <w:rFonts w:ascii="Times New Roman" w:hAnsi="Times New Roman"/>
          <w:sz w:val="24"/>
          <w:szCs w:val="24"/>
        </w:rPr>
      </w:pPr>
      <w:r>
        <w:rPr>
          <w:rFonts w:ascii="Times New Roman" w:hAnsi="Times New Roman"/>
          <w:color w:val="FF0000"/>
          <w:sz w:val="24"/>
          <w:szCs w:val="24"/>
        </w:rPr>
        <w:tab/>
      </w:r>
      <w:r w:rsidRPr="00C10F4C">
        <w:rPr>
          <w:rFonts w:ascii="Times New Roman" w:hAnsi="Times New Roman"/>
          <w:sz w:val="24"/>
          <w:szCs w:val="24"/>
        </w:rPr>
        <w:t xml:space="preserve">Od ukupnog broja osoba za koje su </w:t>
      </w:r>
      <w:r w:rsidR="00463F2D">
        <w:rPr>
          <w:rFonts w:ascii="Times New Roman" w:hAnsi="Times New Roman"/>
          <w:sz w:val="24"/>
          <w:szCs w:val="24"/>
        </w:rPr>
        <w:t>predmeti zaprimljeni</w:t>
      </w:r>
      <w:r w:rsidRPr="00C10F4C">
        <w:rPr>
          <w:rFonts w:ascii="Times New Roman" w:hAnsi="Times New Roman"/>
          <w:sz w:val="24"/>
          <w:szCs w:val="24"/>
        </w:rPr>
        <w:t xml:space="preserve"> presude </w:t>
      </w:r>
      <w:r w:rsidR="00463F2D">
        <w:rPr>
          <w:rFonts w:ascii="Times New Roman" w:hAnsi="Times New Roman"/>
          <w:sz w:val="24"/>
          <w:szCs w:val="24"/>
        </w:rPr>
        <w:t xml:space="preserve">u </w:t>
      </w:r>
      <w:proofErr w:type="spellStart"/>
      <w:r w:rsidR="00463F2D">
        <w:rPr>
          <w:rFonts w:ascii="Times New Roman" w:hAnsi="Times New Roman"/>
          <w:sz w:val="24"/>
          <w:szCs w:val="24"/>
        </w:rPr>
        <w:t>2012</w:t>
      </w:r>
      <w:proofErr w:type="spellEnd"/>
      <w:r w:rsidR="00545C75">
        <w:rPr>
          <w:rFonts w:ascii="Times New Roman" w:hAnsi="Times New Roman"/>
          <w:sz w:val="24"/>
          <w:szCs w:val="24"/>
        </w:rPr>
        <w:t xml:space="preserve">. godini njih </w:t>
      </w:r>
      <w:proofErr w:type="spellStart"/>
      <w:r w:rsidR="00463F2D">
        <w:rPr>
          <w:rFonts w:ascii="Times New Roman" w:hAnsi="Times New Roman"/>
          <w:sz w:val="24"/>
          <w:szCs w:val="24"/>
        </w:rPr>
        <w:t>606</w:t>
      </w:r>
      <w:proofErr w:type="spellEnd"/>
      <w:r w:rsidR="00545C75">
        <w:rPr>
          <w:rFonts w:ascii="Times New Roman" w:hAnsi="Times New Roman"/>
          <w:sz w:val="24"/>
          <w:szCs w:val="24"/>
        </w:rPr>
        <w:t xml:space="preserve"> ili </w:t>
      </w:r>
      <w:proofErr w:type="spellStart"/>
      <w:r w:rsidR="00463F2D">
        <w:rPr>
          <w:rFonts w:ascii="Times New Roman" w:hAnsi="Times New Roman"/>
          <w:sz w:val="24"/>
          <w:szCs w:val="24"/>
        </w:rPr>
        <w:t>38</w:t>
      </w:r>
      <w:proofErr w:type="spellEnd"/>
      <w:r w:rsidR="00463F2D">
        <w:rPr>
          <w:rFonts w:ascii="Times New Roman" w:hAnsi="Times New Roman"/>
          <w:sz w:val="24"/>
          <w:szCs w:val="24"/>
        </w:rPr>
        <w:t xml:space="preserve">,6% </w:t>
      </w:r>
      <w:r w:rsidRPr="00C10F4C">
        <w:rPr>
          <w:rFonts w:ascii="Times New Roman" w:hAnsi="Times New Roman"/>
          <w:sz w:val="24"/>
          <w:szCs w:val="24"/>
        </w:rPr>
        <w:t xml:space="preserve"> su prethodno </w:t>
      </w:r>
      <w:r w:rsidR="00463F2D">
        <w:rPr>
          <w:rFonts w:ascii="Times New Roman" w:hAnsi="Times New Roman"/>
          <w:sz w:val="24"/>
          <w:szCs w:val="24"/>
        </w:rPr>
        <w:t xml:space="preserve">kažnjavane jednom ili više puta, dok njih </w:t>
      </w:r>
      <w:proofErr w:type="spellStart"/>
      <w:r w:rsidR="00463F2D">
        <w:rPr>
          <w:rFonts w:ascii="Times New Roman" w:hAnsi="Times New Roman"/>
          <w:sz w:val="24"/>
          <w:szCs w:val="24"/>
        </w:rPr>
        <w:t>965</w:t>
      </w:r>
      <w:proofErr w:type="spellEnd"/>
      <w:r w:rsidR="00463F2D">
        <w:rPr>
          <w:rFonts w:ascii="Times New Roman" w:hAnsi="Times New Roman"/>
          <w:sz w:val="24"/>
          <w:szCs w:val="24"/>
        </w:rPr>
        <w:t xml:space="preserve"> ili </w:t>
      </w:r>
      <w:proofErr w:type="spellStart"/>
      <w:r w:rsidR="00463F2D">
        <w:rPr>
          <w:rFonts w:ascii="Times New Roman" w:hAnsi="Times New Roman"/>
          <w:sz w:val="24"/>
          <w:szCs w:val="24"/>
        </w:rPr>
        <w:t>61</w:t>
      </w:r>
      <w:proofErr w:type="spellEnd"/>
      <w:r w:rsidR="00463F2D">
        <w:rPr>
          <w:rFonts w:ascii="Times New Roman" w:hAnsi="Times New Roman"/>
          <w:sz w:val="24"/>
          <w:szCs w:val="24"/>
        </w:rPr>
        <w:t>,4</w:t>
      </w:r>
      <w:r w:rsidR="00B31D79">
        <w:rPr>
          <w:rFonts w:ascii="Times New Roman" w:hAnsi="Times New Roman"/>
          <w:sz w:val="24"/>
          <w:szCs w:val="24"/>
        </w:rPr>
        <w:t>%</w:t>
      </w:r>
      <w:r w:rsidR="00463F2D">
        <w:rPr>
          <w:rFonts w:ascii="Times New Roman" w:hAnsi="Times New Roman"/>
          <w:sz w:val="24"/>
          <w:szCs w:val="24"/>
        </w:rPr>
        <w:t xml:space="preserve"> nije prethodno kažnjavano</w:t>
      </w:r>
      <w:r w:rsidR="00B31D79">
        <w:rPr>
          <w:rFonts w:ascii="Times New Roman" w:hAnsi="Times New Roman"/>
          <w:sz w:val="24"/>
          <w:szCs w:val="24"/>
        </w:rPr>
        <w:t xml:space="preserve">. </w:t>
      </w:r>
    </w:p>
    <w:p w:rsidR="00A83531" w:rsidRDefault="00A83531" w:rsidP="003B5580">
      <w:pPr>
        <w:ind w:left="-84" w:firstLine="84"/>
        <w:jc w:val="both"/>
        <w:rPr>
          <w:rFonts w:ascii="Times New Roman" w:hAnsi="Times New Roman"/>
          <w:sz w:val="24"/>
          <w:szCs w:val="24"/>
        </w:rPr>
      </w:pPr>
    </w:p>
    <w:p w:rsidR="009A5187" w:rsidRDefault="00E17E6D" w:rsidP="009A5187">
      <w:pPr>
        <w:pStyle w:val="Bezproreda"/>
        <w:ind w:left="1134" w:hanging="1134"/>
        <w:jc w:val="center"/>
        <w:rPr>
          <w:rStyle w:val="BezproredaChar"/>
          <w:rFonts w:ascii="Times New Roman" w:eastAsia="Calibri" w:hAnsi="Times New Roman"/>
          <w:i/>
          <w:sz w:val="24"/>
          <w:szCs w:val="24"/>
        </w:rPr>
      </w:pPr>
      <w:r>
        <w:rPr>
          <w:rFonts w:ascii="Times New Roman" w:hAnsi="Times New Roman"/>
          <w:b/>
          <w:i/>
          <w:sz w:val="24"/>
          <w:szCs w:val="24"/>
        </w:rPr>
        <w:t>Grafikon 8</w:t>
      </w:r>
      <w:r w:rsidR="009A5187">
        <w:rPr>
          <w:rFonts w:ascii="Times New Roman" w:hAnsi="Times New Roman"/>
          <w:b/>
          <w:i/>
          <w:sz w:val="24"/>
          <w:szCs w:val="24"/>
        </w:rPr>
        <w:t>.</w:t>
      </w:r>
      <w:r w:rsidR="009A5187">
        <w:rPr>
          <w:rFonts w:ascii="Times New Roman" w:hAnsi="Times New Roman"/>
          <w:i/>
          <w:sz w:val="24"/>
          <w:szCs w:val="24"/>
        </w:rPr>
        <w:t xml:space="preserve"> Broj ranijih kažnjavanja</w:t>
      </w:r>
      <w:r w:rsidR="009A5187" w:rsidRPr="00BE1BFA">
        <w:rPr>
          <w:rFonts w:ascii="Times New Roman" w:hAnsi="Times New Roman"/>
          <w:i/>
          <w:sz w:val="24"/>
          <w:szCs w:val="24"/>
        </w:rPr>
        <w:t xml:space="preserve"> – </w:t>
      </w:r>
      <w:r w:rsidR="00ED2DE7">
        <w:rPr>
          <w:rStyle w:val="BezproredaChar"/>
          <w:rFonts w:ascii="Times New Roman" w:eastAsia="Calibri" w:hAnsi="Times New Roman"/>
          <w:i/>
          <w:sz w:val="24"/>
          <w:szCs w:val="24"/>
        </w:rPr>
        <w:t>predmeti zaprimljeni</w:t>
      </w:r>
      <w:r>
        <w:rPr>
          <w:rStyle w:val="BezproredaChar"/>
          <w:rFonts w:ascii="Times New Roman" w:eastAsia="Calibri" w:hAnsi="Times New Roman"/>
          <w:i/>
          <w:sz w:val="24"/>
          <w:szCs w:val="24"/>
        </w:rPr>
        <w:t xml:space="preserve"> u </w:t>
      </w:r>
      <w:proofErr w:type="spellStart"/>
      <w:r>
        <w:rPr>
          <w:rStyle w:val="BezproredaChar"/>
          <w:rFonts w:ascii="Times New Roman" w:eastAsia="Calibri" w:hAnsi="Times New Roman"/>
          <w:i/>
          <w:sz w:val="24"/>
          <w:szCs w:val="24"/>
        </w:rPr>
        <w:t>2012</w:t>
      </w:r>
      <w:proofErr w:type="spellEnd"/>
      <w:r w:rsidR="009A5187">
        <w:rPr>
          <w:rStyle w:val="BezproredaChar"/>
          <w:rFonts w:ascii="Times New Roman" w:eastAsia="Calibri" w:hAnsi="Times New Roman"/>
          <w:i/>
          <w:sz w:val="24"/>
          <w:szCs w:val="24"/>
        </w:rPr>
        <w:t>. godini</w:t>
      </w:r>
    </w:p>
    <w:p w:rsidR="00E17E6D" w:rsidRDefault="00E17E6D" w:rsidP="009A5187">
      <w:pPr>
        <w:pStyle w:val="Bezproreda"/>
        <w:ind w:left="1134" w:hanging="1134"/>
        <w:jc w:val="center"/>
        <w:rPr>
          <w:rFonts w:ascii="Times New Roman" w:hAnsi="Times New Roman"/>
          <w:i/>
          <w:sz w:val="24"/>
          <w:szCs w:val="24"/>
        </w:rPr>
      </w:pPr>
    </w:p>
    <w:p w:rsidR="00E17E6D" w:rsidRDefault="00E17E6D" w:rsidP="003B5580">
      <w:pPr>
        <w:ind w:left="-84" w:firstLine="84"/>
        <w:jc w:val="both"/>
        <w:rPr>
          <w:rFonts w:ascii="Times New Roman" w:hAnsi="Times New Roman"/>
          <w:sz w:val="24"/>
          <w:szCs w:val="24"/>
        </w:rPr>
      </w:pPr>
      <w:r>
        <w:rPr>
          <w:noProof/>
          <w:lang w:eastAsia="hr-HR"/>
        </w:rPr>
        <w:drawing>
          <wp:inline distT="0" distB="0" distL="0" distR="0" wp14:anchorId="13D4C7AF" wp14:editId="64FD441D">
            <wp:extent cx="5760720" cy="3377845"/>
            <wp:effectExtent l="0" t="0" r="11430" b="13335"/>
            <wp:docPr id="8" name="Grafikon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9136F" w:rsidRDefault="00E17E6D" w:rsidP="003B5580">
      <w:pPr>
        <w:ind w:left="-84" w:firstLine="84"/>
        <w:jc w:val="both"/>
        <w:rPr>
          <w:rFonts w:ascii="Times New Roman" w:hAnsi="Times New Roman"/>
          <w:sz w:val="24"/>
          <w:szCs w:val="24"/>
        </w:rPr>
      </w:pPr>
      <w:r>
        <w:rPr>
          <w:rFonts w:ascii="Times New Roman" w:hAnsi="Times New Roman"/>
          <w:sz w:val="24"/>
          <w:szCs w:val="24"/>
        </w:rPr>
        <w:tab/>
      </w:r>
      <w:r w:rsidR="009A5187">
        <w:rPr>
          <w:rFonts w:ascii="Times New Roman" w:hAnsi="Times New Roman"/>
          <w:sz w:val="24"/>
          <w:szCs w:val="24"/>
        </w:rPr>
        <w:t xml:space="preserve">Od ukupnog broja osoba uključenih u </w:t>
      </w:r>
      <w:proofErr w:type="spellStart"/>
      <w:r w:rsidR="009A5187">
        <w:rPr>
          <w:rFonts w:ascii="Times New Roman" w:hAnsi="Times New Roman"/>
          <w:sz w:val="24"/>
          <w:szCs w:val="24"/>
        </w:rPr>
        <w:t>probaciju</w:t>
      </w:r>
      <w:proofErr w:type="spellEnd"/>
      <w:r w:rsidR="009A5187">
        <w:rPr>
          <w:rFonts w:ascii="Times New Roman" w:hAnsi="Times New Roman"/>
          <w:sz w:val="24"/>
          <w:szCs w:val="24"/>
        </w:rPr>
        <w:t xml:space="preserve"> koji su bili prethodno kažnjavani njih </w:t>
      </w:r>
      <w:proofErr w:type="spellStart"/>
      <w:r>
        <w:rPr>
          <w:rFonts w:ascii="Times New Roman" w:hAnsi="Times New Roman"/>
          <w:sz w:val="24"/>
          <w:szCs w:val="24"/>
        </w:rPr>
        <w:t>30</w:t>
      </w:r>
      <w:proofErr w:type="spellEnd"/>
      <w:r w:rsidR="009A5187">
        <w:rPr>
          <w:rFonts w:ascii="Times New Roman" w:hAnsi="Times New Roman"/>
          <w:sz w:val="24"/>
          <w:szCs w:val="24"/>
        </w:rPr>
        <w:t xml:space="preserve">% je </w:t>
      </w:r>
      <w:r>
        <w:rPr>
          <w:rFonts w:ascii="Times New Roman" w:hAnsi="Times New Roman"/>
          <w:sz w:val="24"/>
          <w:szCs w:val="24"/>
        </w:rPr>
        <w:t xml:space="preserve">jedanput prethodno kažnjavano, </w:t>
      </w:r>
      <w:proofErr w:type="spellStart"/>
      <w:r>
        <w:rPr>
          <w:rFonts w:ascii="Times New Roman" w:hAnsi="Times New Roman"/>
          <w:sz w:val="24"/>
          <w:szCs w:val="24"/>
        </w:rPr>
        <w:t>16</w:t>
      </w:r>
      <w:proofErr w:type="spellEnd"/>
      <w:r>
        <w:rPr>
          <w:rFonts w:ascii="Times New Roman" w:hAnsi="Times New Roman"/>
          <w:sz w:val="24"/>
          <w:szCs w:val="24"/>
        </w:rPr>
        <w:t>% ih je dva puta prethodno kažnjavano</w:t>
      </w:r>
      <w:r w:rsidR="002074CF">
        <w:rPr>
          <w:rFonts w:ascii="Times New Roman" w:hAnsi="Times New Roman"/>
          <w:sz w:val="24"/>
          <w:szCs w:val="24"/>
        </w:rPr>
        <w:t xml:space="preserve">, </w:t>
      </w:r>
      <w:proofErr w:type="spellStart"/>
      <w:r w:rsidR="002074CF">
        <w:rPr>
          <w:rFonts w:ascii="Times New Roman" w:hAnsi="Times New Roman"/>
          <w:sz w:val="24"/>
          <w:szCs w:val="24"/>
        </w:rPr>
        <w:t>11</w:t>
      </w:r>
      <w:proofErr w:type="spellEnd"/>
      <w:r w:rsidR="002074CF">
        <w:rPr>
          <w:rFonts w:ascii="Times New Roman" w:hAnsi="Times New Roman"/>
          <w:sz w:val="24"/>
          <w:szCs w:val="24"/>
        </w:rPr>
        <w:t>% tri puta,</w:t>
      </w:r>
      <w:r>
        <w:rPr>
          <w:rFonts w:ascii="Times New Roman" w:hAnsi="Times New Roman"/>
          <w:sz w:val="24"/>
          <w:szCs w:val="24"/>
        </w:rPr>
        <w:t xml:space="preserve"> </w:t>
      </w:r>
      <w:proofErr w:type="spellStart"/>
      <w:r>
        <w:rPr>
          <w:rFonts w:ascii="Times New Roman" w:hAnsi="Times New Roman"/>
          <w:sz w:val="24"/>
          <w:szCs w:val="24"/>
        </w:rPr>
        <w:t>12</w:t>
      </w:r>
      <w:proofErr w:type="spellEnd"/>
      <w:r>
        <w:rPr>
          <w:rFonts w:ascii="Times New Roman" w:hAnsi="Times New Roman"/>
          <w:sz w:val="24"/>
          <w:szCs w:val="24"/>
        </w:rPr>
        <w:t xml:space="preserve">% ih je prethodno kažnjavano 4 puta, 5 i više puta ih je kažnjavano ukupno </w:t>
      </w:r>
      <w:proofErr w:type="spellStart"/>
      <w:r>
        <w:rPr>
          <w:rFonts w:ascii="Times New Roman" w:hAnsi="Times New Roman"/>
          <w:sz w:val="24"/>
          <w:szCs w:val="24"/>
        </w:rPr>
        <w:t>31</w:t>
      </w:r>
      <w:proofErr w:type="spellEnd"/>
      <w:r>
        <w:rPr>
          <w:rFonts w:ascii="Times New Roman" w:hAnsi="Times New Roman"/>
          <w:sz w:val="24"/>
          <w:szCs w:val="24"/>
        </w:rPr>
        <w:t>%.  Podaci navedeni u prethodnom</w:t>
      </w:r>
      <w:r w:rsidR="00545C75">
        <w:rPr>
          <w:rFonts w:ascii="Times New Roman" w:hAnsi="Times New Roman"/>
          <w:sz w:val="24"/>
          <w:szCs w:val="24"/>
        </w:rPr>
        <w:t xml:space="preserve"> grafiko</w:t>
      </w:r>
      <w:r w:rsidR="00F10C27">
        <w:rPr>
          <w:rFonts w:ascii="Times New Roman" w:hAnsi="Times New Roman"/>
          <w:sz w:val="24"/>
          <w:szCs w:val="24"/>
        </w:rPr>
        <w:t>nu ukazuju na činjenicu kako je veliki broj osoba uključenih</w:t>
      </w:r>
      <w:r w:rsidR="002074CF">
        <w:rPr>
          <w:rFonts w:ascii="Times New Roman" w:hAnsi="Times New Roman"/>
          <w:sz w:val="24"/>
          <w:szCs w:val="24"/>
        </w:rPr>
        <w:t xml:space="preserve"> u </w:t>
      </w:r>
      <w:proofErr w:type="spellStart"/>
      <w:r w:rsidR="002074CF">
        <w:rPr>
          <w:rFonts w:ascii="Times New Roman" w:hAnsi="Times New Roman"/>
          <w:sz w:val="24"/>
          <w:szCs w:val="24"/>
        </w:rPr>
        <w:t>probaciju</w:t>
      </w:r>
      <w:proofErr w:type="spellEnd"/>
      <w:r w:rsidR="00F10C27">
        <w:rPr>
          <w:rFonts w:ascii="Times New Roman" w:hAnsi="Times New Roman"/>
          <w:sz w:val="24"/>
          <w:szCs w:val="24"/>
        </w:rPr>
        <w:t>, osobe sa o</w:t>
      </w:r>
      <w:r>
        <w:rPr>
          <w:rFonts w:ascii="Times New Roman" w:hAnsi="Times New Roman"/>
          <w:sz w:val="24"/>
          <w:szCs w:val="24"/>
        </w:rPr>
        <w:t xml:space="preserve">zbiljnom kriminalnom prošlošću pet ili više puta su prethodno kažnjavani. </w:t>
      </w:r>
      <w:r w:rsidR="00886C2F">
        <w:rPr>
          <w:rFonts w:ascii="Times New Roman" w:hAnsi="Times New Roman"/>
          <w:sz w:val="24"/>
          <w:szCs w:val="24"/>
        </w:rPr>
        <w:t xml:space="preserve">Sve ovo ukazuje na činjenicu da kod ovih osoba uključenih u </w:t>
      </w:r>
      <w:proofErr w:type="spellStart"/>
      <w:r w:rsidR="00886C2F">
        <w:rPr>
          <w:rFonts w:ascii="Times New Roman" w:hAnsi="Times New Roman"/>
          <w:sz w:val="24"/>
          <w:szCs w:val="24"/>
        </w:rPr>
        <w:t>probaciju</w:t>
      </w:r>
      <w:proofErr w:type="spellEnd"/>
      <w:r w:rsidR="00886C2F">
        <w:rPr>
          <w:rFonts w:ascii="Times New Roman" w:hAnsi="Times New Roman"/>
          <w:sz w:val="24"/>
          <w:szCs w:val="24"/>
        </w:rPr>
        <w:t xml:space="preserve"> postoji velika vjerojatnost kriminalnog povrata, sprečavanje kojeg će predstavljati veliki </w:t>
      </w:r>
      <w:r w:rsidR="00886C2F">
        <w:rPr>
          <w:rFonts w:ascii="Times New Roman" w:hAnsi="Times New Roman"/>
          <w:sz w:val="24"/>
          <w:szCs w:val="24"/>
        </w:rPr>
        <w:lastRenderedPageBreak/>
        <w:t xml:space="preserve">izazov za </w:t>
      </w:r>
      <w:proofErr w:type="spellStart"/>
      <w:r w:rsidR="00886C2F">
        <w:rPr>
          <w:rFonts w:ascii="Times New Roman" w:hAnsi="Times New Roman"/>
          <w:sz w:val="24"/>
          <w:szCs w:val="24"/>
        </w:rPr>
        <w:t>probacijske</w:t>
      </w:r>
      <w:proofErr w:type="spellEnd"/>
      <w:r w:rsidR="00886C2F">
        <w:rPr>
          <w:rFonts w:ascii="Times New Roman" w:hAnsi="Times New Roman"/>
          <w:sz w:val="24"/>
          <w:szCs w:val="24"/>
        </w:rPr>
        <w:t xml:space="preserve"> službenike. </w:t>
      </w:r>
      <w:r w:rsidR="008D1C35">
        <w:rPr>
          <w:rFonts w:ascii="Times New Roman" w:hAnsi="Times New Roman"/>
          <w:sz w:val="24"/>
          <w:szCs w:val="24"/>
        </w:rPr>
        <w:t xml:space="preserve">U </w:t>
      </w:r>
      <w:proofErr w:type="spellStart"/>
      <w:r w:rsidR="008D1C35">
        <w:rPr>
          <w:rFonts w:ascii="Times New Roman" w:hAnsi="Times New Roman"/>
          <w:sz w:val="24"/>
          <w:szCs w:val="24"/>
        </w:rPr>
        <w:t>2012</w:t>
      </w:r>
      <w:proofErr w:type="spellEnd"/>
      <w:r w:rsidR="008D1C35">
        <w:rPr>
          <w:rFonts w:ascii="Times New Roman" w:hAnsi="Times New Roman"/>
          <w:sz w:val="24"/>
          <w:szCs w:val="24"/>
        </w:rPr>
        <w:t xml:space="preserve">. godini zaprimili smo dva predmeta rada za opće dobro u kojima su počinitelji prethodno kažnjavani </w:t>
      </w:r>
      <w:proofErr w:type="spellStart"/>
      <w:r w:rsidR="008D1C35">
        <w:rPr>
          <w:rFonts w:ascii="Times New Roman" w:hAnsi="Times New Roman"/>
          <w:sz w:val="24"/>
          <w:szCs w:val="24"/>
        </w:rPr>
        <w:t>32</w:t>
      </w:r>
      <w:proofErr w:type="spellEnd"/>
      <w:r w:rsidR="008D1C35">
        <w:rPr>
          <w:rFonts w:ascii="Times New Roman" w:hAnsi="Times New Roman"/>
          <w:sz w:val="24"/>
          <w:szCs w:val="24"/>
        </w:rPr>
        <w:t xml:space="preserve"> puta za različita kaznena djela. </w:t>
      </w:r>
    </w:p>
    <w:p w:rsidR="003B5580" w:rsidRDefault="00A149EA" w:rsidP="007C0D98">
      <w:pPr>
        <w:pStyle w:val="Naslov1"/>
        <w:rPr>
          <w:rFonts w:ascii="Times New Roman" w:hAnsi="Times New Roman"/>
          <w:color w:val="auto"/>
          <w:sz w:val="24"/>
          <w:szCs w:val="24"/>
        </w:rPr>
      </w:pPr>
      <w:bookmarkStart w:id="12" w:name="_Toc373998332"/>
      <w:r>
        <w:rPr>
          <w:rFonts w:ascii="Times New Roman" w:hAnsi="Times New Roman"/>
          <w:color w:val="auto"/>
          <w:sz w:val="24"/>
          <w:szCs w:val="24"/>
        </w:rPr>
        <w:t>I</w:t>
      </w:r>
      <w:r w:rsidR="00550432">
        <w:rPr>
          <w:rFonts w:ascii="Times New Roman" w:hAnsi="Times New Roman"/>
          <w:color w:val="auto"/>
          <w:sz w:val="24"/>
          <w:szCs w:val="24"/>
        </w:rPr>
        <w:t xml:space="preserve">II </w:t>
      </w:r>
      <w:r w:rsidR="003D320A">
        <w:rPr>
          <w:rFonts w:ascii="Times New Roman" w:hAnsi="Times New Roman"/>
          <w:color w:val="auto"/>
          <w:sz w:val="24"/>
          <w:szCs w:val="24"/>
        </w:rPr>
        <w:t xml:space="preserve">. </w:t>
      </w:r>
      <w:r w:rsidR="003B5580" w:rsidRPr="007C0D98">
        <w:rPr>
          <w:rFonts w:ascii="Times New Roman" w:hAnsi="Times New Roman"/>
          <w:color w:val="auto"/>
          <w:sz w:val="24"/>
          <w:szCs w:val="24"/>
        </w:rPr>
        <w:t>PRAVNE OSOBE I RAD ZA OPĆE DOBRO</w:t>
      </w:r>
      <w:r w:rsidR="00550432">
        <w:rPr>
          <w:rFonts w:ascii="Times New Roman" w:hAnsi="Times New Roman"/>
          <w:color w:val="auto"/>
          <w:sz w:val="24"/>
          <w:szCs w:val="24"/>
        </w:rPr>
        <w:t xml:space="preserve"> </w:t>
      </w:r>
      <w:r w:rsidR="001732B2">
        <w:rPr>
          <w:rFonts w:ascii="Times New Roman" w:hAnsi="Times New Roman"/>
          <w:color w:val="auto"/>
          <w:sz w:val="24"/>
          <w:szCs w:val="24"/>
        </w:rPr>
        <w:t>– broj novosklopljenih ugovora</w:t>
      </w:r>
      <w:bookmarkEnd w:id="12"/>
      <w:r w:rsidR="001732B2">
        <w:rPr>
          <w:rFonts w:ascii="Times New Roman" w:hAnsi="Times New Roman"/>
          <w:color w:val="auto"/>
          <w:sz w:val="24"/>
          <w:szCs w:val="24"/>
        </w:rPr>
        <w:t xml:space="preserve"> </w:t>
      </w:r>
    </w:p>
    <w:p w:rsidR="007C0D98" w:rsidRDefault="007C0D98" w:rsidP="007C0D98"/>
    <w:p w:rsidR="003B5580" w:rsidRDefault="003B5580" w:rsidP="003B5580">
      <w:pPr>
        <w:ind w:left="14" w:firstLine="672"/>
        <w:jc w:val="both"/>
        <w:rPr>
          <w:rFonts w:ascii="Times New Roman" w:hAnsi="Times New Roman"/>
          <w:sz w:val="24"/>
          <w:szCs w:val="24"/>
        </w:rPr>
      </w:pPr>
      <w:r>
        <w:rPr>
          <w:rFonts w:ascii="Times New Roman" w:hAnsi="Times New Roman"/>
          <w:sz w:val="24"/>
          <w:szCs w:val="24"/>
        </w:rPr>
        <w:t>Presude kojima je izrečen rad za opće dobro na slobodi mogu se izvršavati u pravnim osobama s kojima je sklopljen ugovor o izvršavanju rada za opće dobro</w:t>
      </w:r>
      <w:r w:rsidR="00550432">
        <w:rPr>
          <w:rFonts w:ascii="Times New Roman" w:hAnsi="Times New Roman"/>
          <w:sz w:val="24"/>
          <w:szCs w:val="24"/>
        </w:rPr>
        <w:t xml:space="preserve">, </w:t>
      </w:r>
      <w:r w:rsidR="00791950">
        <w:rPr>
          <w:rFonts w:ascii="Times New Roman" w:hAnsi="Times New Roman"/>
          <w:sz w:val="24"/>
          <w:szCs w:val="24"/>
        </w:rPr>
        <w:t xml:space="preserve">tijelima lokalne samouprave </w:t>
      </w:r>
      <w:r w:rsidR="00550432">
        <w:rPr>
          <w:rFonts w:ascii="Times New Roman" w:hAnsi="Times New Roman"/>
          <w:sz w:val="24"/>
          <w:szCs w:val="24"/>
        </w:rPr>
        <w:t xml:space="preserve">ali i u tijelima </w:t>
      </w:r>
      <w:r w:rsidR="00791950">
        <w:rPr>
          <w:rFonts w:ascii="Times New Roman" w:hAnsi="Times New Roman"/>
          <w:sz w:val="24"/>
          <w:szCs w:val="24"/>
        </w:rPr>
        <w:t>s javnim ovlastima s kojima nije potrebno potpisivati ugovor</w:t>
      </w:r>
      <w:r>
        <w:rPr>
          <w:rFonts w:ascii="Times New Roman" w:hAnsi="Times New Roman"/>
          <w:sz w:val="24"/>
          <w:szCs w:val="24"/>
        </w:rPr>
        <w:t>. Kriterij za uspostavljanje suradnje s ustanovama i drugim pravnim osobama je djelatnost kojom se bave pravne osobe, a koja mora biti od koristi za društvenu zajednicu. To može biti humanitarna, ekološka, komunalna ili neka druga slična općekorisna djelatnost.</w:t>
      </w:r>
    </w:p>
    <w:p w:rsidR="00791950" w:rsidRDefault="003B5580" w:rsidP="003B5580">
      <w:pPr>
        <w:ind w:left="14" w:firstLine="672"/>
        <w:jc w:val="both"/>
        <w:rPr>
          <w:rFonts w:ascii="Times New Roman" w:hAnsi="Times New Roman"/>
          <w:sz w:val="24"/>
          <w:szCs w:val="24"/>
        </w:rPr>
      </w:pPr>
      <w:r>
        <w:rPr>
          <w:rFonts w:ascii="Times New Roman" w:hAnsi="Times New Roman"/>
          <w:sz w:val="24"/>
          <w:szCs w:val="24"/>
        </w:rPr>
        <w:t xml:space="preserve">Prema evidencijama koje se vode u ovom Ministarstvu, </w:t>
      </w:r>
      <w:r w:rsidR="002074CF">
        <w:rPr>
          <w:rFonts w:ascii="Times New Roman" w:hAnsi="Times New Roman"/>
          <w:sz w:val="24"/>
          <w:szCs w:val="24"/>
        </w:rPr>
        <w:t xml:space="preserve">tijekom </w:t>
      </w:r>
      <w:proofErr w:type="spellStart"/>
      <w:r w:rsidR="002074CF">
        <w:rPr>
          <w:rFonts w:ascii="Times New Roman" w:hAnsi="Times New Roman"/>
          <w:sz w:val="24"/>
          <w:szCs w:val="24"/>
        </w:rPr>
        <w:t>2012</w:t>
      </w:r>
      <w:proofErr w:type="spellEnd"/>
      <w:r w:rsidR="002074CF">
        <w:rPr>
          <w:rFonts w:ascii="Times New Roman" w:hAnsi="Times New Roman"/>
          <w:sz w:val="24"/>
          <w:szCs w:val="24"/>
        </w:rPr>
        <w:t xml:space="preserve">. godine </w:t>
      </w:r>
      <w:r>
        <w:rPr>
          <w:rFonts w:ascii="Times New Roman" w:hAnsi="Times New Roman"/>
          <w:sz w:val="24"/>
          <w:szCs w:val="24"/>
        </w:rPr>
        <w:t>ugovor je sklopljen</w:t>
      </w:r>
      <w:r w:rsidR="00791950">
        <w:rPr>
          <w:rFonts w:ascii="Times New Roman" w:hAnsi="Times New Roman"/>
          <w:sz w:val="24"/>
          <w:szCs w:val="24"/>
        </w:rPr>
        <w:t xml:space="preserve"> </w:t>
      </w:r>
      <w:r w:rsidR="002074CF">
        <w:rPr>
          <w:rFonts w:ascii="Times New Roman" w:hAnsi="Times New Roman"/>
          <w:sz w:val="24"/>
          <w:szCs w:val="24"/>
        </w:rPr>
        <w:t>sa</w:t>
      </w:r>
      <w:r w:rsidR="00791950">
        <w:rPr>
          <w:rFonts w:ascii="Times New Roman" w:hAnsi="Times New Roman"/>
          <w:sz w:val="24"/>
          <w:szCs w:val="24"/>
        </w:rPr>
        <w:t xml:space="preserve"> </w:t>
      </w:r>
      <w:proofErr w:type="spellStart"/>
      <w:r w:rsidR="00791950">
        <w:rPr>
          <w:rFonts w:ascii="Times New Roman" w:hAnsi="Times New Roman"/>
          <w:sz w:val="24"/>
          <w:szCs w:val="24"/>
        </w:rPr>
        <w:t>111</w:t>
      </w:r>
      <w:proofErr w:type="spellEnd"/>
      <w:r w:rsidR="00791950">
        <w:rPr>
          <w:rFonts w:ascii="Times New Roman" w:hAnsi="Times New Roman"/>
          <w:sz w:val="24"/>
          <w:szCs w:val="24"/>
        </w:rPr>
        <w:t xml:space="preserve"> </w:t>
      </w:r>
      <w:r w:rsidR="008B1D55">
        <w:rPr>
          <w:rFonts w:ascii="Times New Roman" w:hAnsi="Times New Roman"/>
          <w:sz w:val="24"/>
          <w:szCs w:val="24"/>
        </w:rPr>
        <w:t>novih</w:t>
      </w:r>
      <w:r w:rsidR="007039AF">
        <w:rPr>
          <w:rFonts w:ascii="Times New Roman" w:hAnsi="Times New Roman"/>
          <w:sz w:val="24"/>
          <w:szCs w:val="24"/>
        </w:rPr>
        <w:t xml:space="preserve"> pravnih osoba s područja gotovo cijele Republike Hrvatske. </w:t>
      </w:r>
      <w:r w:rsidR="00826C3D">
        <w:rPr>
          <w:rFonts w:ascii="Times New Roman" w:hAnsi="Times New Roman"/>
          <w:sz w:val="24"/>
          <w:szCs w:val="24"/>
        </w:rPr>
        <w:t>Uz u</w:t>
      </w:r>
      <w:r w:rsidR="00791950">
        <w:rPr>
          <w:rFonts w:ascii="Times New Roman" w:hAnsi="Times New Roman"/>
          <w:sz w:val="24"/>
          <w:szCs w:val="24"/>
        </w:rPr>
        <w:t xml:space="preserve">govore koji su sklopljeni </w:t>
      </w:r>
      <w:r w:rsidR="00826C3D">
        <w:rPr>
          <w:rFonts w:ascii="Times New Roman" w:hAnsi="Times New Roman"/>
          <w:sz w:val="24"/>
          <w:szCs w:val="24"/>
        </w:rPr>
        <w:t xml:space="preserve">prethodnih godina dolazimo do brojke od </w:t>
      </w:r>
      <w:proofErr w:type="spellStart"/>
      <w:r w:rsidR="00826C3D">
        <w:rPr>
          <w:rFonts w:ascii="Times New Roman" w:hAnsi="Times New Roman"/>
          <w:sz w:val="24"/>
          <w:szCs w:val="24"/>
        </w:rPr>
        <w:t>438</w:t>
      </w:r>
      <w:proofErr w:type="spellEnd"/>
      <w:r w:rsidR="00826C3D">
        <w:rPr>
          <w:rFonts w:ascii="Times New Roman" w:hAnsi="Times New Roman"/>
          <w:sz w:val="24"/>
          <w:szCs w:val="24"/>
        </w:rPr>
        <w:t xml:space="preserve"> pravnih osoba u kojima se može izvršavati sankcija rada za opće dobro. </w:t>
      </w:r>
    </w:p>
    <w:p w:rsidR="00D845B3" w:rsidRDefault="00234CAE" w:rsidP="00D845B3">
      <w:pPr>
        <w:pStyle w:val="Naslov1"/>
        <w:rPr>
          <w:rFonts w:ascii="Times New Roman" w:hAnsi="Times New Roman"/>
          <w:color w:val="auto"/>
          <w:sz w:val="24"/>
          <w:szCs w:val="24"/>
        </w:rPr>
      </w:pPr>
      <w:bookmarkStart w:id="13" w:name="_Toc373998333"/>
      <w:bookmarkEnd w:id="5"/>
      <w:r>
        <w:rPr>
          <w:rFonts w:ascii="Times New Roman" w:hAnsi="Times New Roman"/>
          <w:color w:val="auto"/>
          <w:sz w:val="24"/>
          <w:szCs w:val="24"/>
        </w:rPr>
        <w:t>S</w:t>
      </w:r>
      <w:r w:rsidR="0002365F">
        <w:rPr>
          <w:rFonts w:ascii="Times New Roman" w:hAnsi="Times New Roman"/>
          <w:color w:val="auto"/>
          <w:sz w:val="24"/>
          <w:szCs w:val="24"/>
        </w:rPr>
        <w:t>tatistički dodatak</w:t>
      </w:r>
      <w:bookmarkEnd w:id="13"/>
    </w:p>
    <w:p w:rsidR="0002365F" w:rsidRPr="0002365F" w:rsidRDefault="0002365F" w:rsidP="0002365F">
      <w:pPr>
        <w:rPr>
          <w:rFonts w:ascii="Times New Roman" w:hAnsi="Times New Roman"/>
          <w:i/>
          <w:sz w:val="24"/>
          <w:szCs w:val="24"/>
        </w:rPr>
      </w:pPr>
      <w:r>
        <w:rPr>
          <w:rFonts w:ascii="Times New Roman" w:hAnsi="Times New Roman"/>
          <w:b/>
          <w:i/>
          <w:sz w:val="24"/>
          <w:szCs w:val="24"/>
        </w:rPr>
        <w:t>Tablica 1</w:t>
      </w:r>
      <w:r w:rsidRPr="00AD3693">
        <w:rPr>
          <w:rFonts w:ascii="Times New Roman" w:hAnsi="Times New Roman"/>
          <w:b/>
          <w:i/>
          <w:sz w:val="24"/>
          <w:szCs w:val="24"/>
        </w:rPr>
        <w:t>.</w:t>
      </w:r>
      <w:r w:rsidRPr="00AD3693">
        <w:rPr>
          <w:rFonts w:ascii="Times New Roman" w:hAnsi="Times New Roman"/>
          <w:i/>
          <w:sz w:val="24"/>
          <w:szCs w:val="24"/>
        </w:rPr>
        <w:t xml:space="preserve">  </w:t>
      </w:r>
      <w:r>
        <w:rPr>
          <w:rFonts w:ascii="Times New Roman" w:hAnsi="Times New Roman"/>
          <w:i/>
          <w:sz w:val="24"/>
          <w:szCs w:val="24"/>
        </w:rPr>
        <w:t xml:space="preserve">Predmeti zaprimljeni u </w:t>
      </w:r>
      <w:proofErr w:type="spellStart"/>
      <w:r>
        <w:rPr>
          <w:rFonts w:ascii="Times New Roman" w:hAnsi="Times New Roman"/>
          <w:i/>
          <w:sz w:val="24"/>
          <w:szCs w:val="24"/>
        </w:rPr>
        <w:t>2012</w:t>
      </w:r>
      <w:proofErr w:type="spellEnd"/>
      <w:r>
        <w:rPr>
          <w:rFonts w:ascii="Times New Roman" w:hAnsi="Times New Roman"/>
          <w:i/>
          <w:sz w:val="24"/>
          <w:szCs w:val="24"/>
        </w:rPr>
        <w:t xml:space="preserve">. prema tijelu dostavljanja predmeta </w:t>
      </w:r>
    </w:p>
    <w:tbl>
      <w:tblPr>
        <w:tblW w:w="6580" w:type="dxa"/>
        <w:jc w:val="center"/>
        <w:tblInd w:w="93" w:type="dxa"/>
        <w:tblLook w:val="04A0" w:firstRow="1" w:lastRow="0" w:firstColumn="1" w:lastColumn="0" w:noHBand="0" w:noVBand="1"/>
      </w:tblPr>
      <w:tblGrid>
        <w:gridCol w:w="5380"/>
        <w:gridCol w:w="1200"/>
      </w:tblGrid>
      <w:tr w:rsidR="0002365F" w:rsidRPr="0002365F" w:rsidTr="0002365F">
        <w:trPr>
          <w:trHeight w:val="525"/>
          <w:jc w:val="center"/>
        </w:trPr>
        <w:tc>
          <w:tcPr>
            <w:tcW w:w="5380"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02365F" w:rsidRPr="0002365F" w:rsidRDefault="0002365F" w:rsidP="0002365F">
            <w:pPr>
              <w:spacing w:after="0" w:line="240" w:lineRule="auto"/>
              <w:rPr>
                <w:rFonts w:ascii="Arial" w:eastAsia="Times New Roman" w:hAnsi="Arial" w:cs="Arial"/>
                <w:b/>
                <w:bCs/>
                <w:sz w:val="20"/>
                <w:szCs w:val="20"/>
                <w:lang w:eastAsia="hr-HR"/>
              </w:rPr>
            </w:pPr>
            <w:r w:rsidRPr="0002365F">
              <w:rPr>
                <w:rFonts w:ascii="Arial" w:eastAsia="Times New Roman" w:hAnsi="Arial" w:cs="Arial"/>
                <w:b/>
                <w:bCs/>
                <w:sz w:val="20"/>
                <w:szCs w:val="20"/>
                <w:lang w:eastAsia="hr-HR"/>
              </w:rPr>
              <w:t xml:space="preserve">Naziv tijela </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02365F" w:rsidRPr="0002365F" w:rsidRDefault="0002365F" w:rsidP="0002365F">
            <w:pPr>
              <w:spacing w:after="0" w:line="240" w:lineRule="auto"/>
              <w:rPr>
                <w:rFonts w:ascii="Arial" w:eastAsia="Times New Roman" w:hAnsi="Arial" w:cs="Arial"/>
                <w:b/>
                <w:bCs/>
                <w:sz w:val="20"/>
                <w:szCs w:val="20"/>
                <w:lang w:eastAsia="hr-HR"/>
              </w:rPr>
            </w:pPr>
            <w:r w:rsidRPr="0002365F">
              <w:rPr>
                <w:rFonts w:ascii="Arial" w:eastAsia="Times New Roman" w:hAnsi="Arial" w:cs="Arial"/>
                <w:b/>
                <w:bCs/>
                <w:sz w:val="20"/>
                <w:szCs w:val="20"/>
                <w:lang w:eastAsia="hr-HR"/>
              </w:rPr>
              <w:t xml:space="preserve">Broj predmeta </w:t>
            </w:r>
          </w:p>
        </w:tc>
      </w:tr>
      <w:tr w:rsidR="0002365F" w:rsidRPr="0002365F" w:rsidTr="0002365F">
        <w:trPr>
          <w:trHeight w:val="300"/>
          <w:jc w:val="center"/>
        </w:trPr>
        <w:tc>
          <w:tcPr>
            <w:tcW w:w="5380" w:type="dxa"/>
            <w:tcBorders>
              <w:top w:val="nil"/>
              <w:left w:val="single" w:sz="4" w:space="0" w:color="auto"/>
              <w:bottom w:val="single" w:sz="4" w:space="0" w:color="auto"/>
              <w:right w:val="single" w:sz="4" w:space="0" w:color="auto"/>
            </w:tcBorders>
            <w:shd w:val="clear" w:color="000000" w:fill="D8E4BC"/>
            <w:noWrap/>
            <w:vAlign w:val="bottom"/>
            <w:hideMark/>
          </w:tcPr>
          <w:p w:rsidR="0002365F" w:rsidRPr="0002365F" w:rsidRDefault="0002365F" w:rsidP="0002365F">
            <w:pPr>
              <w:spacing w:after="0" w:line="240" w:lineRule="auto"/>
              <w:rPr>
                <w:rFonts w:ascii="Arial" w:eastAsia="Times New Roman" w:hAnsi="Arial" w:cs="Arial"/>
                <w:b/>
                <w:bCs/>
                <w:sz w:val="20"/>
                <w:szCs w:val="20"/>
                <w:lang w:eastAsia="hr-HR"/>
              </w:rPr>
            </w:pPr>
            <w:r w:rsidRPr="0002365F">
              <w:rPr>
                <w:rFonts w:ascii="Arial" w:eastAsia="Times New Roman" w:hAnsi="Arial" w:cs="Arial"/>
                <w:b/>
                <w:bCs/>
                <w:sz w:val="20"/>
                <w:szCs w:val="20"/>
                <w:lang w:eastAsia="hr-HR"/>
              </w:rPr>
              <w:t>Kaznionica u Glini</w:t>
            </w:r>
          </w:p>
        </w:tc>
        <w:tc>
          <w:tcPr>
            <w:tcW w:w="1200" w:type="dxa"/>
            <w:tcBorders>
              <w:top w:val="nil"/>
              <w:left w:val="nil"/>
              <w:bottom w:val="single" w:sz="4" w:space="0" w:color="auto"/>
              <w:right w:val="single" w:sz="4" w:space="0" w:color="auto"/>
            </w:tcBorders>
            <w:shd w:val="clear" w:color="auto" w:fill="auto"/>
            <w:noWrap/>
            <w:vAlign w:val="bottom"/>
            <w:hideMark/>
          </w:tcPr>
          <w:p w:rsidR="0002365F" w:rsidRPr="0002365F" w:rsidRDefault="0002365F" w:rsidP="0002365F">
            <w:pPr>
              <w:spacing w:after="0" w:line="240" w:lineRule="auto"/>
              <w:jc w:val="right"/>
              <w:rPr>
                <w:rFonts w:ascii="Arial" w:eastAsia="Times New Roman" w:hAnsi="Arial" w:cs="Arial"/>
                <w:sz w:val="20"/>
                <w:szCs w:val="20"/>
                <w:lang w:eastAsia="hr-HR"/>
              </w:rPr>
            </w:pPr>
            <w:r w:rsidRPr="0002365F">
              <w:rPr>
                <w:rFonts w:ascii="Arial" w:eastAsia="Times New Roman" w:hAnsi="Arial" w:cs="Arial"/>
                <w:sz w:val="20"/>
                <w:szCs w:val="20"/>
                <w:lang w:eastAsia="hr-HR"/>
              </w:rPr>
              <w:t>1</w:t>
            </w:r>
          </w:p>
        </w:tc>
      </w:tr>
      <w:tr w:rsidR="0002365F" w:rsidRPr="0002365F" w:rsidTr="0002365F">
        <w:trPr>
          <w:trHeight w:val="300"/>
          <w:jc w:val="center"/>
        </w:trPr>
        <w:tc>
          <w:tcPr>
            <w:tcW w:w="5380" w:type="dxa"/>
            <w:tcBorders>
              <w:top w:val="nil"/>
              <w:left w:val="single" w:sz="4" w:space="0" w:color="auto"/>
              <w:bottom w:val="single" w:sz="4" w:space="0" w:color="auto"/>
              <w:right w:val="single" w:sz="4" w:space="0" w:color="auto"/>
            </w:tcBorders>
            <w:shd w:val="clear" w:color="000000" w:fill="D8E4BC"/>
            <w:noWrap/>
            <w:vAlign w:val="bottom"/>
            <w:hideMark/>
          </w:tcPr>
          <w:p w:rsidR="0002365F" w:rsidRPr="0002365F" w:rsidRDefault="0002365F" w:rsidP="0002365F">
            <w:pPr>
              <w:spacing w:after="0" w:line="240" w:lineRule="auto"/>
              <w:rPr>
                <w:rFonts w:ascii="Arial" w:eastAsia="Times New Roman" w:hAnsi="Arial" w:cs="Arial"/>
                <w:b/>
                <w:bCs/>
                <w:sz w:val="20"/>
                <w:szCs w:val="20"/>
                <w:lang w:eastAsia="hr-HR"/>
              </w:rPr>
            </w:pPr>
            <w:r w:rsidRPr="0002365F">
              <w:rPr>
                <w:rFonts w:ascii="Arial" w:eastAsia="Times New Roman" w:hAnsi="Arial" w:cs="Arial"/>
                <w:b/>
                <w:bCs/>
                <w:sz w:val="20"/>
                <w:szCs w:val="20"/>
                <w:lang w:eastAsia="hr-HR"/>
              </w:rPr>
              <w:t>Kaznionica u Lepoglavi</w:t>
            </w:r>
          </w:p>
        </w:tc>
        <w:tc>
          <w:tcPr>
            <w:tcW w:w="1200" w:type="dxa"/>
            <w:tcBorders>
              <w:top w:val="nil"/>
              <w:left w:val="nil"/>
              <w:bottom w:val="single" w:sz="4" w:space="0" w:color="auto"/>
              <w:right w:val="single" w:sz="4" w:space="0" w:color="auto"/>
            </w:tcBorders>
            <w:shd w:val="clear" w:color="auto" w:fill="auto"/>
            <w:noWrap/>
            <w:vAlign w:val="bottom"/>
            <w:hideMark/>
          </w:tcPr>
          <w:p w:rsidR="0002365F" w:rsidRPr="0002365F" w:rsidRDefault="0002365F" w:rsidP="0002365F">
            <w:pPr>
              <w:spacing w:after="0" w:line="240" w:lineRule="auto"/>
              <w:jc w:val="right"/>
              <w:rPr>
                <w:rFonts w:ascii="Arial" w:eastAsia="Times New Roman" w:hAnsi="Arial" w:cs="Arial"/>
                <w:sz w:val="20"/>
                <w:szCs w:val="20"/>
                <w:lang w:eastAsia="hr-HR"/>
              </w:rPr>
            </w:pPr>
            <w:proofErr w:type="spellStart"/>
            <w:r w:rsidRPr="0002365F">
              <w:rPr>
                <w:rFonts w:ascii="Arial" w:eastAsia="Times New Roman" w:hAnsi="Arial" w:cs="Arial"/>
                <w:sz w:val="20"/>
                <w:szCs w:val="20"/>
                <w:lang w:eastAsia="hr-HR"/>
              </w:rPr>
              <w:t>26</w:t>
            </w:r>
            <w:proofErr w:type="spellEnd"/>
          </w:p>
        </w:tc>
      </w:tr>
      <w:tr w:rsidR="0002365F" w:rsidRPr="0002365F" w:rsidTr="0002365F">
        <w:trPr>
          <w:trHeight w:val="300"/>
          <w:jc w:val="center"/>
        </w:trPr>
        <w:tc>
          <w:tcPr>
            <w:tcW w:w="5380" w:type="dxa"/>
            <w:tcBorders>
              <w:top w:val="nil"/>
              <w:left w:val="single" w:sz="4" w:space="0" w:color="auto"/>
              <w:bottom w:val="single" w:sz="4" w:space="0" w:color="auto"/>
              <w:right w:val="single" w:sz="4" w:space="0" w:color="auto"/>
            </w:tcBorders>
            <w:shd w:val="clear" w:color="000000" w:fill="D8E4BC"/>
            <w:noWrap/>
            <w:vAlign w:val="bottom"/>
            <w:hideMark/>
          </w:tcPr>
          <w:p w:rsidR="0002365F" w:rsidRPr="0002365F" w:rsidRDefault="0002365F" w:rsidP="0002365F">
            <w:pPr>
              <w:spacing w:after="0" w:line="240" w:lineRule="auto"/>
              <w:rPr>
                <w:rFonts w:ascii="Arial" w:eastAsia="Times New Roman" w:hAnsi="Arial" w:cs="Arial"/>
                <w:b/>
                <w:bCs/>
                <w:sz w:val="20"/>
                <w:szCs w:val="20"/>
                <w:lang w:eastAsia="hr-HR"/>
              </w:rPr>
            </w:pPr>
            <w:r w:rsidRPr="0002365F">
              <w:rPr>
                <w:rFonts w:ascii="Arial" w:eastAsia="Times New Roman" w:hAnsi="Arial" w:cs="Arial"/>
                <w:b/>
                <w:bCs/>
                <w:sz w:val="20"/>
                <w:szCs w:val="20"/>
                <w:lang w:eastAsia="hr-HR"/>
              </w:rPr>
              <w:t xml:space="preserve">Kaznionica u </w:t>
            </w:r>
            <w:proofErr w:type="spellStart"/>
            <w:r w:rsidRPr="0002365F">
              <w:rPr>
                <w:rFonts w:ascii="Arial" w:eastAsia="Times New Roman" w:hAnsi="Arial" w:cs="Arial"/>
                <w:b/>
                <w:bCs/>
                <w:sz w:val="20"/>
                <w:szCs w:val="20"/>
                <w:lang w:eastAsia="hr-HR"/>
              </w:rPr>
              <w:t>Lipovici</w:t>
            </w:r>
            <w:proofErr w:type="spellEnd"/>
            <w:r w:rsidRPr="0002365F">
              <w:rPr>
                <w:rFonts w:ascii="Arial" w:eastAsia="Times New Roman" w:hAnsi="Arial" w:cs="Arial"/>
                <w:b/>
                <w:bCs/>
                <w:sz w:val="20"/>
                <w:szCs w:val="20"/>
                <w:lang w:eastAsia="hr-HR"/>
              </w:rPr>
              <w:t>-</w:t>
            </w:r>
            <w:proofErr w:type="spellStart"/>
            <w:r w:rsidRPr="0002365F">
              <w:rPr>
                <w:rFonts w:ascii="Arial" w:eastAsia="Times New Roman" w:hAnsi="Arial" w:cs="Arial"/>
                <w:b/>
                <w:bCs/>
                <w:sz w:val="20"/>
                <w:szCs w:val="20"/>
                <w:lang w:eastAsia="hr-HR"/>
              </w:rPr>
              <w:t>Popovači</w:t>
            </w:r>
            <w:proofErr w:type="spellEnd"/>
          </w:p>
        </w:tc>
        <w:tc>
          <w:tcPr>
            <w:tcW w:w="1200" w:type="dxa"/>
            <w:tcBorders>
              <w:top w:val="nil"/>
              <w:left w:val="nil"/>
              <w:bottom w:val="single" w:sz="4" w:space="0" w:color="auto"/>
              <w:right w:val="single" w:sz="4" w:space="0" w:color="auto"/>
            </w:tcBorders>
            <w:shd w:val="clear" w:color="auto" w:fill="auto"/>
            <w:noWrap/>
            <w:vAlign w:val="bottom"/>
            <w:hideMark/>
          </w:tcPr>
          <w:p w:rsidR="0002365F" w:rsidRPr="0002365F" w:rsidRDefault="0002365F" w:rsidP="0002365F">
            <w:pPr>
              <w:spacing w:after="0" w:line="240" w:lineRule="auto"/>
              <w:jc w:val="right"/>
              <w:rPr>
                <w:rFonts w:ascii="Arial" w:eastAsia="Times New Roman" w:hAnsi="Arial" w:cs="Arial"/>
                <w:sz w:val="20"/>
                <w:szCs w:val="20"/>
                <w:lang w:eastAsia="hr-HR"/>
              </w:rPr>
            </w:pPr>
            <w:proofErr w:type="spellStart"/>
            <w:r w:rsidRPr="0002365F">
              <w:rPr>
                <w:rFonts w:ascii="Arial" w:eastAsia="Times New Roman" w:hAnsi="Arial" w:cs="Arial"/>
                <w:sz w:val="20"/>
                <w:szCs w:val="20"/>
                <w:lang w:eastAsia="hr-HR"/>
              </w:rPr>
              <w:t>29</w:t>
            </w:r>
            <w:proofErr w:type="spellEnd"/>
          </w:p>
        </w:tc>
      </w:tr>
      <w:tr w:rsidR="0002365F" w:rsidRPr="0002365F" w:rsidTr="0002365F">
        <w:trPr>
          <w:trHeight w:val="300"/>
          <w:jc w:val="center"/>
        </w:trPr>
        <w:tc>
          <w:tcPr>
            <w:tcW w:w="5380" w:type="dxa"/>
            <w:tcBorders>
              <w:top w:val="nil"/>
              <w:left w:val="single" w:sz="4" w:space="0" w:color="auto"/>
              <w:bottom w:val="single" w:sz="4" w:space="0" w:color="auto"/>
              <w:right w:val="single" w:sz="4" w:space="0" w:color="auto"/>
            </w:tcBorders>
            <w:shd w:val="clear" w:color="000000" w:fill="D8E4BC"/>
            <w:noWrap/>
            <w:vAlign w:val="bottom"/>
            <w:hideMark/>
          </w:tcPr>
          <w:p w:rsidR="0002365F" w:rsidRPr="0002365F" w:rsidRDefault="0002365F" w:rsidP="0002365F">
            <w:pPr>
              <w:spacing w:after="0" w:line="240" w:lineRule="auto"/>
              <w:rPr>
                <w:rFonts w:ascii="Arial" w:eastAsia="Times New Roman" w:hAnsi="Arial" w:cs="Arial"/>
                <w:b/>
                <w:bCs/>
                <w:sz w:val="20"/>
                <w:szCs w:val="20"/>
                <w:lang w:eastAsia="hr-HR"/>
              </w:rPr>
            </w:pPr>
            <w:r w:rsidRPr="0002365F">
              <w:rPr>
                <w:rFonts w:ascii="Arial" w:eastAsia="Times New Roman" w:hAnsi="Arial" w:cs="Arial"/>
                <w:b/>
                <w:bCs/>
                <w:sz w:val="20"/>
                <w:szCs w:val="20"/>
                <w:lang w:eastAsia="hr-HR"/>
              </w:rPr>
              <w:t>Kaznionica u Požegi</w:t>
            </w:r>
          </w:p>
        </w:tc>
        <w:tc>
          <w:tcPr>
            <w:tcW w:w="1200" w:type="dxa"/>
            <w:tcBorders>
              <w:top w:val="nil"/>
              <w:left w:val="nil"/>
              <w:bottom w:val="single" w:sz="4" w:space="0" w:color="auto"/>
              <w:right w:val="single" w:sz="4" w:space="0" w:color="auto"/>
            </w:tcBorders>
            <w:shd w:val="clear" w:color="auto" w:fill="auto"/>
            <w:noWrap/>
            <w:vAlign w:val="bottom"/>
            <w:hideMark/>
          </w:tcPr>
          <w:p w:rsidR="0002365F" w:rsidRPr="0002365F" w:rsidRDefault="0002365F" w:rsidP="0002365F">
            <w:pPr>
              <w:spacing w:after="0" w:line="240" w:lineRule="auto"/>
              <w:jc w:val="right"/>
              <w:rPr>
                <w:rFonts w:ascii="Arial" w:eastAsia="Times New Roman" w:hAnsi="Arial" w:cs="Arial"/>
                <w:sz w:val="20"/>
                <w:szCs w:val="20"/>
                <w:lang w:eastAsia="hr-HR"/>
              </w:rPr>
            </w:pPr>
            <w:proofErr w:type="spellStart"/>
            <w:r w:rsidRPr="0002365F">
              <w:rPr>
                <w:rFonts w:ascii="Arial" w:eastAsia="Times New Roman" w:hAnsi="Arial" w:cs="Arial"/>
                <w:sz w:val="20"/>
                <w:szCs w:val="20"/>
                <w:lang w:eastAsia="hr-HR"/>
              </w:rPr>
              <w:t>43</w:t>
            </w:r>
            <w:proofErr w:type="spellEnd"/>
          </w:p>
        </w:tc>
      </w:tr>
      <w:tr w:rsidR="0002365F" w:rsidRPr="0002365F" w:rsidTr="0002365F">
        <w:trPr>
          <w:trHeight w:val="300"/>
          <w:jc w:val="center"/>
        </w:trPr>
        <w:tc>
          <w:tcPr>
            <w:tcW w:w="5380" w:type="dxa"/>
            <w:tcBorders>
              <w:top w:val="nil"/>
              <w:left w:val="single" w:sz="4" w:space="0" w:color="auto"/>
              <w:bottom w:val="single" w:sz="4" w:space="0" w:color="auto"/>
              <w:right w:val="single" w:sz="4" w:space="0" w:color="auto"/>
            </w:tcBorders>
            <w:shd w:val="clear" w:color="000000" w:fill="D8E4BC"/>
            <w:noWrap/>
            <w:vAlign w:val="bottom"/>
            <w:hideMark/>
          </w:tcPr>
          <w:p w:rsidR="0002365F" w:rsidRPr="0002365F" w:rsidRDefault="0002365F" w:rsidP="0002365F">
            <w:pPr>
              <w:spacing w:after="0" w:line="240" w:lineRule="auto"/>
              <w:rPr>
                <w:rFonts w:ascii="Arial" w:eastAsia="Times New Roman" w:hAnsi="Arial" w:cs="Arial"/>
                <w:b/>
                <w:bCs/>
                <w:sz w:val="20"/>
                <w:szCs w:val="20"/>
                <w:lang w:eastAsia="hr-HR"/>
              </w:rPr>
            </w:pPr>
            <w:r w:rsidRPr="0002365F">
              <w:rPr>
                <w:rFonts w:ascii="Arial" w:eastAsia="Times New Roman" w:hAnsi="Arial" w:cs="Arial"/>
                <w:b/>
                <w:bCs/>
                <w:sz w:val="20"/>
                <w:szCs w:val="20"/>
                <w:lang w:eastAsia="hr-HR"/>
              </w:rPr>
              <w:t xml:space="preserve">Kaznionica u </w:t>
            </w:r>
            <w:proofErr w:type="spellStart"/>
            <w:r w:rsidRPr="0002365F">
              <w:rPr>
                <w:rFonts w:ascii="Arial" w:eastAsia="Times New Roman" w:hAnsi="Arial" w:cs="Arial"/>
                <w:b/>
                <w:bCs/>
                <w:sz w:val="20"/>
                <w:szCs w:val="20"/>
                <w:lang w:eastAsia="hr-HR"/>
              </w:rPr>
              <w:t>Valturi</w:t>
            </w:r>
            <w:proofErr w:type="spellEnd"/>
          </w:p>
        </w:tc>
        <w:tc>
          <w:tcPr>
            <w:tcW w:w="1200" w:type="dxa"/>
            <w:tcBorders>
              <w:top w:val="nil"/>
              <w:left w:val="nil"/>
              <w:bottom w:val="single" w:sz="4" w:space="0" w:color="auto"/>
              <w:right w:val="single" w:sz="4" w:space="0" w:color="auto"/>
            </w:tcBorders>
            <w:shd w:val="clear" w:color="auto" w:fill="auto"/>
            <w:noWrap/>
            <w:vAlign w:val="bottom"/>
            <w:hideMark/>
          </w:tcPr>
          <w:p w:rsidR="0002365F" w:rsidRPr="0002365F" w:rsidRDefault="0002365F" w:rsidP="0002365F">
            <w:pPr>
              <w:spacing w:after="0" w:line="240" w:lineRule="auto"/>
              <w:jc w:val="right"/>
              <w:rPr>
                <w:rFonts w:ascii="Arial" w:eastAsia="Times New Roman" w:hAnsi="Arial" w:cs="Arial"/>
                <w:sz w:val="20"/>
                <w:szCs w:val="20"/>
                <w:lang w:eastAsia="hr-HR"/>
              </w:rPr>
            </w:pPr>
            <w:r w:rsidRPr="0002365F">
              <w:rPr>
                <w:rFonts w:ascii="Arial" w:eastAsia="Times New Roman" w:hAnsi="Arial" w:cs="Arial"/>
                <w:sz w:val="20"/>
                <w:szCs w:val="20"/>
                <w:lang w:eastAsia="hr-HR"/>
              </w:rPr>
              <w:t>7</w:t>
            </w:r>
          </w:p>
        </w:tc>
      </w:tr>
      <w:tr w:rsidR="0002365F" w:rsidRPr="0002365F" w:rsidTr="0002365F">
        <w:trPr>
          <w:trHeight w:val="300"/>
          <w:jc w:val="center"/>
        </w:trPr>
        <w:tc>
          <w:tcPr>
            <w:tcW w:w="5380" w:type="dxa"/>
            <w:tcBorders>
              <w:top w:val="nil"/>
              <w:left w:val="single" w:sz="4" w:space="0" w:color="auto"/>
              <w:bottom w:val="single" w:sz="4" w:space="0" w:color="auto"/>
              <w:right w:val="single" w:sz="4" w:space="0" w:color="auto"/>
            </w:tcBorders>
            <w:shd w:val="clear" w:color="000000" w:fill="D8E4BC"/>
            <w:noWrap/>
            <w:vAlign w:val="bottom"/>
            <w:hideMark/>
          </w:tcPr>
          <w:p w:rsidR="0002365F" w:rsidRPr="0002365F" w:rsidRDefault="0002365F" w:rsidP="0002365F">
            <w:pPr>
              <w:spacing w:after="0" w:line="240" w:lineRule="auto"/>
              <w:rPr>
                <w:rFonts w:ascii="Arial" w:eastAsia="Times New Roman" w:hAnsi="Arial" w:cs="Arial"/>
                <w:b/>
                <w:bCs/>
                <w:sz w:val="20"/>
                <w:szCs w:val="20"/>
                <w:lang w:eastAsia="hr-HR"/>
              </w:rPr>
            </w:pPr>
            <w:r w:rsidRPr="0002365F">
              <w:rPr>
                <w:rFonts w:ascii="Arial" w:eastAsia="Times New Roman" w:hAnsi="Arial" w:cs="Arial"/>
                <w:b/>
                <w:bCs/>
                <w:sz w:val="20"/>
                <w:szCs w:val="20"/>
                <w:lang w:eastAsia="hr-HR"/>
              </w:rPr>
              <w:t>Općinski kazneni sud u Zagrebu</w:t>
            </w:r>
          </w:p>
        </w:tc>
        <w:tc>
          <w:tcPr>
            <w:tcW w:w="1200" w:type="dxa"/>
            <w:tcBorders>
              <w:top w:val="nil"/>
              <w:left w:val="nil"/>
              <w:bottom w:val="single" w:sz="4" w:space="0" w:color="auto"/>
              <w:right w:val="single" w:sz="4" w:space="0" w:color="auto"/>
            </w:tcBorders>
            <w:shd w:val="clear" w:color="auto" w:fill="auto"/>
            <w:noWrap/>
            <w:vAlign w:val="bottom"/>
            <w:hideMark/>
          </w:tcPr>
          <w:p w:rsidR="0002365F" w:rsidRPr="0002365F" w:rsidRDefault="0002365F" w:rsidP="0002365F">
            <w:pPr>
              <w:spacing w:after="0" w:line="240" w:lineRule="auto"/>
              <w:jc w:val="right"/>
              <w:rPr>
                <w:rFonts w:ascii="Arial" w:eastAsia="Times New Roman" w:hAnsi="Arial" w:cs="Arial"/>
                <w:sz w:val="20"/>
                <w:szCs w:val="20"/>
                <w:lang w:eastAsia="hr-HR"/>
              </w:rPr>
            </w:pPr>
            <w:proofErr w:type="spellStart"/>
            <w:r w:rsidRPr="0002365F">
              <w:rPr>
                <w:rFonts w:ascii="Arial" w:eastAsia="Times New Roman" w:hAnsi="Arial" w:cs="Arial"/>
                <w:sz w:val="20"/>
                <w:szCs w:val="20"/>
                <w:lang w:eastAsia="hr-HR"/>
              </w:rPr>
              <w:t>230</w:t>
            </w:r>
            <w:proofErr w:type="spellEnd"/>
          </w:p>
        </w:tc>
      </w:tr>
      <w:tr w:rsidR="0002365F" w:rsidRPr="0002365F" w:rsidTr="0002365F">
        <w:trPr>
          <w:trHeight w:val="300"/>
          <w:jc w:val="center"/>
        </w:trPr>
        <w:tc>
          <w:tcPr>
            <w:tcW w:w="5380" w:type="dxa"/>
            <w:tcBorders>
              <w:top w:val="nil"/>
              <w:left w:val="single" w:sz="4" w:space="0" w:color="auto"/>
              <w:bottom w:val="single" w:sz="4" w:space="0" w:color="auto"/>
              <w:right w:val="single" w:sz="4" w:space="0" w:color="auto"/>
            </w:tcBorders>
            <w:shd w:val="clear" w:color="000000" w:fill="D8E4BC"/>
            <w:noWrap/>
            <w:vAlign w:val="bottom"/>
            <w:hideMark/>
          </w:tcPr>
          <w:p w:rsidR="0002365F" w:rsidRPr="0002365F" w:rsidRDefault="0002365F" w:rsidP="0002365F">
            <w:pPr>
              <w:spacing w:after="0" w:line="240" w:lineRule="auto"/>
              <w:rPr>
                <w:rFonts w:ascii="Arial" w:eastAsia="Times New Roman" w:hAnsi="Arial" w:cs="Arial"/>
                <w:b/>
                <w:bCs/>
                <w:sz w:val="20"/>
                <w:szCs w:val="20"/>
                <w:lang w:eastAsia="hr-HR"/>
              </w:rPr>
            </w:pPr>
            <w:r w:rsidRPr="0002365F">
              <w:rPr>
                <w:rFonts w:ascii="Arial" w:eastAsia="Times New Roman" w:hAnsi="Arial" w:cs="Arial"/>
                <w:b/>
                <w:bCs/>
                <w:sz w:val="20"/>
                <w:szCs w:val="20"/>
                <w:lang w:eastAsia="hr-HR"/>
              </w:rPr>
              <w:t>Općinski sud u Belom Manastiru</w:t>
            </w:r>
          </w:p>
        </w:tc>
        <w:tc>
          <w:tcPr>
            <w:tcW w:w="1200" w:type="dxa"/>
            <w:tcBorders>
              <w:top w:val="nil"/>
              <w:left w:val="nil"/>
              <w:bottom w:val="single" w:sz="4" w:space="0" w:color="auto"/>
              <w:right w:val="single" w:sz="4" w:space="0" w:color="auto"/>
            </w:tcBorders>
            <w:shd w:val="clear" w:color="auto" w:fill="auto"/>
            <w:noWrap/>
            <w:vAlign w:val="bottom"/>
            <w:hideMark/>
          </w:tcPr>
          <w:p w:rsidR="0002365F" w:rsidRPr="0002365F" w:rsidRDefault="0002365F" w:rsidP="0002365F">
            <w:pPr>
              <w:spacing w:after="0" w:line="240" w:lineRule="auto"/>
              <w:jc w:val="right"/>
              <w:rPr>
                <w:rFonts w:ascii="Arial" w:eastAsia="Times New Roman" w:hAnsi="Arial" w:cs="Arial"/>
                <w:sz w:val="20"/>
                <w:szCs w:val="20"/>
                <w:lang w:eastAsia="hr-HR"/>
              </w:rPr>
            </w:pPr>
            <w:r w:rsidRPr="0002365F">
              <w:rPr>
                <w:rFonts w:ascii="Arial" w:eastAsia="Times New Roman" w:hAnsi="Arial" w:cs="Arial"/>
                <w:sz w:val="20"/>
                <w:szCs w:val="20"/>
                <w:lang w:eastAsia="hr-HR"/>
              </w:rPr>
              <w:t>1</w:t>
            </w:r>
          </w:p>
        </w:tc>
      </w:tr>
      <w:tr w:rsidR="0002365F" w:rsidRPr="0002365F" w:rsidTr="0002365F">
        <w:trPr>
          <w:trHeight w:val="300"/>
          <w:jc w:val="center"/>
        </w:trPr>
        <w:tc>
          <w:tcPr>
            <w:tcW w:w="5380" w:type="dxa"/>
            <w:tcBorders>
              <w:top w:val="nil"/>
              <w:left w:val="single" w:sz="4" w:space="0" w:color="auto"/>
              <w:bottom w:val="single" w:sz="4" w:space="0" w:color="auto"/>
              <w:right w:val="single" w:sz="4" w:space="0" w:color="auto"/>
            </w:tcBorders>
            <w:shd w:val="clear" w:color="000000" w:fill="D8E4BC"/>
            <w:noWrap/>
            <w:vAlign w:val="bottom"/>
            <w:hideMark/>
          </w:tcPr>
          <w:p w:rsidR="0002365F" w:rsidRPr="0002365F" w:rsidRDefault="0002365F" w:rsidP="0002365F">
            <w:pPr>
              <w:spacing w:after="0" w:line="240" w:lineRule="auto"/>
              <w:rPr>
                <w:rFonts w:ascii="Arial" w:eastAsia="Times New Roman" w:hAnsi="Arial" w:cs="Arial"/>
                <w:b/>
                <w:bCs/>
                <w:sz w:val="20"/>
                <w:szCs w:val="20"/>
                <w:lang w:eastAsia="hr-HR"/>
              </w:rPr>
            </w:pPr>
            <w:r w:rsidRPr="0002365F">
              <w:rPr>
                <w:rFonts w:ascii="Arial" w:eastAsia="Times New Roman" w:hAnsi="Arial" w:cs="Arial"/>
                <w:b/>
                <w:bCs/>
                <w:sz w:val="20"/>
                <w:szCs w:val="20"/>
                <w:lang w:eastAsia="hr-HR"/>
              </w:rPr>
              <w:t>Općinski sud u Bjelovaru</w:t>
            </w:r>
          </w:p>
        </w:tc>
        <w:tc>
          <w:tcPr>
            <w:tcW w:w="1200" w:type="dxa"/>
            <w:tcBorders>
              <w:top w:val="nil"/>
              <w:left w:val="nil"/>
              <w:bottom w:val="single" w:sz="4" w:space="0" w:color="auto"/>
              <w:right w:val="single" w:sz="4" w:space="0" w:color="auto"/>
            </w:tcBorders>
            <w:shd w:val="clear" w:color="auto" w:fill="auto"/>
            <w:noWrap/>
            <w:vAlign w:val="bottom"/>
            <w:hideMark/>
          </w:tcPr>
          <w:p w:rsidR="0002365F" w:rsidRPr="0002365F" w:rsidRDefault="0002365F" w:rsidP="0002365F">
            <w:pPr>
              <w:spacing w:after="0" w:line="240" w:lineRule="auto"/>
              <w:jc w:val="right"/>
              <w:rPr>
                <w:rFonts w:ascii="Arial" w:eastAsia="Times New Roman" w:hAnsi="Arial" w:cs="Arial"/>
                <w:sz w:val="20"/>
                <w:szCs w:val="20"/>
                <w:lang w:eastAsia="hr-HR"/>
              </w:rPr>
            </w:pPr>
            <w:r w:rsidRPr="0002365F">
              <w:rPr>
                <w:rFonts w:ascii="Arial" w:eastAsia="Times New Roman" w:hAnsi="Arial" w:cs="Arial"/>
                <w:sz w:val="20"/>
                <w:szCs w:val="20"/>
                <w:lang w:eastAsia="hr-HR"/>
              </w:rPr>
              <w:t>5</w:t>
            </w:r>
          </w:p>
        </w:tc>
      </w:tr>
      <w:tr w:rsidR="0002365F" w:rsidRPr="0002365F" w:rsidTr="0002365F">
        <w:trPr>
          <w:trHeight w:val="300"/>
          <w:jc w:val="center"/>
        </w:trPr>
        <w:tc>
          <w:tcPr>
            <w:tcW w:w="5380" w:type="dxa"/>
            <w:tcBorders>
              <w:top w:val="nil"/>
              <w:left w:val="single" w:sz="4" w:space="0" w:color="auto"/>
              <w:bottom w:val="single" w:sz="4" w:space="0" w:color="auto"/>
              <w:right w:val="single" w:sz="4" w:space="0" w:color="auto"/>
            </w:tcBorders>
            <w:shd w:val="clear" w:color="000000" w:fill="D8E4BC"/>
            <w:noWrap/>
            <w:vAlign w:val="bottom"/>
            <w:hideMark/>
          </w:tcPr>
          <w:p w:rsidR="0002365F" w:rsidRPr="0002365F" w:rsidRDefault="0002365F" w:rsidP="0002365F">
            <w:pPr>
              <w:spacing w:after="0" w:line="240" w:lineRule="auto"/>
              <w:rPr>
                <w:rFonts w:ascii="Arial" w:eastAsia="Times New Roman" w:hAnsi="Arial" w:cs="Arial"/>
                <w:b/>
                <w:bCs/>
                <w:sz w:val="20"/>
                <w:szCs w:val="20"/>
                <w:lang w:eastAsia="hr-HR"/>
              </w:rPr>
            </w:pPr>
            <w:r w:rsidRPr="0002365F">
              <w:rPr>
                <w:rFonts w:ascii="Arial" w:eastAsia="Times New Roman" w:hAnsi="Arial" w:cs="Arial"/>
                <w:b/>
                <w:bCs/>
                <w:sz w:val="20"/>
                <w:szCs w:val="20"/>
                <w:lang w:eastAsia="hr-HR"/>
              </w:rPr>
              <w:t xml:space="preserve">Općinski sud u Bujama – </w:t>
            </w:r>
            <w:proofErr w:type="spellStart"/>
            <w:r w:rsidRPr="0002365F">
              <w:rPr>
                <w:rFonts w:ascii="Arial" w:eastAsia="Times New Roman" w:hAnsi="Arial" w:cs="Arial"/>
                <w:b/>
                <w:bCs/>
                <w:sz w:val="20"/>
                <w:szCs w:val="20"/>
                <w:lang w:eastAsia="hr-HR"/>
              </w:rPr>
              <w:t>Buie</w:t>
            </w:r>
            <w:proofErr w:type="spellEnd"/>
          </w:p>
        </w:tc>
        <w:tc>
          <w:tcPr>
            <w:tcW w:w="1200" w:type="dxa"/>
            <w:tcBorders>
              <w:top w:val="nil"/>
              <w:left w:val="nil"/>
              <w:bottom w:val="single" w:sz="4" w:space="0" w:color="auto"/>
              <w:right w:val="single" w:sz="4" w:space="0" w:color="auto"/>
            </w:tcBorders>
            <w:shd w:val="clear" w:color="auto" w:fill="auto"/>
            <w:noWrap/>
            <w:vAlign w:val="bottom"/>
            <w:hideMark/>
          </w:tcPr>
          <w:p w:rsidR="0002365F" w:rsidRPr="0002365F" w:rsidRDefault="0002365F" w:rsidP="0002365F">
            <w:pPr>
              <w:spacing w:after="0" w:line="240" w:lineRule="auto"/>
              <w:jc w:val="right"/>
              <w:rPr>
                <w:rFonts w:ascii="Arial" w:eastAsia="Times New Roman" w:hAnsi="Arial" w:cs="Arial"/>
                <w:sz w:val="20"/>
                <w:szCs w:val="20"/>
                <w:lang w:eastAsia="hr-HR"/>
              </w:rPr>
            </w:pPr>
            <w:proofErr w:type="spellStart"/>
            <w:r w:rsidRPr="0002365F">
              <w:rPr>
                <w:rFonts w:ascii="Arial" w:eastAsia="Times New Roman" w:hAnsi="Arial" w:cs="Arial"/>
                <w:sz w:val="20"/>
                <w:szCs w:val="20"/>
                <w:lang w:eastAsia="hr-HR"/>
              </w:rPr>
              <w:t>11</w:t>
            </w:r>
            <w:proofErr w:type="spellEnd"/>
          </w:p>
        </w:tc>
      </w:tr>
      <w:tr w:rsidR="0002365F" w:rsidRPr="0002365F" w:rsidTr="0002365F">
        <w:trPr>
          <w:trHeight w:val="300"/>
          <w:jc w:val="center"/>
        </w:trPr>
        <w:tc>
          <w:tcPr>
            <w:tcW w:w="5380" w:type="dxa"/>
            <w:tcBorders>
              <w:top w:val="nil"/>
              <w:left w:val="single" w:sz="4" w:space="0" w:color="auto"/>
              <w:bottom w:val="single" w:sz="4" w:space="0" w:color="auto"/>
              <w:right w:val="single" w:sz="4" w:space="0" w:color="auto"/>
            </w:tcBorders>
            <w:shd w:val="clear" w:color="000000" w:fill="D8E4BC"/>
            <w:noWrap/>
            <w:vAlign w:val="bottom"/>
            <w:hideMark/>
          </w:tcPr>
          <w:p w:rsidR="0002365F" w:rsidRPr="0002365F" w:rsidRDefault="0002365F" w:rsidP="0002365F">
            <w:pPr>
              <w:spacing w:after="0" w:line="240" w:lineRule="auto"/>
              <w:rPr>
                <w:rFonts w:ascii="Arial" w:eastAsia="Times New Roman" w:hAnsi="Arial" w:cs="Arial"/>
                <w:b/>
                <w:bCs/>
                <w:sz w:val="20"/>
                <w:szCs w:val="20"/>
                <w:lang w:eastAsia="hr-HR"/>
              </w:rPr>
            </w:pPr>
            <w:r w:rsidRPr="0002365F">
              <w:rPr>
                <w:rFonts w:ascii="Arial" w:eastAsia="Times New Roman" w:hAnsi="Arial" w:cs="Arial"/>
                <w:b/>
                <w:bCs/>
                <w:sz w:val="20"/>
                <w:szCs w:val="20"/>
                <w:lang w:eastAsia="hr-HR"/>
              </w:rPr>
              <w:t>Općinski sud u Buzetu</w:t>
            </w:r>
          </w:p>
        </w:tc>
        <w:tc>
          <w:tcPr>
            <w:tcW w:w="1200" w:type="dxa"/>
            <w:tcBorders>
              <w:top w:val="nil"/>
              <w:left w:val="nil"/>
              <w:bottom w:val="single" w:sz="4" w:space="0" w:color="auto"/>
              <w:right w:val="single" w:sz="4" w:space="0" w:color="auto"/>
            </w:tcBorders>
            <w:shd w:val="clear" w:color="auto" w:fill="auto"/>
            <w:noWrap/>
            <w:vAlign w:val="bottom"/>
            <w:hideMark/>
          </w:tcPr>
          <w:p w:rsidR="0002365F" w:rsidRPr="0002365F" w:rsidRDefault="0002365F" w:rsidP="0002365F">
            <w:pPr>
              <w:spacing w:after="0" w:line="240" w:lineRule="auto"/>
              <w:jc w:val="right"/>
              <w:rPr>
                <w:rFonts w:ascii="Arial" w:eastAsia="Times New Roman" w:hAnsi="Arial" w:cs="Arial"/>
                <w:sz w:val="20"/>
                <w:szCs w:val="20"/>
                <w:lang w:eastAsia="hr-HR"/>
              </w:rPr>
            </w:pPr>
            <w:r w:rsidRPr="0002365F">
              <w:rPr>
                <w:rFonts w:ascii="Arial" w:eastAsia="Times New Roman" w:hAnsi="Arial" w:cs="Arial"/>
                <w:sz w:val="20"/>
                <w:szCs w:val="20"/>
                <w:lang w:eastAsia="hr-HR"/>
              </w:rPr>
              <w:t>1</w:t>
            </w:r>
          </w:p>
        </w:tc>
      </w:tr>
      <w:tr w:rsidR="0002365F" w:rsidRPr="0002365F" w:rsidTr="0002365F">
        <w:trPr>
          <w:trHeight w:val="300"/>
          <w:jc w:val="center"/>
        </w:trPr>
        <w:tc>
          <w:tcPr>
            <w:tcW w:w="5380" w:type="dxa"/>
            <w:tcBorders>
              <w:top w:val="nil"/>
              <w:left w:val="single" w:sz="4" w:space="0" w:color="auto"/>
              <w:bottom w:val="single" w:sz="4" w:space="0" w:color="auto"/>
              <w:right w:val="single" w:sz="4" w:space="0" w:color="auto"/>
            </w:tcBorders>
            <w:shd w:val="clear" w:color="000000" w:fill="D8E4BC"/>
            <w:noWrap/>
            <w:vAlign w:val="bottom"/>
            <w:hideMark/>
          </w:tcPr>
          <w:p w:rsidR="0002365F" w:rsidRPr="0002365F" w:rsidRDefault="0002365F" w:rsidP="0002365F">
            <w:pPr>
              <w:spacing w:after="0" w:line="240" w:lineRule="auto"/>
              <w:rPr>
                <w:rFonts w:ascii="Arial" w:eastAsia="Times New Roman" w:hAnsi="Arial" w:cs="Arial"/>
                <w:b/>
                <w:bCs/>
                <w:sz w:val="20"/>
                <w:szCs w:val="20"/>
                <w:lang w:eastAsia="hr-HR"/>
              </w:rPr>
            </w:pPr>
            <w:r w:rsidRPr="0002365F">
              <w:rPr>
                <w:rFonts w:ascii="Arial" w:eastAsia="Times New Roman" w:hAnsi="Arial" w:cs="Arial"/>
                <w:b/>
                <w:bCs/>
                <w:sz w:val="20"/>
                <w:szCs w:val="20"/>
                <w:lang w:eastAsia="hr-HR"/>
              </w:rPr>
              <w:t>Općinski sud u Crikvenici</w:t>
            </w:r>
          </w:p>
        </w:tc>
        <w:tc>
          <w:tcPr>
            <w:tcW w:w="1200" w:type="dxa"/>
            <w:tcBorders>
              <w:top w:val="nil"/>
              <w:left w:val="nil"/>
              <w:bottom w:val="single" w:sz="4" w:space="0" w:color="auto"/>
              <w:right w:val="single" w:sz="4" w:space="0" w:color="auto"/>
            </w:tcBorders>
            <w:shd w:val="clear" w:color="auto" w:fill="auto"/>
            <w:noWrap/>
            <w:vAlign w:val="bottom"/>
            <w:hideMark/>
          </w:tcPr>
          <w:p w:rsidR="0002365F" w:rsidRPr="0002365F" w:rsidRDefault="0002365F" w:rsidP="0002365F">
            <w:pPr>
              <w:spacing w:after="0" w:line="240" w:lineRule="auto"/>
              <w:jc w:val="right"/>
              <w:rPr>
                <w:rFonts w:ascii="Arial" w:eastAsia="Times New Roman" w:hAnsi="Arial" w:cs="Arial"/>
                <w:sz w:val="20"/>
                <w:szCs w:val="20"/>
                <w:lang w:eastAsia="hr-HR"/>
              </w:rPr>
            </w:pPr>
            <w:r w:rsidRPr="0002365F">
              <w:rPr>
                <w:rFonts w:ascii="Arial" w:eastAsia="Times New Roman" w:hAnsi="Arial" w:cs="Arial"/>
                <w:sz w:val="20"/>
                <w:szCs w:val="20"/>
                <w:lang w:eastAsia="hr-HR"/>
              </w:rPr>
              <w:t>2</w:t>
            </w:r>
          </w:p>
        </w:tc>
      </w:tr>
      <w:tr w:rsidR="0002365F" w:rsidRPr="0002365F" w:rsidTr="0002365F">
        <w:trPr>
          <w:trHeight w:val="300"/>
          <w:jc w:val="center"/>
        </w:trPr>
        <w:tc>
          <w:tcPr>
            <w:tcW w:w="5380" w:type="dxa"/>
            <w:tcBorders>
              <w:top w:val="nil"/>
              <w:left w:val="single" w:sz="4" w:space="0" w:color="auto"/>
              <w:bottom w:val="single" w:sz="4" w:space="0" w:color="auto"/>
              <w:right w:val="single" w:sz="4" w:space="0" w:color="auto"/>
            </w:tcBorders>
            <w:shd w:val="clear" w:color="000000" w:fill="D8E4BC"/>
            <w:noWrap/>
            <w:vAlign w:val="bottom"/>
            <w:hideMark/>
          </w:tcPr>
          <w:p w:rsidR="0002365F" w:rsidRPr="0002365F" w:rsidRDefault="0002365F" w:rsidP="0002365F">
            <w:pPr>
              <w:spacing w:after="0" w:line="240" w:lineRule="auto"/>
              <w:rPr>
                <w:rFonts w:ascii="Arial" w:eastAsia="Times New Roman" w:hAnsi="Arial" w:cs="Arial"/>
                <w:b/>
                <w:bCs/>
                <w:sz w:val="20"/>
                <w:szCs w:val="20"/>
                <w:lang w:eastAsia="hr-HR"/>
              </w:rPr>
            </w:pPr>
            <w:r w:rsidRPr="0002365F">
              <w:rPr>
                <w:rFonts w:ascii="Arial" w:eastAsia="Times New Roman" w:hAnsi="Arial" w:cs="Arial"/>
                <w:b/>
                <w:bCs/>
                <w:sz w:val="20"/>
                <w:szCs w:val="20"/>
                <w:lang w:eastAsia="hr-HR"/>
              </w:rPr>
              <w:t>Općinski sud u Čakovcu</w:t>
            </w:r>
          </w:p>
        </w:tc>
        <w:tc>
          <w:tcPr>
            <w:tcW w:w="1200" w:type="dxa"/>
            <w:tcBorders>
              <w:top w:val="nil"/>
              <w:left w:val="nil"/>
              <w:bottom w:val="single" w:sz="4" w:space="0" w:color="auto"/>
              <w:right w:val="single" w:sz="4" w:space="0" w:color="auto"/>
            </w:tcBorders>
            <w:shd w:val="clear" w:color="auto" w:fill="auto"/>
            <w:noWrap/>
            <w:vAlign w:val="bottom"/>
            <w:hideMark/>
          </w:tcPr>
          <w:p w:rsidR="0002365F" w:rsidRPr="0002365F" w:rsidRDefault="0002365F" w:rsidP="0002365F">
            <w:pPr>
              <w:spacing w:after="0" w:line="240" w:lineRule="auto"/>
              <w:jc w:val="right"/>
              <w:rPr>
                <w:rFonts w:ascii="Arial" w:eastAsia="Times New Roman" w:hAnsi="Arial" w:cs="Arial"/>
                <w:sz w:val="20"/>
                <w:szCs w:val="20"/>
                <w:lang w:eastAsia="hr-HR"/>
              </w:rPr>
            </w:pPr>
            <w:r w:rsidRPr="0002365F">
              <w:rPr>
                <w:rFonts w:ascii="Arial" w:eastAsia="Times New Roman" w:hAnsi="Arial" w:cs="Arial"/>
                <w:sz w:val="20"/>
                <w:szCs w:val="20"/>
                <w:lang w:eastAsia="hr-HR"/>
              </w:rPr>
              <w:t>6</w:t>
            </w:r>
          </w:p>
        </w:tc>
      </w:tr>
      <w:tr w:rsidR="0002365F" w:rsidRPr="0002365F" w:rsidTr="0002365F">
        <w:trPr>
          <w:trHeight w:val="300"/>
          <w:jc w:val="center"/>
        </w:trPr>
        <w:tc>
          <w:tcPr>
            <w:tcW w:w="5380" w:type="dxa"/>
            <w:tcBorders>
              <w:top w:val="nil"/>
              <w:left w:val="single" w:sz="4" w:space="0" w:color="auto"/>
              <w:bottom w:val="single" w:sz="4" w:space="0" w:color="auto"/>
              <w:right w:val="single" w:sz="4" w:space="0" w:color="auto"/>
            </w:tcBorders>
            <w:shd w:val="clear" w:color="000000" w:fill="D8E4BC"/>
            <w:noWrap/>
            <w:vAlign w:val="bottom"/>
            <w:hideMark/>
          </w:tcPr>
          <w:p w:rsidR="0002365F" w:rsidRPr="0002365F" w:rsidRDefault="0002365F" w:rsidP="0002365F">
            <w:pPr>
              <w:spacing w:after="0" w:line="240" w:lineRule="auto"/>
              <w:rPr>
                <w:rFonts w:ascii="Arial" w:eastAsia="Times New Roman" w:hAnsi="Arial" w:cs="Arial"/>
                <w:b/>
                <w:bCs/>
                <w:sz w:val="20"/>
                <w:szCs w:val="20"/>
                <w:lang w:eastAsia="hr-HR"/>
              </w:rPr>
            </w:pPr>
            <w:r w:rsidRPr="0002365F">
              <w:rPr>
                <w:rFonts w:ascii="Arial" w:eastAsia="Times New Roman" w:hAnsi="Arial" w:cs="Arial"/>
                <w:b/>
                <w:bCs/>
                <w:sz w:val="20"/>
                <w:szCs w:val="20"/>
                <w:lang w:eastAsia="hr-HR"/>
              </w:rPr>
              <w:t>Općinski sud u Delnicama</w:t>
            </w:r>
          </w:p>
        </w:tc>
        <w:tc>
          <w:tcPr>
            <w:tcW w:w="1200" w:type="dxa"/>
            <w:tcBorders>
              <w:top w:val="nil"/>
              <w:left w:val="nil"/>
              <w:bottom w:val="single" w:sz="4" w:space="0" w:color="auto"/>
              <w:right w:val="single" w:sz="4" w:space="0" w:color="auto"/>
            </w:tcBorders>
            <w:shd w:val="clear" w:color="auto" w:fill="auto"/>
            <w:noWrap/>
            <w:vAlign w:val="bottom"/>
            <w:hideMark/>
          </w:tcPr>
          <w:p w:rsidR="0002365F" w:rsidRPr="0002365F" w:rsidRDefault="0002365F" w:rsidP="0002365F">
            <w:pPr>
              <w:spacing w:after="0" w:line="240" w:lineRule="auto"/>
              <w:jc w:val="right"/>
              <w:rPr>
                <w:rFonts w:ascii="Arial" w:eastAsia="Times New Roman" w:hAnsi="Arial" w:cs="Arial"/>
                <w:sz w:val="20"/>
                <w:szCs w:val="20"/>
                <w:lang w:eastAsia="hr-HR"/>
              </w:rPr>
            </w:pPr>
            <w:r w:rsidRPr="0002365F">
              <w:rPr>
                <w:rFonts w:ascii="Arial" w:eastAsia="Times New Roman" w:hAnsi="Arial" w:cs="Arial"/>
                <w:sz w:val="20"/>
                <w:szCs w:val="20"/>
                <w:lang w:eastAsia="hr-HR"/>
              </w:rPr>
              <w:t>6</w:t>
            </w:r>
          </w:p>
        </w:tc>
      </w:tr>
      <w:tr w:rsidR="0002365F" w:rsidRPr="0002365F" w:rsidTr="0002365F">
        <w:trPr>
          <w:trHeight w:val="300"/>
          <w:jc w:val="center"/>
        </w:trPr>
        <w:tc>
          <w:tcPr>
            <w:tcW w:w="5380" w:type="dxa"/>
            <w:tcBorders>
              <w:top w:val="nil"/>
              <w:left w:val="single" w:sz="4" w:space="0" w:color="auto"/>
              <w:bottom w:val="single" w:sz="4" w:space="0" w:color="auto"/>
              <w:right w:val="single" w:sz="4" w:space="0" w:color="auto"/>
            </w:tcBorders>
            <w:shd w:val="clear" w:color="000000" w:fill="D8E4BC"/>
            <w:noWrap/>
            <w:vAlign w:val="bottom"/>
            <w:hideMark/>
          </w:tcPr>
          <w:p w:rsidR="0002365F" w:rsidRPr="0002365F" w:rsidRDefault="0002365F" w:rsidP="0002365F">
            <w:pPr>
              <w:spacing w:after="0" w:line="240" w:lineRule="auto"/>
              <w:rPr>
                <w:rFonts w:ascii="Arial" w:eastAsia="Times New Roman" w:hAnsi="Arial" w:cs="Arial"/>
                <w:b/>
                <w:bCs/>
                <w:sz w:val="20"/>
                <w:szCs w:val="20"/>
                <w:lang w:eastAsia="hr-HR"/>
              </w:rPr>
            </w:pPr>
            <w:r w:rsidRPr="0002365F">
              <w:rPr>
                <w:rFonts w:ascii="Arial" w:eastAsia="Times New Roman" w:hAnsi="Arial" w:cs="Arial"/>
                <w:b/>
                <w:bCs/>
                <w:sz w:val="20"/>
                <w:szCs w:val="20"/>
                <w:lang w:eastAsia="hr-HR"/>
              </w:rPr>
              <w:t>Općinski sud u Dubrovniku</w:t>
            </w:r>
          </w:p>
        </w:tc>
        <w:tc>
          <w:tcPr>
            <w:tcW w:w="1200" w:type="dxa"/>
            <w:tcBorders>
              <w:top w:val="nil"/>
              <w:left w:val="nil"/>
              <w:bottom w:val="single" w:sz="4" w:space="0" w:color="auto"/>
              <w:right w:val="single" w:sz="4" w:space="0" w:color="auto"/>
            </w:tcBorders>
            <w:shd w:val="clear" w:color="auto" w:fill="auto"/>
            <w:noWrap/>
            <w:vAlign w:val="bottom"/>
            <w:hideMark/>
          </w:tcPr>
          <w:p w:rsidR="0002365F" w:rsidRPr="0002365F" w:rsidRDefault="0002365F" w:rsidP="0002365F">
            <w:pPr>
              <w:spacing w:after="0" w:line="240" w:lineRule="auto"/>
              <w:jc w:val="right"/>
              <w:rPr>
                <w:rFonts w:ascii="Arial" w:eastAsia="Times New Roman" w:hAnsi="Arial" w:cs="Arial"/>
                <w:sz w:val="20"/>
                <w:szCs w:val="20"/>
                <w:lang w:eastAsia="hr-HR"/>
              </w:rPr>
            </w:pPr>
            <w:proofErr w:type="spellStart"/>
            <w:r w:rsidRPr="0002365F">
              <w:rPr>
                <w:rFonts w:ascii="Arial" w:eastAsia="Times New Roman" w:hAnsi="Arial" w:cs="Arial"/>
                <w:sz w:val="20"/>
                <w:szCs w:val="20"/>
                <w:lang w:eastAsia="hr-HR"/>
              </w:rPr>
              <w:t>13</w:t>
            </w:r>
            <w:proofErr w:type="spellEnd"/>
          </w:p>
        </w:tc>
      </w:tr>
      <w:tr w:rsidR="0002365F" w:rsidRPr="0002365F" w:rsidTr="0002365F">
        <w:trPr>
          <w:trHeight w:val="300"/>
          <w:jc w:val="center"/>
        </w:trPr>
        <w:tc>
          <w:tcPr>
            <w:tcW w:w="5380" w:type="dxa"/>
            <w:tcBorders>
              <w:top w:val="nil"/>
              <w:left w:val="single" w:sz="4" w:space="0" w:color="auto"/>
              <w:bottom w:val="single" w:sz="4" w:space="0" w:color="auto"/>
              <w:right w:val="single" w:sz="4" w:space="0" w:color="auto"/>
            </w:tcBorders>
            <w:shd w:val="clear" w:color="000000" w:fill="D8E4BC"/>
            <w:noWrap/>
            <w:vAlign w:val="bottom"/>
            <w:hideMark/>
          </w:tcPr>
          <w:p w:rsidR="0002365F" w:rsidRPr="0002365F" w:rsidRDefault="0002365F" w:rsidP="0002365F">
            <w:pPr>
              <w:spacing w:after="0" w:line="240" w:lineRule="auto"/>
              <w:rPr>
                <w:rFonts w:ascii="Arial" w:eastAsia="Times New Roman" w:hAnsi="Arial" w:cs="Arial"/>
                <w:b/>
                <w:bCs/>
                <w:sz w:val="20"/>
                <w:szCs w:val="20"/>
                <w:lang w:eastAsia="hr-HR"/>
              </w:rPr>
            </w:pPr>
            <w:r w:rsidRPr="0002365F">
              <w:rPr>
                <w:rFonts w:ascii="Arial" w:eastAsia="Times New Roman" w:hAnsi="Arial" w:cs="Arial"/>
                <w:b/>
                <w:bCs/>
                <w:sz w:val="20"/>
                <w:szCs w:val="20"/>
                <w:lang w:eastAsia="hr-HR"/>
              </w:rPr>
              <w:t>Općinski sud u Đakovu</w:t>
            </w:r>
          </w:p>
        </w:tc>
        <w:tc>
          <w:tcPr>
            <w:tcW w:w="1200" w:type="dxa"/>
            <w:tcBorders>
              <w:top w:val="nil"/>
              <w:left w:val="nil"/>
              <w:bottom w:val="single" w:sz="4" w:space="0" w:color="auto"/>
              <w:right w:val="single" w:sz="4" w:space="0" w:color="auto"/>
            </w:tcBorders>
            <w:shd w:val="clear" w:color="auto" w:fill="auto"/>
            <w:noWrap/>
            <w:vAlign w:val="bottom"/>
            <w:hideMark/>
          </w:tcPr>
          <w:p w:rsidR="0002365F" w:rsidRPr="0002365F" w:rsidRDefault="0002365F" w:rsidP="0002365F">
            <w:pPr>
              <w:spacing w:after="0" w:line="240" w:lineRule="auto"/>
              <w:jc w:val="right"/>
              <w:rPr>
                <w:rFonts w:ascii="Arial" w:eastAsia="Times New Roman" w:hAnsi="Arial" w:cs="Arial"/>
                <w:sz w:val="20"/>
                <w:szCs w:val="20"/>
                <w:lang w:eastAsia="hr-HR"/>
              </w:rPr>
            </w:pPr>
            <w:r w:rsidRPr="0002365F">
              <w:rPr>
                <w:rFonts w:ascii="Arial" w:eastAsia="Times New Roman" w:hAnsi="Arial" w:cs="Arial"/>
                <w:sz w:val="20"/>
                <w:szCs w:val="20"/>
                <w:lang w:eastAsia="hr-HR"/>
              </w:rPr>
              <w:t>4</w:t>
            </w:r>
          </w:p>
        </w:tc>
      </w:tr>
      <w:tr w:rsidR="0002365F" w:rsidRPr="0002365F" w:rsidTr="0002365F">
        <w:trPr>
          <w:trHeight w:val="300"/>
          <w:jc w:val="center"/>
        </w:trPr>
        <w:tc>
          <w:tcPr>
            <w:tcW w:w="5380" w:type="dxa"/>
            <w:tcBorders>
              <w:top w:val="nil"/>
              <w:left w:val="single" w:sz="4" w:space="0" w:color="auto"/>
              <w:bottom w:val="single" w:sz="4" w:space="0" w:color="auto"/>
              <w:right w:val="single" w:sz="4" w:space="0" w:color="auto"/>
            </w:tcBorders>
            <w:shd w:val="clear" w:color="000000" w:fill="D8E4BC"/>
            <w:noWrap/>
            <w:vAlign w:val="bottom"/>
            <w:hideMark/>
          </w:tcPr>
          <w:p w:rsidR="0002365F" w:rsidRPr="0002365F" w:rsidRDefault="0002365F" w:rsidP="0002365F">
            <w:pPr>
              <w:spacing w:after="0" w:line="240" w:lineRule="auto"/>
              <w:rPr>
                <w:rFonts w:ascii="Arial" w:eastAsia="Times New Roman" w:hAnsi="Arial" w:cs="Arial"/>
                <w:b/>
                <w:bCs/>
                <w:sz w:val="20"/>
                <w:szCs w:val="20"/>
                <w:lang w:eastAsia="hr-HR"/>
              </w:rPr>
            </w:pPr>
            <w:r w:rsidRPr="0002365F">
              <w:rPr>
                <w:rFonts w:ascii="Arial" w:eastAsia="Times New Roman" w:hAnsi="Arial" w:cs="Arial"/>
                <w:b/>
                <w:bCs/>
                <w:sz w:val="20"/>
                <w:szCs w:val="20"/>
                <w:lang w:eastAsia="hr-HR"/>
              </w:rPr>
              <w:t>Općinski sud u Gospiću</w:t>
            </w:r>
          </w:p>
        </w:tc>
        <w:tc>
          <w:tcPr>
            <w:tcW w:w="1200" w:type="dxa"/>
            <w:tcBorders>
              <w:top w:val="nil"/>
              <w:left w:val="nil"/>
              <w:bottom w:val="single" w:sz="4" w:space="0" w:color="auto"/>
              <w:right w:val="single" w:sz="4" w:space="0" w:color="auto"/>
            </w:tcBorders>
            <w:shd w:val="clear" w:color="auto" w:fill="auto"/>
            <w:noWrap/>
            <w:vAlign w:val="bottom"/>
            <w:hideMark/>
          </w:tcPr>
          <w:p w:rsidR="0002365F" w:rsidRPr="0002365F" w:rsidRDefault="0002365F" w:rsidP="0002365F">
            <w:pPr>
              <w:spacing w:after="0" w:line="240" w:lineRule="auto"/>
              <w:jc w:val="right"/>
              <w:rPr>
                <w:rFonts w:ascii="Arial" w:eastAsia="Times New Roman" w:hAnsi="Arial" w:cs="Arial"/>
                <w:sz w:val="20"/>
                <w:szCs w:val="20"/>
                <w:lang w:eastAsia="hr-HR"/>
              </w:rPr>
            </w:pPr>
            <w:r w:rsidRPr="0002365F">
              <w:rPr>
                <w:rFonts w:ascii="Arial" w:eastAsia="Times New Roman" w:hAnsi="Arial" w:cs="Arial"/>
                <w:sz w:val="20"/>
                <w:szCs w:val="20"/>
                <w:lang w:eastAsia="hr-HR"/>
              </w:rPr>
              <w:t>8</w:t>
            </w:r>
          </w:p>
        </w:tc>
      </w:tr>
      <w:tr w:rsidR="0002365F" w:rsidRPr="0002365F" w:rsidTr="0002365F">
        <w:trPr>
          <w:trHeight w:val="300"/>
          <w:jc w:val="center"/>
        </w:trPr>
        <w:tc>
          <w:tcPr>
            <w:tcW w:w="5380" w:type="dxa"/>
            <w:tcBorders>
              <w:top w:val="nil"/>
              <w:left w:val="single" w:sz="4" w:space="0" w:color="auto"/>
              <w:bottom w:val="single" w:sz="4" w:space="0" w:color="auto"/>
              <w:right w:val="single" w:sz="4" w:space="0" w:color="auto"/>
            </w:tcBorders>
            <w:shd w:val="clear" w:color="000000" w:fill="D8E4BC"/>
            <w:noWrap/>
            <w:vAlign w:val="bottom"/>
            <w:hideMark/>
          </w:tcPr>
          <w:p w:rsidR="0002365F" w:rsidRPr="0002365F" w:rsidRDefault="0002365F" w:rsidP="0002365F">
            <w:pPr>
              <w:spacing w:after="0" w:line="240" w:lineRule="auto"/>
              <w:rPr>
                <w:rFonts w:ascii="Arial" w:eastAsia="Times New Roman" w:hAnsi="Arial" w:cs="Arial"/>
                <w:b/>
                <w:bCs/>
                <w:sz w:val="20"/>
                <w:szCs w:val="20"/>
                <w:lang w:eastAsia="hr-HR"/>
              </w:rPr>
            </w:pPr>
            <w:r w:rsidRPr="0002365F">
              <w:rPr>
                <w:rFonts w:ascii="Arial" w:eastAsia="Times New Roman" w:hAnsi="Arial" w:cs="Arial"/>
                <w:b/>
                <w:bCs/>
                <w:sz w:val="20"/>
                <w:szCs w:val="20"/>
                <w:lang w:eastAsia="hr-HR"/>
              </w:rPr>
              <w:t>Općinski sud u Hrvatskoj Kostajnici</w:t>
            </w:r>
          </w:p>
        </w:tc>
        <w:tc>
          <w:tcPr>
            <w:tcW w:w="1200" w:type="dxa"/>
            <w:tcBorders>
              <w:top w:val="nil"/>
              <w:left w:val="nil"/>
              <w:bottom w:val="single" w:sz="4" w:space="0" w:color="auto"/>
              <w:right w:val="single" w:sz="4" w:space="0" w:color="auto"/>
            </w:tcBorders>
            <w:shd w:val="clear" w:color="auto" w:fill="auto"/>
            <w:noWrap/>
            <w:vAlign w:val="bottom"/>
            <w:hideMark/>
          </w:tcPr>
          <w:p w:rsidR="0002365F" w:rsidRPr="0002365F" w:rsidRDefault="0002365F" w:rsidP="0002365F">
            <w:pPr>
              <w:spacing w:after="0" w:line="240" w:lineRule="auto"/>
              <w:jc w:val="right"/>
              <w:rPr>
                <w:rFonts w:ascii="Arial" w:eastAsia="Times New Roman" w:hAnsi="Arial" w:cs="Arial"/>
                <w:sz w:val="20"/>
                <w:szCs w:val="20"/>
                <w:lang w:eastAsia="hr-HR"/>
              </w:rPr>
            </w:pPr>
            <w:r w:rsidRPr="0002365F">
              <w:rPr>
                <w:rFonts w:ascii="Arial" w:eastAsia="Times New Roman" w:hAnsi="Arial" w:cs="Arial"/>
                <w:sz w:val="20"/>
                <w:szCs w:val="20"/>
                <w:lang w:eastAsia="hr-HR"/>
              </w:rPr>
              <w:t>4</w:t>
            </w:r>
          </w:p>
        </w:tc>
      </w:tr>
      <w:tr w:rsidR="0002365F" w:rsidRPr="0002365F" w:rsidTr="0002365F">
        <w:trPr>
          <w:trHeight w:val="300"/>
          <w:jc w:val="center"/>
        </w:trPr>
        <w:tc>
          <w:tcPr>
            <w:tcW w:w="5380" w:type="dxa"/>
            <w:tcBorders>
              <w:top w:val="nil"/>
              <w:left w:val="single" w:sz="4" w:space="0" w:color="auto"/>
              <w:bottom w:val="single" w:sz="4" w:space="0" w:color="auto"/>
              <w:right w:val="single" w:sz="4" w:space="0" w:color="auto"/>
            </w:tcBorders>
            <w:shd w:val="clear" w:color="000000" w:fill="D8E4BC"/>
            <w:noWrap/>
            <w:vAlign w:val="bottom"/>
            <w:hideMark/>
          </w:tcPr>
          <w:p w:rsidR="0002365F" w:rsidRPr="0002365F" w:rsidRDefault="0002365F" w:rsidP="0002365F">
            <w:pPr>
              <w:spacing w:after="0" w:line="240" w:lineRule="auto"/>
              <w:rPr>
                <w:rFonts w:ascii="Arial" w:eastAsia="Times New Roman" w:hAnsi="Arial" w:cs="Arial"/>
                <w:b/>
                <w:bCs/>
                <w:sz w:val="20"/>
                <w:szCs w:val="20"/>
                <w:lang w:eastAsia="hr-HR"/>
              </w:rPr>
            </w:pPr>
            <w:r w:rsidRPr="0002365F">
              <w:rPr>
                <w:rFonts w:ascii="Arial" w:eastAsia="Times New Roman" w:hAnsi="Arial" w:cs="Arial"/>
                <w:b/>
                <w:bCs/>
                <w:sz w:val="20"/>
                <w:szCs w:val="20"/>
                <w:lang w:eastAsia="hr-HR"/>
              </w:rPr>
              <w:t>Općinski sud u Ivanić-Gradu</w:t>
            </w:r>
          </w:p>
        </w:tc>
        <w:tc>
          <w:tcPr>
            <w:tcW w:w="1200" w:type="dxa"/>
            <w:tcBorders>
              <w:top w:val="nil"/>
              <w:left w:val="nil"/>
              <w:bottom w:val="single" w:sz="4" w:space="0" w:color="auto"/>
              <w:right w:val="single" w:sz="4" w:space="0" w:color="auto"/>
            </w:tcBorders>
            <w:shd w:val="clear" w:color="auto" w:fill="auto"/>
            <w:noWrap/>
            <w:vAlign w:val="bottom"/>
            <w:hideMark/>
          </w:tcPr>
          <w:p w:rsidR="0002365F" w:rsidRPr="0002365F" w:rsidRDefault="0002365F" w:rsidP="0002365F">
            <w:pPr>
              <w:spacing w:after="0" w:line="240" w:lineRule="auto"/>
              <w:jc w:val="right"/>
              <w:rPr>
                <w:rFonts w:ascii="Arial" w:eastAsia="Times New Roman" w:hAnsi="Arial" w:cs="Arial"/>
                <w:sz w:val="20"/>
                <w:szCs w:val="20"/>
                <w:lang w:eastAsia="hr-HR"/>
              </w:rPr>
            </w:pPr>
            <w:proofErr w:type="spellStart"/>
            <w:r w:rsidRPr="0002365F">
              <w:rPr>
                <w:rFonts w:ascii="Arial" w:eastAsia="Times New Roman" w:hAnsi="Arial" w:cs="Arial"/>
                <w:sz w:val="20"/>
                <w:szCs w:val="20"/>
                <w:lang w:eastAsia="hr-HR"/>
              </w:rPr>
              <w:t>17</w:t>
            </w:r>
            <w:proofErr w:type="spellEnd"/>
          </w:p>
        </w:tc>
      </w:tr>
      <w:tr w:rsidR="0002365F" w:rsidRPr="0002365F" w:rsidTr="0002365F">
        <w:trPr>
          <w:trHeight w:val="300"/>
          <w:jc w:val="center"/>
        </w:trPr>
        <w:tc>
          <w:tcPr>
            <w:tcW w:w="5380" w:type="dxa"/>
            <w:tcBorders>
              <w:top w:val="nil"/>
              <w:left w:val="single" w:sz="4" w:space="0" w:color="auto"/>
              <w:bottom w:val="single" w:sz="4" w:space="0" w:color="auto"/>
              <w:right w:val="single" w:sz="4" w:space="0" w:color="auto"/>
            </w:tcBorders>
            <w:shd w:val="clear" w:color="000000" w:fill="D8E4BC"/>
            <w:noWrap/>
            <w:vAlign w:val="bottom"/>
            <w:hideMark/>
          </w:tcPr>
          <w:p w:rsidR="0002365F" w:rsidRPr="0002365F" w:rsidRDefault="0002365F" w:rsidP="0002365F">
            <w:pPr>
              <w:spacing w:after="0" w:line="240" w:lineRule="auto"/>
              <w:rPr>
                <w:rFonts w:ascii="Arial" w:eastAsia="Times New Roman" w:hAnsi="Arial" w:cs="Arial"/>
                <w:b/>
                <w:bCs/>
                <w:sz w:val="20"/>
                <w:szCs w:val="20"/>
                <w:lang w:eastAsia="hr-HR"/>
              </w:rPr>
            </w:pPr>
            <w:r w:rsidRPr="0002365F">
              <w:rPr>
                <w:rFonts w:ascii="Arial" w:eastAsia="Times New Roman" w:hAnsi="Arial" w:cs="Arial"/>
                <w:b/>
                <w:bCs/>
                <w:sz w:val="20"/>
                <w:szCs w:val="20"/>
                <w:lang w:eastAsia="hr-HR"/>
              </w:rPr>
              <w:t>Općinski sud u Jastrebarskom</w:t>
            </w:r>
          </w:p>
        </w:tc>
        <w:tc>
          <w:tcPr>
            <w:tcW w:w="1200" w:type="dxa"/>
            <w:tcBorders>
              <w:top w:val="nil"/>
              <w:left w:val="nil"/>
              <w:bottom w:val="single" w:sz="4" w:space="0" w:color="auto"/>
              <w:right w:val="single" w:sz="4" w:space="0" w:color="auto"/>
            </w:tcBorders>
            <w:shd w:val="clear" w:color="auto" w:fill="auto"/>
            <w:noWrap/>
            <w:vAlign w:val="bottom"/>
            <w:hideMark/>
          </w:tcPr>
          <w:p w:rsidR="0002365F" w:rsidRPr="0002365F" w:rsidRDefault="0002365F" w:rsidP="0002365F">
            <w:pPr>
              <w:spacing w:after="0" w:line="240" w:lineRule="auto"/>
              <w:jc w:val="right"/>
              <w:rPr>
                <w:rFonts w:ascii="Arial" w:eastAsia="Times New Roman" w:hAnsi="Arial" w:cs="Arial"/>
                <w:sz w:val="20"/>
                <w:szCs w:val="20"/>
                <w:lang w:eastAsia="hr-HR"/>
              </w:rPr>
            </w:pPr>
            <w:r w:rsidRPr="0002365F">
              <w:rPr>
                <w:rFonts w:ascii="Arial" w:eastAsia="Times New Roman" w:hAnsi="Arial" w:cs="Arial"/>
                <w:sz w:val="20"/>
                <w:szCs w:val="20"/>
                <w:lang w:eastAsia="hr-HR"/>
              </w:rPr>
              <w:t>1</w:t>
            </w:r>
          </w:p>
        </w:tc>
      </w:tr>
      <w:tr w:rsidR="0002365F" w:rsidRPr="0002365F" w:rsidTr="0002365F">
        <w:trPr>
          <w:trHeight w:val="300"/>
          <w:jc w:val="center"/>
        </w:trPr>
        <w:tc>
          <w:tcPr>
            <w:tcW w:w="5380" w:type="dxa"/>
            <w:tcBorders>
              <w:top w:val="nil"/>
              <w:left w:val="single" w:sz="4" w:space="0" w:color="auto"/>
              <w:bottom w:val="single" w:sz="4" w:space="0" w:color="auto"/>
              <w:right w:val="single" w:sz="4" w:space="0" w:color="auto"/>
            </w:tcBorders>
            <w:shd w:val="clear" w:color="000000" w:fill="D8E4BC"/>
            <w:noWrap/>
            <w:vAlign w:val="bottom"/>
            <w:hideMark/>
          </w:tcPr>
          <w:p w:rsidR="0002365F" w:rsidRPr="0002365F" w:rsidRDefault="0002365F" w:rsidP="0002365F">
            <w:pPr>
              <w:spacing w:after="0" w:line="240" w:lineRule="auto"/>
              <w:rPr>
                <w:rFonts w:ascii="Arial" w:eastAsia="Times New Roman" w:hAnsi="Arial" w:cs="Arial"/>
                <w:b/>
                <w:bCs/>
                <w:sz w:val="20"/>
                <w:szCs w:val="20"/>
                <w:lang w:eastAsia="hr-HR"/>
              </w:rPr>
            </w:pPr>
            <w:r w:rsidRPr="0002365F">
              <w:rPr>
                <w:rFonts w:ascii="Arial" w:eastAsia="Times New Roman" w:hAnsi="Arial" w:cs="Arial"/>
                <w:b/>
                <w:bCs/>
                <w:sz w:val="20"/>
                <w:szCs w:val="20"/>
                <w:lang w:eastAsia="hr-HR"/>
              </w:rPr>
              <w:t>Općinski sud u Karlovcu</w:t>
            </w:r>
          </w:p>
        </w:tc>
        <w:tc>
          <w:tcPr>
            <w:tcW w:w="1200" w:type="dxa"/>
            <w:tcBorders>
              <w:top w:val="nil"/>
              <w:left w:val="nil"/>
              <w:bottom w:val="single" w:sz="4" w:space="0" w:color="auto"/>
              <w:right w:val="single" w:sz="4" w:space="0" w:color="auto"/>
            </w:tcBorders>
            <w:shd w:val="clear" w:color="auto" w:fill="auto"/>
            <w:noWrap/>
            <w:vAlign w:val="bottom"/>
            <w:hideMark/>
          </w:tcPr>
          <w:p w:rsidR="0002365F" w:rsidRPr="0002365F" w:rsidRDefault="0002365F" w:rsidP="0002365F">
            <w:pPr>
              <w:spacing w:after="0" w:line="240" w:lineRule="auto"/>
              <w:jc w:val="right"/>
              <w:rPr>
                <w:rFonts w:ascii="Arial" w:eastAsia="Times New Roman" w:hAnsi="Arial" w:cs="Arial"/>
                <w:sz w:val="20"/>
                <w:szCs w:val="20"/>
                <w:lang w:eastAsia="hr-HR"/>
              </w:rPr>
            </w:pPr>
            <w:r w:rsidRPr="0002365F">
              <w:rPr>
                <w:rFonts w:ascii="Arial" w:eastAsia="Times New Roman" w:hAnsi="Arial" w:cs="Arial"/>
                <w:sz w:val="20"/>
                <w:szCs w:val="20"/>
                <w:lang w:eastAsia="hr-HR"/>
              </w:rPr>
              <w:t>8</w:t>
            </w:r>
          </w:p>
        </w:tc>
      </w:tr>
      <w:tr w:rsidR="0002365F" w:rsidRPr="0002365F" w:rsidTr="0002365F">
        <w:trPr>
          <w:trHeight w:val="300"/>
          <w:jc w:val="center"/>
        </w:trPr>
        <w:tc>
          <w:tcPr>
            <w:tcW w:w="5380" w:type="dxa"/>
            <w:tcBorders>
              <w:top w:val="nil"/>
              <w:left w:val="single" w:sz="4" w:space="0" w:color="auto"/>
              <w:bottom w:val="single" w:sz="4" w:space="0" w:color="auto"/>
              <w:right w:val="single" w:sz="4" w:space="0" w:color="auto"/>
            </w:tcBorders>
            <w:shd w:val="clear" w:color="000000" w:fill="D8E4BC"/>
            <w:noWrap/>
            <w:vAlign w:val="bottom"/>
            <w:hideMark/>
          </w:tcPr>
          <w:p w:rsidR="0002365F" w:rsidRPr="0002365F" w:rsidRDefault="0002365F" w:rsidP="0002365F">
            <w:pPr>
              <w:spacing w:after="0" w:line="240" w:lineRule="auto"/>
              <w:rPr>
                <w:rFonts w:ascii="Arial" w:eastAsia="Times New Roman" w:hAnsi="Arial" w:cs="Arial"/>
                <w:b/>
                <w:bCs/>
                <w:sz w:val="20"/>
                <w:szCs w:val="20"/>
                <w:lang w:eastAsia="hr-HR"/>
              </w:rPr>
            </w:pPr>
            <w:r w:rsidRPr="0002365F">
              <w:rPr>
                <w:rFonts w:ascii="Arial" w:eastAsia="Times New Roman" w:hAnsi="Arial" w:cs="Arial"/>
                <w:b/>
                <w:bCs/>
                <w:sz w:val="20"/>
                <w:szCs w:val="20"/>
                <w:lang w:eastAsia="hr-HR"/>
              </w:rPr>
              <w:t>Općinski sud u Kninu</w:t>
            </w:r>
          </w:p>
        </w:tc>
        <w:tc>
          <w:tcPr>
            <w:tcW w:w="1200" w:type="dxa"/>
            <w:tcBorders>
              <w:top w:val="nil"/>
              <w:left w:val="nil"/>
              <w:bottom w:val="single" w:sz="4" w:space="0" w:color="auto"/>
              <w:right w:val="single" w:sz="4" w:space="0" w:color="auto"/>
            </w:tcBorders>
            <w:shd w:val="clear" w:color="auto" w:fill="auto"/>
            <w:noWrap/>
            <w:vAlign w:val="bottom"/>
            <w:hideMark/>
          </w:tcPr>
          <w:p w:rsidR="0002365F" w:rsidRPr="0002365F" w:rsidRDefault="0002365F" w:rsidP="0002365F">
            <w:pPr>
              <w:spacing w:after="0" w:line="240" w:lineRule="auto"/>
              <w:jc w:val="right"/>
              <w:rPr>
                <w:rFonts w:ascii="Arial" w:eastAsia="Times New Roman" w:hAnsi="Arial" w:cs="Arial"/>
                <w:sz w:val="20"/>
                <w:szCs w:val="20"/>
                <w:lang w:eastAsia="hr-HR"/>
              </w:rPr>
            </w:pPr>
            <w:r w:rsidRPr="0002365F">
              <w:rPr>
                <w:rFonts w:ascii="Arial" w:eastAsia="Times New Roman" w:hAnsi="Arial" w:cs="Arial"/>
                <w:sz w:val="20"/>
                <w:szCs w:val="20"/>
                <w:lang w:eastAsia="hr-HR"/>
              </w:rPr>
              <w:t>1</w:t>
            </w:r>
          </w:p>
        </w:tc>
      </w:tr>
      <w:tr w:rsidR="0002365F" w:rsidRPr="0002365F" w:rsidTr="0002365F">
        <w:trPr>
          <w:trHeight w:val="300"/>
          <w:jc w:val="center"/>
        </w:trPr>
        <w:tc>
          <w:tcPr>
            <w:tcW w:w="5380" w:type="dxa"/>
            <w:tcBorders>
              <w:top w:val="nil"/>
              <w:left w:val="single" w:sz="4" w:space="0" w:color="auto"/>
              <w:bottom w:val="single" w:sz="4" w:space="0" w:color="auto"/>
              <w:right w:val="single" w:sz="4" w:space="0" w:color="auto"/>
            </w:tcBorders>
            <w:shd w:val="clear" w:color="000000" w:fill="D8E4BC"/>
            <w:noWrap/>
            <w:vAlign w:val="bottom"/>
            <w:hideMark/>
          </w:tcPr>
          <w:p w:rsidR="0002365F" w:rsidRPr="0002365F" w:rsidRDefault="0002365F" w:rsidP="0002365F">
            <w:pPr>
              <w:spacing w:after="0" w:line="240" w:lineRule="auto"/>
              <w:rPr>
                <w:rFonts w:ascii="Arial" w:eastAsia="Times New Roman" w:hAnsi="Arial" w:cs="Arial"/>
                <w:b/>
                <w:bCs/>
                <w:sz w:val="20"/>
                <w:szCs w:val="20"/>
                <w:lang w:eastAsia="hr-HR"/>
              </w:rPr>
            </w:pPr>
            <w:r w:rsidRPr="0002365F">
              <w:rPr>
                <w:rFonts w:ascii="Arial" w:eastAsia="Times New Roman" w:hAnsi="Arial" w:cs="Arial"/>
                <w:b/>
                <w:bCs/>
                <w:sz w:val="20"/>
                <w:szCs w:val="20"/>
                <w:lang w:eastAsia="hr-HR"/>
              </w:rPr>
              <w:t>Općinski sud u Koprivnici</w:t>
            </w:r>
          </w:p>
        </w:tc>
        <w:tc>
          <w:tcPr>
            <w:tcW w:w="1200" w:type="dxa"/>
            <w:tcBorders>
              <w:top w:val="nil"/>
              <w:left w:val="nil"/>
              <w:bottom w:val="single" w:sz="4" w:space="0" w:color="auto"/>
              <w:right w:val="single" w:sz="4" w:space="0" w:color="auto"/>
            </w:tcBorders>
            <w:shd w:val="clear" w:color="auto" w:fill="auto"/>
            <w:noWrap/>
            <w:vAlign w:val="bottom"/>
            <w:hideMark/>
          </w:tcPr>
          <w:p w:rsidR="0002365F" w:rsidRPr="0002365F" w:rsidRDefault="0002365F" w:rsidP="0002365F">
            <w:pPr>
              <w:spacing w:after="0" w:line="240" w:lineRule="auto"/>
              <w:jc w:val="right"/>
              <w:rPr>
                <w:rFonts w:ascii="Arial" w:eastAsia="Times New Roman" w:hAnsi="Arial" w:cs="Arial"/>
                <w:sz w:val="20"/>
                <w:szCs w:val="20"/>
                <w:lang w:eastAsia="hr-HR"/>
              </w:rPr>
            </w:pPr>
            <w:proofErr w:type="spellStart"/>
            <w:r w:rsidRPr="0002365F">
              <w:rPr>
                <w:rFonts w:ascii="Arial" w:eastAsia="Times New Roman" w:hAnsi="Arial" w:cs="Arial"/>
                <w:sz w:val="20"/>
                <w:szCs w:val="20"/>
                <w:lang w:eastAsia="hr-HR"/>
              </w:rPr>
              <w:t>14</w:t>
            </w:r>
            <w:proofErr w:type="spellEnd"/>
          </w:p>
        </w:tc>
      </w:tr>
      <w:tr w:rsidR="0002365F" w:rsidRPr="0002365F" w:rsidTr="0002365F">
        <w:trPr>
          <w:trHeight w:val="300"/>
          <w:jc w:val="center"/>
        </w:trPr>
        <w:tc>
          <w:tcPr>
            <w:tcW w:w="5380" w:type="dxa"/>
            <w:tcBorders>
              <w:top w:val="nil"/>
              <w:left w:val="single" w:sz="4" w:space="0" w:color="auto"/>
              <w:bottom w:val="single" w:sz="4" w:space="0" w:color="auto"/>
              <w:right w:val="single" w:sz="4" w:space="0" w:color="auto"/>
            </w:tcBorders>
            <w:shd w:val="clear" w:color="000000" w:fill="D8E4BC"/>
            <w:noWrap/>
            <w:vAlign w:val="bottom"/>
            <w:hideMark/>
          </w:tcPr>
          <w:p w:rsidR="0002365F" w:rsidRPr="0002365F" w:rsidRDefault="0002365F" w:rsidP="0002365F">
            <w:pPr>
              <w:spacing w:after="0" w:line="240" w:lineRule="auto"/>
              <w:rPr>
                <w:rFonts w:ascii="Arial" w:eastAsia="Times New Roman" w:hAnsi="Arial" w:cs="Arial"/>
                <w:b/>
                <w:bCs/>
                <w:sz w:val="20"/>
                <w:szCs w:val="20"/>
                <w:lang w:eastAsia="hr-HR"/>
              </w:rPr>
            </w:pPr>
            <w:r w:rsidRPr="0002365F">
              <w:rPr>
                <w:rFonts w:ascii="Arial" w:eastAsia="Times New Roman" w:hAnsi="Arial" w:cs="Arial"/>
                <w:b/>
                <w:bCs/>
                <w:sz w:val="20"/>
                <w:szCs w:val="20"/>
                <w:lang w:eastAsia="hr-HR"/>
              </w:rPr>
              <w:lastRenderedPageBreak/>
              <w:t>Općinski sud u Korčuli</w:t>
            </w:r>
          </w:p>
        </w:tc>
        <w:tc>
          <w:tcPr>
            <w:tcW w:w="1200" w:type="dxa"/>
            <w:tcBorders>
              <w:top w:val="nil"/>
              <w:left w:val="nil"/>
              <w:bottom w:val="single" w:sz="4" w:space="0" w:color="auto"/>
              <w:right w:val="single" w:sz="4" w:space="0" w:color="auto"/>
            </w:tcBorders>
            <w:shd w:val="clear" w:color="auto" w:fill="auto"/>
            <w:noWrap/>
            <w:vAlign w:val="bottom"/>
            <w:hideMark/>
          </w:tcPr>
          <w:p w:rsidR="0002365F" w:rsidRPr="0002365F" w:rsidRDefault="0002365F" w:rsidP="0002365F">
            <w:pPr>
              <w:spacing w:after="0" w:line="240" w:lineRule="auto"/>
              <w:jc w:val="right"/>
              <w:rPr>
                <w:rFonts w:ascii="Arial" w:eastAsia="Times New Roman" w:hAnsi="Arial" w:cs="Arial"/>
                <w:sz w:val="20"/>
                <w:szCs w:val="20"/>
                <w:lang w:eastAsia="hr-HR"/>
              </w:rPr>
            </w:pPr>
            <w:r w:rsidRPr="0002365F">
              <w:rPr>
                <w:rFonts w:ascii="Arial" w:eastAsia="Times New Roman" w:hAnsi="Arial" w:cs="Arial"/>
                <w:sz w:val="20"/>
                <w:szCs w:val="20"/>
                <w:lang w:eastAsia="hr-HR"/>
              </w:rPr>
              <w:t>1</w:t>
            </w:r>
          </w:p>
        </w:tc>
      </w:tr>
      <w:tr w:rsidR="0002365F" w:rsidRPr="0002365F" w:rsidTr="0002365F">
        <w:trPr>
          <w:trHeight w:val="300"/>
          <w:jc w:val="center"/>
        </w:trPr>
        <w:tc>
          <w:tcPr>
            <w:tcW w:w="5380" w:type="dxa"/>
            <w:tcBorders>
              <w:top w:val="nil"/>
              <w:left w:val="single" w:sz="4" w:space="0" w:color="auto"/>
              <w:bottom w:val="single" w:sz="4" w:space="0" w:color="auto"/>
              <w:right w:val="single" w:sz="4" w:space="0" w:color="auto"/>
            </w:tcBorders>
            <w:shd w:val="clear" w:color="000000" w:fill="D8E4BC"/>
            <w:noWrap/>
            <w:vAlign w:val="bottom"/>
            <w:hideMark/>
          </w:tcPr>
          <w:p w:rsidR="0002365F" w:rsidRPr="0002365F" w:rsidRDefault="0002365F" w:rsidP="0002365F">
            <w:pPr>
              <w:spacing w:after="0" w:line="240" w:lineRule="auto"/>
              <w:rPr>
                <w:rFonts w:ascii="Arial" w:eastAsia="Times New Roman" w:hAnsi="Arial" w:cs="Arial"/>
                <w:b/>
                <w:bCs/>
                <w:sz w:val="20"/>
                <w:szCs w:val="20"/>
                <w:lang w:eastAsia="hr-HR"/>
              </w:rPr>
            </w:pPr>
            <w:r w:rsidRPr="0002365F">
              <w:rPr>
                <w:rFonts w:ascii="Arial" w:eastAsia="Times New Roman" w:hAnsi="Arial" w:cs="Arial"/>
                <w:b/>
                <w:bCs/>
                <w:sz w:val="20"/>
                <w:szCs w:val="20"/>
                <w:lang w:eastAsia="hr-HR"/>
              </w:rPr>
              <w:t>Općinski sud u Krapini</w:t>
            </w:r>
          </w:p>
        </w:tc>
        <w:tc>
          <w:tcPr>
            <w:tcW w:w="1200" w:type="dxa"/>
            <w:tcBorders>
              <w:top w:val="nil"/>
              <w:left w:val="nil"/>
              <w:bottom w:val="single" w:sz="4" w:space="0" w:color="auto"/>
              <w:right w:val="single" w:sz="4" w:space="0" w:color="auto"/>
            </w:tcBorders>
            <w:shd w:val="clear" w:color="auto" w:fill="auto"/>
            <w:noWrap/>
            <w:vAlign w:val="bottom"/>
            <w:hideMark/>
          </w:tcPr>
          <w:p w:rsidR="0002365F" w:rsidRPr="0002365F" w:rsidRDefault="0002365F" w:rsidP="0002365F">
            <w:pPr>
              <w:spacing w:after="0" w:line="240" w:lineRule="auto"/>
              <w:jc w:val="right"/>
              <w:rPr>
                <w:rFonts w:ascii="Arial" w:eastAsia="Times New Roman" w:hAnsi="Arial" w:cs="Arial"/>
                <w:sz w:val="20"/>
                <w:szCs w:val="20"/>
                <w:lang w:eastAsia="hr-HR"/>
              </w:rPr>
            </w:pPr>
            <w:r w:rsidRPr="0002365F">
              <w:rPr>
                <w:rFonts w:ascii="Arial" w:eastAsia="Times New Roman" w:hAnsi="Arial" w:cs="Arial"/>
                <w:sz w:val="20"/>
                <w:szCs w:val="20"/>
                <w:lang w:eastAsia="hr-HR"/>
              </w:rPr>
              <w:t>7</w:t>
            </w:r>
          </w:p>
        </w:tc>
      </w:tr>
      <w:tr w:rsidR="0002365F" w:rsidRPr="0002365F" w:rsidTr="0002365F">
        <w:trPr>
          <w:trHeight w:val="300"/>
          <w:jc w:val="center"/>
        </w:trPr>
        <w:tc>
          <w:tcPr>
            <w:tcW w:w="5380" w:type="dxa"/>
            <w:tcBorders>
              <w:top w:val="nil"/>
              <w:left w:val="single" w:sz="4" w:space="0" w:color="auto"/>
              <w:bottom w:val="single" w:sz="4" w:space="0" w:color="auto"/>
              <w:right w:val="single" w:sz="4" w:space="0" w:color="auto"/>
            </w:tcBorders>
            <w:shd w:val="clear" w:color="000000" w:fill="D8E4BC"/>
            <w:noWrap/>
            <w:vAlign w:val="bottom"/>
            <w:hideMark/>
          </w:tcPr>
          <w:p w:rsidR="0002365F" w:rsidRPr="0002365F" w:rsidRDefault="0002365F" w:rsidP="0002365F">
            <w:pPr>
              <w:spacing w:after="0" w:line="240" w:lineRule="auto"/>
              <w:rPr>
                <w:rFonts w:ascii="Arial" w:eastAsia="Times New Roman" w:hAnsi="Arial" w:cs="Arial"/>
                <w:b/>
                <w:bCs/>
                <w:sz w:val="20"/>
                <w:szCs w:val="20"/>
                <w:lang w:eastAsia="hr-HR"/>
              </w:rPr>
            </w:pPr>
            <w:r w:rsidRPr="0002365F">
              <w:rPr>
                <w:rFonts w:ascii="Arial" w:eastAsia="Times New Roman" w:hAnsi="Arial" w:cs="Arial"/>
                <w:b/>
                <w:bCs/>
                <w:sz w:val="20"/>
                <w:szCs w:val="20"/>
                <w:lang w:eastAsia="hr-HR"/>
              </w:rPr>
              <w:t>Općinski sud u Križevcima</w:t>
            </w:r>
          </w:p>
        </w:tc>
        <w:tc>
          <w:tcPr>
            <w:tcW w:w="1200" w:type="dxa"/>
            <w:tcBorders>
              <w:top w:val="nil"/>
              <w:left w:val="nil"/>
              <w:bottom w:val="single" w:sz="4" w:space="0" w:color="auto"/>
              <w:right w:val="single" w:sz="4" w:space="0" w:color="auto"/>
            </w:tcBorders>
            <w:shd w:val="clear" w:color="auto" w:fill="auto"/>
            <w:noWrap/>
            <w:vAlign w:val="bottom"/>
            <w:hideMark/>
          </w:tcPr>
          <w:p w:rsidR="0002365F" w:rsidRPr="0002365F" w:rsidRDefault="0002365F" w:rsidP="0002365F">
            <w:pPr>
              <w:spacing w:after="0" w:line="240" w:lineRule="auto"/>
              <w:jc w:val="right"/>
              <w:rPr>
                <w:rFonts w:ascii="Arial" w:eastAsia="Times New Roman" w:hAnsi="Arial" w:cs="Arial"/>
                <w:sz w:val="20"/>
                <w:szCs w:val="20"/>
                <w:lang w:eastAsia="hr-HR"/>
              </w:rPr>
            </w:pPr>
            <w:r w:rsidRPr="0002365F">
              <w:rPr>
                <w:rFonts w:ascii="Arial" w:eastAsia="Times New Roman" w:hAnsi="Arial" w:cs="Arial"/>
                <w:sz w:val="20"/>
                <w:szCs w:val="20"/>
                <w:lang w:eastAsia="hr-HR"/>
              </w:rPr>
              <w:t>4</w:t>
            </w:r>
          </w:p>
        </w:tc>
      </w:tr>
      <w:tr w:rsidR="0002365F" w:rsidRPr="0002365F" w:rsidTr="0002365F">
        <w:trPr>
          <w:trHeight w:val="300"/>
          <w:jc w:val="center"/>
        </w:trPr>
        <w:tc>
          <w:tcPr>
            <w:tcW w:w="5380" w:type="dxa"/>
            <w:tcBorders>
              <w:top w:val="nil"/>
              <w:left w:val="single" w:sz="4" w:space="0" w:color="auto"/>
              <w:bottom w:val="single" w:sz="4" w:space="0" w:color="auto"/>
              <w:right w:val="single" w:sz="4" w:space="0" w:color="auto"/>
            </w:tcBorders>
            <w:shd w:val="clear" w:color="000000" w:fill="D8E4BC"/>
            <w:noWrap/>
            <w:vAlign w:val="bottom"/>
            <w:hideMark/>
          </w:tcPr>
          <w:p w:rsidR="0002365F" w:rsidRPr="0002365F" w:rsidRDefault="0002365F" w:rsidP="0002365F">
            <w:pPr>
              <w:spacing w:after="0" w:line="240" w:lineRule="auto"/>
              <w:rPr>
                <w:rFonts w:ascii="Arial" w:eastAsia="Times New Roman" w:hAnsi="Arial" w:cs="Arial"/>
                <w:b/>
                <w:bCs/>
                <w:sz w:val="20"/>
                <w:szCs w:val="20"/>
                <w:lang w:eastAsia="hr-HR"/>
              </w:rPr>
            </w:pPr>
            <w:r w:rsidRPr="0002365F">
              <w:rPr>
                <w:rFonts w:ascii="Arial" w:eastAsia="Times New Roman" w:hAnsi="Arial" w:cs="Arial"/>
                <w:b/>
                <w:bCs/>
                <w:sz w:val="20"/>
                <w:szCs w:val="20"/>
                <w:lang w:eastAsia="hr-HR"/>
              </w:rPr>
              <w:t>Općinski sud u Krku</w:t>
            </w:r>
          </w:p>
        </w:tc>
        <w:tc>
          <w:tcPr>
            <w:tcW w:w="1200" w:type="dxa"/>
            <w:tcBorders>
              <w:top w:val="nil"/>
              <w:left w:val="nil"/>
              <w:bottom w:val="single" w:sz="4" w:space="0" w:color="auto"/>
              <w:right w:val="single" w:sz="4" w:space="0" w:color="auto"/>
            </w:tcBorders>
            <w:shd w:val="clear" w:color="auto" w:fill="auto"/>
            <w:noWrap/>
            <w:vAlign w:val="bottom"/>
            <w:hideMark/>
          </w:tcPr>
          <w:p w:rsidR="0002365F" w:rsidRPr="0002365F" w:rsidRDefault="0002365F" w:rsidP="0002365F">
            <w:pPr>
              <w:spacing w:after="0" w:line="240" w:lineRule="auto"/>
              <w:jc w:val="right"/>
              <w:rPr>
                <w:rFonts w:ascii="Arial" w:eastAsia="Times New Roman" w:hAnsi="Arial" w:cs="Arial"/>
                <w:sz w:val="20"/>
                <w:szCs w:val="20"/>
                <w:lang w:eastAsia="hr-HR"/>
              </w:rPr>
            </w:pPr>
            <w:r w:rsidRPr="0002365F">
              <w:rPr>
                <w:rFonts w:ascii="Arial" w:eastAsia="Times New Roman" w:hAnsi="Arial" w:cs="Arial"/>
                <w:sz w:val="20"/>
                <w:szCs w:val="20"/>
                <w:lang w:eastAsia="hr-HR"/>
              </w:rPr>
              <w:t>1</w:t>
            </w:r>
          </w:p>
        </w:tc>
      </w:tr>
      <w:tr w:rsidR="0002365F" w:rsidRPr="0002365F" w:rsidTr="0002365F">
        <w:trPr>
          <w:trHeight w:val="300"/>
          <w:jc w:val="center"/>
        </w:trPr>
        <w:tc>
          <w:tcPr>
            <w:tcW w:w="5380" w:type="dxa"/>
            <w:tcBorders>
              <w:top w:val="nil"/>
              <w:left w:val="single" w:sz="4" w:space="0" w:color="auto"/>
              <w:bottom w:val="single" w:sz="4" w:space="0" w:color="auto"/>
              <w:right w:val="single" w:sz="4" w:space="0" w:color="auto"/>
            </w:tcBorders>
            <w:shd w:val="clear" w:color="000000" w:fill="D8E4BC"/>
            <w:noWrap/>
            <w:vAlign w:val="bottom"/>
            <w:hideMark/>
          </w:tcPr>
          <w:p w:rsidR="0002365F" w:rsidRPr="0002365F" w:rsidRDefault="0002365F" w:rsidP="0002365F">
            <w:pPr>
              <w:spacing w:after="0" w:line="240" w:lineRule="auto"/>
              <w:rPr>
                <w:rFonts w:ascii="Arial" w:eastAsia="Times New Roman" w:hAnsi="Arial" w:cs="Arial"/>
                <w:b/>
                <w:bCs/>
                <w:sz w:val="20"/>
                <w:szCs w:val="20"/>
                <w:lang w:eastAsia="hr-HR"/>
              </w:rPr>
            </w:pPr>
            <w:r w:rsidRPr="0002365F">
              <w:rPr>
                <w:rFonts w:ascii="Arial" w:eastAsia="Times New Roman" w:hAnsi="Arial" w:cs="Arial"/>
                <w:b/>
                <w:bCs/>
                <w:sz w:val="20"/>
                <w:szCs w:val="20"/>
                <w:lang w:eastAsia="hr-HR"/>
              </w:rPr>
              <w:t>Općinski sud u Kutini</w:t>
            </w:r>
          </w:p>
        </w:tc>
        <w:tc>
          <w:tcPr>
            <w:tcW w:w="1200" w:type="dxa"/>
            <w:tcBorders>
              <w:top w:val="nil"/>
              <w:left w:val="nil"/>
              <w:bottom w:val="single" w:sz="4" w:space="0" w:color="auto"/>
              <w:right w:val="single" w:sz="4" w:space="0" w:color="auto"/>
            </w:tcBorders>
            <w:shd w:val="clear" w:color="auto" w:fill="auto"/>
            <w:noWrap/>
            <w:vAlign w:val="bottom"/>
            <w:hideMark/>
          </w:tcPr>
          <w:p w:rsidR="0002365F" w:rsidRPr="0002365F" w:rsidRDefault="0002365F" w:rsidP="0002365F">
            <w:pPr>
              <w:spacing w:after="0" w:line="240" w:lineRule="auto"/>
              <w:jc w:val="right"/>
              <w:rPr>
                <w:rFonts w:ascii="Arial" w:eastAsia="Times New Roman" w:hAnsi="Arial" w:cs="Arial"/>
                <w:sz w:val="20"/>
                <w:szCs w:val="20"/>
                <w:lang w:eastAsia="hr-HR"/>
              </w:rPr>
            </w:pPr>
            <w:r w:rsidRPr="0002365F">
              <w:rPr>
                <w:rFonts w:ascii="Arial" w:eastAsia="Times New Roman" w:hAnsi="Arial" w:cs="Arial"/>
                <w:sz w:val="20"/>
                <w:szCs w:val="20"/>
                <w:lang w:eastAsia="hr-HR"/>
              </w:rPr>
              <w:t>3</w:t>
            </w:r>
          </w:p>
        </w:tc>
      </w:tr>
      <w:tr w:rsidR="0002365F" w:rsidRPr="0002365F" w:rsidTr="0002365F">
        <w:trPr>
          <w:trHeight w:val="300"/>
          <w:jc w:val="center"/>
        </w:trPr>
        <w:tc>
          <w:tcPr>
            <w:tcW w:w="5380" w:type="dxa"/>
            <w:tcBorders>
              <w:top w:val="nil"/>
              <w:left w:val="single" w:sz="4" w:space="0" w:color="auto"/>
              <w:bottom w:val="single" w:sz="4" w:space="0" w:color="auto"/>
              <w:right w:val="single" w:sz="4" w:space="0" w:color="auto"/>
            </w:tcBorders>
            <w:shd w:val="clear" w:color="000000" w:fill="D8E4BC"/>
            <w:noWrap/>
            <w:vAlign w:val="bottom"/>
            <w:hideMark/>
          </w:tcPr>
          <w:p w:rsidR="0002365F" w:rsidRPr="0002365F" w:rsidRDefault="0002365F" w:rsidP="0002365F">
            <w:pPr>
              <w:spacing w:after="0" w:line="240" w:lineRule="auto"/>
              <w:rPr>
                <w:rFonts w:ascii="Arial" w:eastAsia="Times New Roman" w:hAnsi="Arial" w:cs="Arial"/>
                <w:b/>
                <w:bCs/>
                <w:sz w:val="20"/>
                <w:szCs w:val="20"/>
                <w:lang w:eastAsia="hr-HR"/>
              </w:rPr>
            </w:pPr>
            <w:r w:rsidRPr="0002365F">
              <w:rPr>
                <w:rFonts w:ascii="Arial" w:eastAsia="Times New Roman" w:hAnsi="Arial" w:cs="Arial"/>
                <w:b/>
                <w:bCs/>
                <w:sz w:val="20"/>
                <w:szCs w:val="20"/>
                <w:lang w:eastAsia="hr-HR"/>
              </w:rPr>
              <w:t>Općinski sud u Labinu</w:t>
            </w:r>
          </w:p>
        </w:tc>
        <w:tc>
          <w:tcPr>
            <w:tcW w:w="1200" w:type="dxa"/>
            <w:tcBorders>
              <w:top w:val="nil"/>
              <w:left w:val="nil"/>
              <w:bottom w:val="single" w:sz="4" w:space="0" w:color="auto"/>
              <w:right w:val="single" w:sz="4" w:space="0" w:color="auto"/>
            </w:tcBorders>
            <w:shd w:val="clear" w:color="auto" w:fill="auto"/>
            <w:noWrap/>
            <w:vAlign w:val="bottom"/>
            <w:hideMark/>
          </w:tcPr>
          <w:p w:rsidR="0002365F" w:rsidRPr="0002365F" w:rsidRDefault="0002365F" w:rsidP="0002365F">
            <w:pPr>
              <w:spacing w:after="0" w:line="240" w:lineRule="auto"/>
              <w:jc w:val="right"/>
              <w:rPr>
                <w:rFonts w:ascii="Arial" w:eastAsia="Times New Roman" w:hAnsi="Arial" w:cs="Arial"/>
                <w:sz w:val="20"/>
                <w:szCs w:val="20"/>
                <w:lang w:eastAsia="hr-HR"/>
              </w:rPr>
            </w:pPr>
            <w:r w:rsidRPr="0002365F">
              <w:rPr>
                <w:rFonts w:ascii="Arial" w:eastAsia="Times New Roman" w:hAnsi="Arial" w:cs="Arial"/>
                <w:sz w:val="20"/>
                <w:szCs w:val="20"/>
                <w:lang w:eastAsia="hr-HR"/>
              </w:rPr>
              <w:t>6</w:t>
            </w:r>
          </w:p>
        </w:tc>
      </w:tr>
      <w:tr w:rsidR="0002365F" w:rsidRPr="0002365F" w:rsidTr="0002365F">
        <w:trPr>
          <w:trHeight w:val="300"/>
          <w:jc w:val="center"/>
        </w:trPr>
        <w:tc>
          <w:tcPr>
            <w:tcW w:w="5380" w:type="dxa"/>
            <w:tcBorders>
              <w:top w:val="nil"/>
              <w:left w:val="single" w:sz="4" w:space="0" w:color="auto"/>
              <w:bottom w:val="single" w:sz="4" w:space="0" w:color="auto"/>
              <w:right w:val="single" w:sz="4" w:space="0" w:color="auto"/>
            </w:tcBorders>
            <w:shd w:val="clear" w:color="000000" w:fill="D8E4BC"/>
            <w:noWrap/>
            <w:vAlign w:val="bottom"/>
            <w:hideMark/>
          </w:tcPr>
          <w:p w:rsidR="0002365F" w:rsidRPr="0002365F" w:rsidRDefault="0002365F" w:rsidP="0002365F">
            <w:pPr>
              <w:spacing w:after="0" w:line="240" w:lineRule="auto"/>
              <w:rPr>
                <w:rFonts w:ascii="Arial" w:eastAsia="Times New Roman" w:hAnsi="Arial" w:cs="Arial"/>
                <w:b/>
                <w:bCs/>
                <w:sz w:val="20"/>
                <w:szCs w:val="20"/>
                <w:lang w:eastAsia="hr-HR"/>
              </w:rPr>
            </w:pPr>
            <w:r w:rsidRPr="0002365F">
              <w:rPr>
                <w:rFonts w:ascii="Arial" w:eastAsia="Times New Roman" w:hAnsi="Arial" w:cs="Arial"/>
                <w:b/>
                <w:bCs/>
                <w:sz w:val="20"/>
                <w:szCs w:val="20"/>
                <w:lang w:eastAsia="hr-HR"/>
              </w:rPr>
              <w:t>Općinski sud u Malom Lošinju</w:t>
            </w:r>
          </w:p>
        </w:tc>
        <w:tc>
          <w:tcPr>
            <w:tcW w:w="1200" w:type="dxa"/>
            <w:tcBorders>
              <w:top w:val="nil"/>
              <w:left w:val="nil"/>
              <w:bottom w:val="single" w:sz="4" w:space="0" w:color="auto"/>
              <w:right w:val="single" w:sz="4" w:space="0" w:color="auto"/>
            </w:tcBorders>
            <w:shd w:val="clear" w:color="auto" w:fill="auto"/>
            <w:noWrap/>
            <w:vAlign w:val="bottom"/>
            <w:hideMark/>
          </w:tcPr>
          <w:p w:rsidR="0002365F" w:rsidRPr="0002365F" w:rsidRDefault="0002365F" w:rsidP="0002365F">
            <w:pPr>
              <w:spacing w:after="0" w:line="240" w:lineRule="auto"/>
              <w:jc w:val="right"/>
              <w:rPr>
                <w:rFonts w:ascii="Arial" w:eastAsia="Times New Roman" w:hAnsi="Arial" w:cs="Arial"/>
                <w:sz w:val="20"/>
                <w:szCs w:val="20"/>
                <w:lang w:eastAsia="hr-HR"/>
              </w:rPr>
            </w:pPr>
            <w:r w:rsidRPr="0002365F">
              <w:rPr>
                <w:rFonts w:ascii="Arial" w:eastAsia="Times New Roman" w:hAnsi="Arial" w:cs="Arial"/>
                <w:sz w:val="20"/>
                <w:szCs w:val="20"/>
                <w:lang w:eastAsia="hr-HR"/>
              </w:rPr>
              <w:t>1</w:t>
            </w:r>
          </w:p>
        </w:tc>
      </w:tr>
      <w:tr w:rsidR="0002365F" w:rsidRPr="0002365F" w:rsidTr="0002365F">
        <w:trPr>
          <w:trHeight w:val="300"/>
          <w:jc w:val="center"/>
        </w:trPr>
        <w:tc>
          <w:tcPr>
            <w:tcW w:w="5380" w:type="dxa"/>
            <w:tcBorders>
              <w:top w:val="nil"/>
              <w:left w:val="single" w:sz="4" w:space="0" w:color="auto"/>
              <w:bottom w:val="single" w:sz="4" w:space="0" w:color="auto"/>
              <w:right w:val="single" w:sz="4" w:space="0" w:color="auto"/>
            </w:tcBorders>
            <w:shd w:val="clear" w:color="000000" w:fill="D8E4BC"/>
            <w:noWrap/>
            <w:vAlign w:val="bottom"/>
            <w:hideMark/>
          </w:tcPr>
          <w:p w:rsidR="0002365F" w:rsidRPr="0002365F" w:rsidRDefault="0002365F" w:rsidP="0002365F">
            <w:pPr>
              <w:spacing w:after="0" w:line="240" w:lineRule="auto"/>
              <w:rPr>
                <w:rFonts w:ascii="Arial" w:eastAsia="Times New Roman" w:hAnsi="Arial" w:cs="Arial"/>
                <w:b/>
                <w:bCs/>
                <w:sz w:val="20"/>
                <w:szCs w:val="20"/>
                <w:lang w:eastAsia="hr-HR"/>
              </w:rPr>
            </w:pPr>
            <w:r w:rsidRPr="0002365F">
              <w:rPr>
                <w:rFonts w:ascii="Arial" w:eastAsia="Times New Roman" w:hAnsi="Arial" w:cs="Arial"/>
                <w:b/>
                <w:bCs/>
                <w:sz w:val="20"/>
                <w:szCs w:val="20"/>
                <w:lang w:eastAsia="hr-HR"/>
              </w:rPr>
              <w:t>Općinski sud u Metkoviću</w:t>
            </w:r>
          </w:p>
        </w:tc>
        <w:tc>
          <w:tcPr>
            <w:tcW w:w="1200" w:type="dxa"/>
            <w:tcBorders>
              <w:top w:val="nil"/>
              <w:left w:val="nil"/>
              <w:bottom w:val="single" w:sz="4" w:space="0" w:color="auto"/>
              <w:right w:val="single" w:sz="4" w:space="0" w:color="auto"/>
            </w:tcBorders>
            <w:shd w:val="clear" w:color="auto" w:fill="auto"/>
            <w:noWrap/>
            <w:vAlign w:val="bottom"/>
            <w:hideMark/>
          </w:tcPr>
          <w:p w:rsidR="0002365F" w:rsidRPr="0002365F" w:rsidRDefault="0002365F" w:rsidP="0002365F">
            <w:pPr>
              <w:spacing w:after="0" w:line="240" w:lineRule="auto"/>
              <w:jc w:val="right"/>
              <w:rPr>
                <w:rFonts w:ascii="Arial" w:eastAsia="Times New Roman" w:hAnsi="Arial" w:cs="Arial"/>
                <w:sz w:val="20"/>
                <w:szCs w:val="20"/>
                <w:lang w:eastAsia="hr-HR"/>
              </w:rPr>
            </w:pPr>
            <w:r w:rsidRPr="0002365F">
              <w:rPr>
                <w:rFonts w:ascii="Arial" w:eastAsia="Times New Roman" w:hAnsi="Arial" w:cs="Arial"/>
                <w:sz w:val="20"/>
                <w:szCs w:val="20"/>
                <w:lang w:eastAsia="hr-HR"/>
              </w:rPr>
              <w:t>4</w:t>
            </w:r>
          </w:p>
        </w:tc>
      </w:tr>
      <w:tr w:rsidR="0002365F" w:rsidRPr="0002365F" w:rsidTr="0002365F">
        <w:trPr>
          <w:trHeight w:val="300"/>
          <w:jc w:val="center"/>
        </w:trPr>
        <w:tc>
          <w:tcPr>
            <w:tcW w:w="5380" w:type="dxa"/>
            <w:tcBorders>
              <w:top w:val="nil"/>
              <w:left w:val="single" w:sz="4" w:space="0" w:color="auto"/>
              <w:bottom w:val="single" w:sz="4" w:space="0" w:color="auto"/>
              <w:right w:val="single" w:sz="4" w:space="0" w:color="auto"/>
            </w:tcBorders>
            <w:shd w:val="clear" w:color="000000" w:fill="D8E4BC"/>
            <w:noWrap/>
            <w:vAlign w:val="bottom"/>
            <w:hideMark/>
          </w:tcPr>
          <w:p w:rsidR="0002365F" w:rsidRPr="0002365F" w:rsidRDefault="0002365F" w:rsidP="0002365F">
            <w:pPr>
              <w:spacing w:after="0" w:line="240" w:lineRule="auto"/>
              <w:rPr>
                <w:rFonts w:ascii="Arial" w:eastAsia="Times New Roman" w:hAnsi="Arial" w:cs="Arial"/>
                <w:b/>
                <w:bCs/>
                <w:sz w:val="20"/>
                <w:szCs w:val="20"/>
                <w:lang w:eastAsia="hr-HR"/>
              </w:rPr>
            </w:pPr>
            <w:r w:rsidRPr="0002365F">
              <w:rPr>
                <w:rFonts w:ascii="Arial" w:eastAsia="Times New Roman" w:hAnsi="Arial" w:cs="Arial"/>
                <w:b/>
                <w:bCs/>
                <w:sz w:val="20"/>
                <w:szCs w:val="20"/>
                <w:lang w:eastAsia="hr-HR"/>
              </w:rPr>
              <w:t>Općinski sud u Našicama</w:t>
            </w:r>
          </w:p>
        </w:tc>
        <w:tc>
          <w:tcPr>
            <w:tcW w:w="1200" w:type="dxa"/>
            <w:tcBorders>
              <w:top w:val="nil"/>
              <w:left w:val="nil"/>
              <w:bottom w:val="single" w:sz="4" w:space="0" w:color="auto"/>
              <w:right w:val="single" w:sz="4" w:space="0" w:color="auto"/>
            </w:tcBorders>
            <w:shd w:val="clear" w:color="auto" w:fill="auto"/>
            <w:noWrap/>
            <w:vAlign w:val="bottom"/>
            <w:hideMark/>
          </w:tcPr>
          <w:p w:rsidR="0002365F" w:rsidRPr="0002365F" w:rsidRDefault="0002365F" w:rsidP="0002365F">
            <w:pPr>
              <w:spacing w:after="0" w:line="240" w:lineRule="auto"/>
              <w:jc w:val="right"/>
              <w:rPr>
                <w:rFonts w:ascii="Arial" w:eastAsia="Times New Roman" w:hAnsi="Arial" w:cs="Arial"/>
                <w:sz w:val="20"/>
                <w:szCs w:val="20"/>
                <w:lang w:eastAsia="hr-HR"/>
              </w:rPr>
            </w:pPr>
            <w:r w:rsidRPr="0002365F">
              <w:rPr>
                <w:rFonts w:ascii="Arial" w:eastAsia="Times New Roman" w:hAnsi="Arial" w:cs="Arial"/>
                <w:sz w:val="20"/>
                <w:szCs w:val="20"/>
                <w:lang w:eastAsia="hr-HR"/>
              </w:rPr>
              <w:t>3</w:t>
            </w:r>
          </w:p>
        </w:tc>
      </w:tr>
      <w:tr w:rsidR="0002365F" w:rsidRPr="0002365F" w:rsidTr="0002365F">
        <w:trPr>
          <w:trHeight w:val="300"/>
          <w:jc w:val="center"/>
        </w:trPr>
        <w:tc>
          <w:tcPr>
            <w:tcW w:w="5380" w:type="dxa"/>
            <w:tcBorders>
              <w:top w:val="nil"/>
              <w:left w:val="single" w:sz="4" w:space="0" w:color="auto"/>
              <w:bottom w:val="single" w:sz="4" w:space="0" w:color="auto"/>
              <w:right w:val="single" w:sz="4" w:space="0" w:color="auto"/>
            </w:tcBorders>
            <w:shd w:val="clear" w:color="000000" w:fill="D8E4BC"/>
            <w:noWrap/>
            <w:vAlign w:val="bottom"/>
            <w:hideMark/>
          </w:tcPr>
          <w:p w:rsidR="0002365F" w:rsidRPr="0002365F" w:rsidRDefault="0002365F" w:rsidP="0002365F">
            <w:pPr>
              <w:spacing w:after="0" w:line="240" w:lineRule="auto"/>
              <w:rPr>
                <w:rFonts w:ascii="Arial" w:eastAsia="Times New Roman" w:hAnsi="Arial" w:cs="Arial"/>
                <w:b/>
                <w:bCs/>
                <w:sz w:val="20"/>
                <w:szCs w:val="20"/>
                <w:lang w:eastAsia="hr-HR"/>
              </w:rPr>
            </w:pPr>
            <w:r w:rsidRPr="0002365F">
              <w:rPr>
                <w:rFonts w:ascii="Arial" w:eastAsia="Times New Roman" w:hAnsi="Arial" w:cs="Arial"/>
                <w:b/>
                <w:bCs/>
                <w:sz w:val="20"/>
                <w:szCs w:val="20"/>
                <w:lang w:eastAsia="hr-HR"/>
              </w:rPr>
              <w:t>Općinski sud u Ogulinu</w:t>
            </w:r>
          </w:p>
        </w:tc>
        <w:tc>
          <w:tcPr>
            <w:tcW w:w="1200" w:type="dxa"/>
            <w:tcBorders>
              <w:top w:val="nil"/>
              <w:left w:val="nil"/>
              <w:bottom w:val="single" w:sz="4" w:space="0" w:color="auto"/>
              <w:right w:val="single" w:sz="4" w:space="0" w:color="auto"/>
            </w:tcBorders>
            <w:shd w:val="clear" w:color="auto" w:fill="auto"/>
            <w:noWrap/>
            <w:vAlign w:val="bottom"/>
            <w:hideMark/>
          </w:tcPr>
          <w:p w:rsidR="0002365F" w:rsidRPr="0002365F" w:rsidRDefault="0002365F" w:rsidP="0002365F">
            <w:pPr>
              <w:spacing w:after="0" w:line="240" w:lineRule="auto"/>
              <w:jc w:val="right"/>
              <w:rPr>
                <w:rFonts w:ascii="Arial" w:eastAsia="Times New Roman" w:hAnsi="Arial" w:cs="Arial"/>
                <w:sz w:val="20"/>
                <w:szCs w:val="20"/>
                <w:lang w:eastAsia="hr-HR"/>
              </w:rPr>
            </w:pPr>
            <w:r w:rsidRPr="0002365F">
              <w:rPr>
                <w:rFonts w:ascii="Arial" w:eastAsia="Times New Roman" w:hAnsi="Arial" w:cs="Arial"/>
                <w:sz w:val="20"/>
                <w:szCs w:val="20"/>
                <w:lang w:eastAsia="hr-HR"/>
              </w:rPr>
              <w:t>3</w:t>
            </w:r>
          </w:p>
        </w:tc>
      </w:tr>
      <w:tr w:rsidR="0002365F" w:rsidRPr="0002365F" w:rsidTr="0002365F">
        <w:trPr>
          <w:trHeight w:val="300"/>
          <w:jc w:val="center"/>
        </w:trPr>
        <w:tc>
          <w:tcPr>
            <w:tcW w:w="5380" w:type="dxa"/>
            <w:tcBorders>
              <w:top w:val="nil"/>
              <w:left w:val="single" w:sz="4" w:space="0" w:color="auto"/>
              <w:bottom w:val="single" w:sz="4" w:space="0" w:color="auto"/>
              <w:right w:val="single" w:sz="4" w:space="0" w:color="auto"/>
            </w:tcBorders>
            <w:shd w:val="clear" w:color="000000" w:fill="D8E4BC"/>
            <w:noWrap/>
            <w:vAlign w:val="bottom"/>
            <w:hideMark/>
          </w:tcPr>
          <w:p w:rsidR="0002365F" w:rsidRPr="0002365F" w:rsidRDefault="0002365F" w:rsidP="0002365F">
            <w:pPr>
              <w:spacing w:after="0" w:line="240" w:lineRule="auto"/>
              <w:rPr>
                <w:rFonts w:ascii="Arial" w:eastAsia="Times New Roman" w:hAnsi="Arial" w:cs="Arial"/>
                <w:b/>
                <w:bCs/>
                <w:sz w:val="20"/>
                <w:szCs w:val="20"/>
                <w:lang w:eastAsia="hr-HR"/>
              </w:rPr>
            </w:pPr>
            <w:r w:rsidRPr="0002365F">
              <w:rPr>
                <w:rFonts w:ascii="Arial" w:eastAsia="Times New Roman" w:hAnsi="Arial" w:cs="Arial"/>
                <w:b/>
                <w:bCs/>
                <w:sz w:val="20"/>
                <w:szCs w:val="20"/>
                <w:lang w:eastAsia="hr-HR"/>
              </w:rPr>
              <w:t>Općinski sud u Opatiji</w:t>
            </w:r>
          </w:p>
        </w:tc>
        <w:tc>
          <w:tcPr>
            <w:tcW w:w="1200" w:type="dxa"/>
            <w:tcBorders>
              <w:top w:val="nil"/>
              <w:left w:val="nil"/>
              <w:bottom w:val="single" w:sz="4" w:space="0" w:color="auto"/>
              <w:right w:val="single" w:sz="4" w:space="0" w:color="auto"/>
            </w:tcBorders>
            <w:shd w:val="clear" w:color="auto" w:fill="auto"/>
            <w:noWrap/>
            <w:vAlign w:val="bottom"/>
            <w:hideMark/>
          </w:tcPr>
          <w:p w:rsidR="0002365F" w:rsidRPr="0002365F" w:rsidRDefault="0002365F" w:rsidP="0002365F">
            <w:pPr>
              <w:spacing w:after="0" w:line="240" w:lineRule="auto"/>
              <w:jc w:val="right"/>
              <w:rPr>
                <w:rFonts w:ascii="Arial" w:eastAsia="Times New Roman" w:hAnsi="Arial" w:cs="Arial"/>
                <w:sz w:val="20"/>
                <w:szCs w:val="20"/>
                <w:lang w:eastAsia="hr-HR"/>
              </w:rPr>
            </w:pPr>
            <w:r w:rsidRPr="0002365F">
              <w:rPr>
                <w:rFonts w:ascii="Arial" w:eastAsia="Times New Roman" w:hAnsi="Arial" w:cs="Arial"/>
                <w:sz w:val="20"/>
                <w:szCs w:val="20"/>
                <w:lang w:eastAsia="hr-HR"/>
              </w:rPr>
              <w:t>2</w:t>
            </w:r>
          </w:p>
        </w:tc>
      </w:tr>
      <w:tr w:rsidR="0002365F" w:rsidRPr="0002365F" w:rsidTr="0002365F">
        <w:trPr>
          <w:trHeight w:val="300"/>
          <w:jc w:val="center"/>
        </w:trPr>
        <w:tc>
          <w:tcPr>
            <w:tcW w:w="5380" w:type="dxa"/>
            <w:tcBorders>
              <w:top w:val="nil"/>
              <w:left w:val="single" w:sz="4" w:space="0" w:color="auto"/>
              <w:bottom w:val="single" w:sz="4" w:space="0" w:color="auto"/>
              <w:right w:val="single" w:sz="4" w:space="0" w:color="auto"/>
            </w:tcBorders>
            <w:shd w:val="clear" w:color="000000" w:fill="D8E4BC"/>
            <w:noWrap/>
            <w:vAlign w:val="bottom"/>
            <w:hideMark/>
          </w:tcPr>
          <w:p w:rsidR="0002365F" w:rsidRPr="0002365F" w:rsidRDefault="0002365F" w:rsidP="0002365F">
            <w:pPr>
              <w:spacing w:after="0" w:line="240" w:lineRule="auto"/>
              <w:rPr>
                <w:rFonts w:ascii="Arial" w:eastAsia="Times New Roman" w:hAnsi="Arial" w:cs="Arial"/>
                <w:b/>
                <w:bCs/>
                <w:sz w:val="20"/>
                <w:szCs w:val="20"/>
                <w:lang w:eastAsia="hr-HR"/>
              </w:rPr>
            </w:pPr>
            <w:r w:rsidRPr="0002365F">
              <w:rPr>
                <w:rFonts w:ascii="Arial" w:eastAsia="Times New Roman" w:hAnsi="Arial" w:cs="Arial"/>
                <w:b/>
                <w:bCs/>
                <w:sz w:val="20"/>
                <w:szCs w:val="20"/>
                <w:lang w:eastAsia="hr-HR"/>
              </w:rPr>
              <w:t>Općinski sud u Osijeku</w:t>
            </w:r>
          </w:p>
        </w:tc>
        <w:tc>
          <w:tcPr>
            <w:tcW w:w="1200" w:type="dxa"/>
            <w:tcBorders>
              <w:top w:val="nil"/>
              <w:left w:val="nil"/>
              <w:bottom w:val="single" w:sz="4" w:space="0" w:color="auto"/>
              <w:right w:val="single" w:sz="4" w:space="0" w:color="auto"/>
            </w:tcBorders>
            <w:shd w:val="clear" w:color="auto" w:fill="auto"/>
            <w:noWrap/>
            <w:vAlign w:val="bottom"/>
            <w:hideMark/>
          </w:tcPr>
          <w:p w:rsidR="0002365F" w:rsidRPr="0002365F" w:rsidRDefault="0002365F" w:rsidP="0002365F">
            <w:pPr>
              <w:spacing w:after="0" w:line="240" w:lineRule="auto"/>
              <w:jc w:val="right"/>
              <w:rPr>
                <w:rFonts w:ascii="Arial" w:eastAsia="Times New Roman" w:hAnsi="Arial" w:cs="Arial"/>
                <w:sz w:val="20"/>
                <w:szCs w:val="20"/>
                <w:lang w:eastAsia="hr-HR"/>
              </w:rPr>
            </w:pPr>
            <w:proofErr w:type="spellStart"/>
            <w:r w:rsidRPr="0002365F">
              <w:rPr>
                <w:rFonts w:ascii="Arial" w:eastAsia="Times New Roman" w:hAnsi="Arial" w:cs="Arial"/>
                <w:sz w:val="20"/>
                <w:szCs w:val="20"/>
                <w:lang w:eastAsia="hr-HR"/>
              </w:rPr>
              <w:t>51</w:t>
            </w:r>
            <w:proofErr w:type="spellEnd"/>
          </w:p>
        </w:tc>
      </w:tr>
      <w:tr w:rsidR="0002365F" w:rsidRPr="0002365F" w:rsidTr="0002365F">
        <w:trPr>
          <w:trHeight w:val="300"/>
          <w:jc w:val="center"/>
        </w:trPr>
        <w:tc>
          <w:tcPr>
            <w:tcW w:w="5380" w:type="dxa"/>
            <w:tcBorders>
              <w:top w:val="nil"/>
              <w:left w:val="single" w:sz="4" w:space="0" w:color="auto"/>
              <w:bottom w:val="single" w:sz="4" w:space="0" w:color="auto"/>
              <w:right w:val="single" w:sz="4" w:space="0" w:color="auto"/>
            </w:tcBorders>
            <w:shd w:val="clear" w:color="000000" w:fill="D8E4BC"/>
            <w:noWrap/>
            <w:vAlign w:val="bottom"/>
            <w:hideMark/>
          </w:tcPr>
          <w:p w:rsidR="0002365F" w:rsidRPr="0002365F" w:rsidRDefault="0002365F" w:rsidP="0002365F">
            <w:pPr>
              <w:spacing w:after="0" w:line="240" w:lineRule="auto"/>
              <w:rPr>
                <w:rFonts w:ascii="Arial" w:eastAsia="Times New Roman" w:hAnsi="Arial" w:cs="Arial"/>
                <w:b/>
                <w:bCs/>
                <w:sz w:val="20"/>
                <w:szCs w:val="20"/>
                <w:lang w:eastAsia="hr-HR"/>
              </w:rPr>
            </w:pPr>
            <w:r w:rsidRPr="0002365F">
              <w:rPr>
                <w:rFonts w:ascii="Arial" w:eastAsia="Times New Roman" w:hAnsi="Arial" w:cs="Arial"/>
                <w:b/>
                <w:bCs/>
                <w:sz w:val="20"/>
                <w:szCs w:val="20"/>
                <w:lang w:eastAsia="hr-HR"/>
              </w:rPr>
              <w:t>Općinski sud u Pazinu</w:t>
            </w:r>
          </w:p>
        </w:tc>
        <w:tc>
          <w:tcPr>
            <w:tcW w:w="1200" w:type="dxa"/>
            <w:tcBorders>
              <w:top w:val="nil"/>
              <w:left w:val="nil"/>
              <w:bottom w:val="single" w:sz="4" w:space="0" w:color="auto"/>
              <w:right w:val="single" w:sz="4" w:space="0" w:color="auto"/>
            </w:tcBorders>
            <w:shd w:val="clear" w:color="auto" w:fill="auto"/>
            <w:noWrap/>
            <w:vAlign w:val="bottom"/>
            <w:hideMark/>
          </w:tcPr>
          <w:p w:rsidR="0002365F" w:rsidRPr="0002365F" w:rsidRDefault="0002365F" w:rsidP="0002365F">
            <w:pPr>
              <w:spacing w:after="0" w:line="240" w:lineRule="auto"/>
              <w:jc w:val="right"/>
              <w:rPr>
                <w:rFonts w:ascii="Arial" w:eastAsia="Times New Roman" w:hAnsi="Arial" w:cs="Arial"/>
                <w:sz w:val="20"/>
                <w:szCs w:val="20"/>
                <w:lang w:eastAsia="hr-HR"/>
              </w:rPr>
            </w:pPr>
            <w:r w:rsidRPr="0002365F">
              <w:rPr>
                <w:rFonts w:ascii="Arial" w:eastAsia="Times New Roman" w:hAnsi="Arial" w:cs="Arial"/>
                <w:sz w:val="20"/>
                <w:szCs w:val="20"/>
                <w:lang w:eastAsia="hr-HR"/>
              </w:rPr>
              <w:t>3</w:t>
            </w:r>
          </w:p>
        </w:tc>
      </w:tr>
      <w:tr w:rsidR="0002365F" w:rsidRPr="0002365F" w:rsidTr="0002365F">
        <w:trPr>
          <w:trHeight w:val="300"/>
          <w:jc w:val="center"/>
        </w:trPr>
        <w:tc>
          <w:tcPr>
            <w:tcW w:w="5380" w:type="dxa"/>
            <w:tcBorders>
              <w:top w:val="nil"/>
              <w:left w:val="single" w:sz="4" w:space="0" w:color="auto"/>
              <w:bottom w:val="single" w:sz="4" w:space="0" w:color="auto"/>
              <w:right w:val="single" w:sz="4" w:space="0" w:color="auto"/>
            </w:tcBorders>
            <w:shd w:val="clear" w:color="000000" w:fill="D8E4BC"/>
            <w:noWrap/>
            <w:vAlign w:val="bottom"/>
            <w:hideMark/>
          </w:tcPr>
          <w:p w:rsidR="0002365F" w:rsidRPr="0002365F" w:rsidRDefault="0002365F" w:rsidP="0002365F">
            <w:pPr>
              <w:spacing w:after="0" w:line="240" w:lineRule="auto"/>
              <w:rPr>
                <w:rFonts w:ascii="Arial" w:eastAsia="Times New Roman" w:hAnsi="Arial" w:cs="Arial"/>
                <w:b/>
                <w:bCs/>
                <w:sz w:val="20"/>
                <w:szCs w:val="20"/>
                <w:lang w:eastAsia="hr-HR"/>
              </w:rPr>
            </w:pPr>
            <w:r w:rsidRPr="0002365F">
              <w:rPr>
                <w:rFonts w:ascii="Arial" w:eastAsia="Times New Roman" w:hAnsi="Arial" w:cs="Arial"/>
                <w:b/>
                <w:bCs/>
                <w:sz w:val="20"/>
                <w:szCs w:val="20"/>
                <w:lang w:eastAsia="hr-HR"/>
              </w:rPr>
              <w:t xml:space="preserve">Općinski sud u Poreču – </w:t>
            </w:r>
            <w:proofErr w:type="spellStart"/>
            <w:r w:rsidRPr="0002365F">
              <w:rPr>
                <w:rFonts w:ascii="Arial" w:eastAsia="Times New Roman" w:hAnsi="Arial" w:cs="Arial"/>
                <w:b/>
                <w:bCs/>
                <w:sz w:val="20"/>
                <w:szCs w:val="20"/>
                <w:lang w:eastAsia="hr-HR"/>
              </w:rPr>
              <w:t>Parenzo</w:t>
            </w:r>
            <w:proofErr w:type="spellEnd"/>
          </w:p>
        </w:tc>
        <w:tc>
          <w:tcPr>
            <w:tcW w:w="1200" w:type="dxa"/>
            <w:tcBorders>
              <w:top w:val="nil"/>
              <w:left w:val="nil"/>
              <w:bottom w:val="single" w:sz="4" w:space="0" w:color="auto"/>
              <w:right w:val="single" w:sz="4" w:space="0" w:color="auto"/>
            </w:tcBorders>
            <w:shd w:val="clear" w:color="auto" w:fill="auto"/>
            <w:noWrap/>
            <w:vAlign w:val="bottom"/>
            <w:hideMark/>
          </w:tcPr>
          <w:p w:rsidR="0002365F" w:rsidRPr="0002365F" w:rsidRDefault="0002365F" w:rsidP="0002365F">
            <w:pPr>
              <w:spacing w:after="0" w:line="240" w:lineRule="auto"/>
              <w:jc w:val="right"/>
              <w:rPr>
                <w:rFonts w:ascii="Arial" w:eastAsia="Times New Roman" w:hAnsi="Arial" w:cs="Arial"/>
                <w:sz w:val="20"/>
                <w:szCs w:val="20"/>
                <w:lang w:eastAsia="hr-HR"/>
              </w:rPr>
            </w:pPr>
            <w:r w:rsidRPr="0002365F">
              <w:rPr>
                <w:rFonts w:ascii="Arial" w:eastAsia="Times New Roman" w:hAnsi="Arial" w:cs="Arial"/>
                <w:sz w:val="20"/>
                <w:szCs w:val="20"/>
                <w:lang w:eastAsia="hr-HR"/>
              </w:rPr>
              <w:t>1</w:t>
            </w:r>
          </w:p>
        </w:tc>
      </w:tr>
      <w:tr w:rsidR="0002365F" w:rsidRPr="0002365F" w:rsidTr="0002365F">
        <w:trPr>
          <w:trHeight w:val="300"/>
          <w:jc w:val="center"/>
        </w:trPr>
        <w:tc>
          <w:tcPr>
            <w:tcW w:w="5380" w:type="dxa"/>
            <w:tcBorders>
              <w:top w:val="nil"/>
              <w:left w:val="single" w:sz="4" w:space="0" w:color="auto"/>
              <w:bottom w:val="single" w:sz="4" w:space="0" w:color="auto"/>
              <w:right w:val="single" w:sz="4" w:space="0" w:color="auto"/>
            </w:tcBorders>
            <w:shd w:val="clear" w:color="000000" w:fill="D8E4BC"/>
            <w:noWrap/>
            <w:vAlign w:val="bottom"/>
            <w:hideMark/>
          </w:tcPr>
          <w:p w:rsidR="0002365F" w:rsidRPr="0002365F" w:rsidRDefault="0002365F" w:rsidP="0002365F">
            <w:pPr>
              <w:spacing w:after="0" w:line="240" w:lineRule="auto"/>
              <w:rPr>
                <w:rFonts w:ascii="Arial" w:eastAsia="Times New Roman" w:hAnsi="Arial" w:cs="Arial"/>
                <w:b/>
                <w:bCs/>
                <w:sz w:val="20"/>
                <w:szCs w:val="20"/>
                <w:lang w:eastAsia="hr-HR"/>
              </w:rPr>
            </w:pPr>
            <w:r w:rsidRPr="0002365F">
              <w:rPr>
                <w:rFonts w:ascii="Arial" w:eastAsia="Times New Roman" w:hAnsi="Arial" w:cs="Arial"/>
                <w:b/>
                <w:bCs/>
                <w:sz w:val="20"/>
                <w:szCs w:val="20"/>
                <w:lang w:eastAsia="hr-HR"/>
              </w:rPr>
              <w:t>Općinski sud u Požegi</w:t>
            </w:r>
          </w:p>
        </w:tc>
        <w:tc>
          <w:tcPr>
            <w:tcW w:w="1200" w:type="dxa"/>
            <w:tcBorders>
              <w:top w:val="nil"/>
              <w:left w:val="nil"/>
              <w:bottom w:val="single" w:sz="4" w:space="0" w:color="auto"/>
              <w:right w:val="single" w:sz="4" w:space="0" w:color="auto"/>
            </w:tcBorders>
            <w:shd w:val="clear" w:color="auto" w:fill="auto"/>
            <w:noWrap/>
            <w:vAlign w:val="bottom"/>
            <w:hideMark/>
          </w:tcPr>
          <w:p w:rsidR="0002365F" w:rsidRPr="0002365F" w:rsidRDefault="0002365F" w:rsidP="0002365F">
            <w:pPr>
              <w:spacing w:after="0" w:line="240" w:lineRule="auto"/>
              <w:jc w:val="right"/>
              <w:rPr>
                <w:rFonts w:ascii="Arial" w:eastAsia="Times New Roman" w:hAnsi="Arial" w:cs="Arial"/>
                <w:sz w:val="20"/>
                <w:szCs w:val="20"/>
                <w:lang w:eastAsia="hr-HR"/>
              </w:rPr>
            </w:pPr>
            <w:proofErr w:type="spellStart"/>
            <w:r w:rsidRPr="0002365F">
              <w:rPr>
                <w:rFonts w:ascii="Arial" w:eastAsia="Times New Roman" w:hAnsi="Arial" w:cs="Arial"/>
                <w:sz w:val="20"/>
                <w:szCs w:val="20"/>
                <w:lang w:eastAsia="hr-HR"/>
              </w:rPr>
              <w:t>34</w:t>
            </w:r>
            <w:proofErr w:type="spellEnd"/>
          </w:p>
        </w:tc>
      </w:tr>
      <w:tr w:rsidR="0002365F" w:rsidRPr="0002365F" w:rsidTr="0002365F">
        <w:trPr>
          <w:trHeight w:val="300"/>
          <w:jc w:val="center"/>
        </w:trPr>
        <w:tc>
          <w:tcPr>
            <w:tcW w:w="5380" w:type="dxa"/>
            <w:tcBorders>
              <w:top w:val="nil"/>
              <w:left w:val="single" w:sz="4" w:space="0" w:color="auto"/>
              <w:bottom w:val="single" w:sz="4" w:space="0" w:color="auto"/>
              <w:right w:val="single" w:sz="4" w:space="0" w:color="auto"/>
            </w:tcBorders>
            <w:shd w:val="clear" w:color="000000" w:fill="D8E4BC"/>
            <w:noWrap/>
            <w:vAlign w:val="bottom"/>
            <w:hideMark/>
          </w:tcPr>
          <w:p w:rsidR="0002365F" w:rsidRPr="0002365F" w:rsidRDefault="0002365F" w:rsidP="0002365F">
            <w:pPr>
              <w:spacing w:after="0" w:line="240" w:lineRule="auto"/>
              <w:rPr>
                <w:rFonts w:ascii="Arial" w:eastAsia="Times New Roman" w:hAnsi="Arial" w:cs="Arial"/>
                <w:b/>
                <w:bCs/>
                <w:sz w:val="20"/>
                <w:szCs w:val="20"/>
                <w:lang w:eastAsia="hr-HR"/>
              </w:rPr>
            </w:pPr>
            <w:r w:rsidRPr="0002365F">
              <w:rPr>
                <w:rFonts w:ascii="Arial" w:eastAsia="Times New Roman" w:hAnsi="Arial" w:cs="Arial"/>
                <w:b/>
                <w:bCs/>
                <w:sz w:val="20"/>
                <w:szCs w:val="20"/>
                <w:lang w:eastAsia="hr-HR"/>
              </w:rPr>
              <w:t>Općinski sud u Puli – Pola</w:t>
            </w:r>
          </w:p>
        </w:tc>
        <w:tc>
          <w:tcPr>
            <w:tcW w:w="1200" w:type="dxa"/>
            <w:tcBorders>
              <w:top w:val="nil"/>
              <w:left w:val="nil"/>
              <w:bottom w:val="single" w:sz="4" w:space="0" w:color="auto"/>
              <w:right w:val="single" w:sz="4" w:space="0" w:color="auto"/>
            </w:tcBorders>
            <w:shd w:val="clear" w:color="auto" w:fill="auto"/>
            <w:noWrap/>
            <w:vAlign w:val="bottom"/>
            <w:hideMark/>
          </w:tcPr>
          <w:p w:rsidR="0002365F" w:rsidRPr="0002365F" w:rsidRDefault="0002365F" w:rsidP="0002365F">
            <w:pPr>
              <w:spacing w:after="0" w:line="240" w:lineRule="auto"/>
              <w:jc w:val="right"/>
              <w:rPr>
                <w:rFonts w:ascii="Arial" w:eastAsia="Times New Roman" w:hAnsi="Arial" w:cs="Arial"/>
                <w:sz w:val="20"/>
                <w:szCs w:val="20"/>
                <w:lang w:eastAsia="hr-HR"/>
              </w:rPr>
            </w:pPr>
            <w:proofErr w:type="spellStart"/>
            <w:r w:rsidRPr="0002365F">
              <w:rPr>
                <w:rFonts w:ascii="Arial" w:eastAsia="Times New Roman" w:hAnsi="Arial" w:cs="Arial"/>
                <w:sz w:val="20"/>
                <w:szCs w:val="20"/>
                <w:lang w:eastAsia="hr-HR"/>
              </w:rPr>
              <w:t>30</w:t>
            </w:r>
            <w:proofErr w:type="spellEnd"/>
          </w:p>
        </w:tc>
      </w:tr>
      <w:tr w:rsidR="0002365F" w:rsidRPr="0002365F" w:rsidTr="0002365F">
        <w:trPr>
          <w:trHeight w:val="300"/>
          <w:jc w:val="center"/>
        </w:trPr>
        <w:tc>
          <w:tcPr>
            <w:tcW w:w="5380" w:type="dxa"/>
            <w:tcBorders>
              <w:top w:val="nil"/>
              <w:left w:val="single" w:sz="4" w:space="0" w:color="auto"/>
              <w:bottom w:val="single" w:sz="4" w:space="0" w:color="auto"/>
              <w:right w:val="single" w:sz="4" w:space="0" w:color="auto"/>
            </w:tcBorders>
            <w:shd w:val="clear" w:color="000000" w:fill="D8E4BC"/>
            <w:noWrap/>
            <w:vAlign w:val="bottom"/>
            <w:hideMark/>
          </w:tcPr>
          <w:p w:rsidR="0002365F" w:rsidRPr="0002365F" w:rsidRDefault="0002365F" w:rsidP="0002365F">
            <w:pPr>
              <w:spacing w:after="0" w:line="240" w:lineRule="auto"/>
              <w:rPr>
                <w:rFonts w:ascii="Arial" w:eastAsia="Times New Roman" w:hAnsi="Arial" w:cs="Arial"/>
                <w:b/>
                <w:bCs/>
                <w:sz w:val="20"/>
                <w:szCs w:val="20"/>
                <w:lang w:eastAsia="hr-HR"/>
              </w:rPr>
            </w:pPr>
            <w:r w:rsidRPr="0002365F">
              <w:rPr>
                <w:rFonts w:ascii="Arial" w:eastAsia="Times New Roman" w:hAnsi="Arial" w:cs="Arial"/>
                <w:b/>
                <w:bCs/>
                <w:sz w:val="20"/>
                <w:szCs w:val="20"/>
                <w:lang w:eastAsia="hr-HR"/>
              </w:rPr>
              <w:t>Općinski sud u Puli -Pola</w:t>
            </w:r>
          </w:p>
        </w:tc>
        <w:tc>
          <w:tcPr>
            <w:tcW w:w="1200" w:type="dxa"/>
            <w:tcBorders>
              <w:top w:val="nil"/>
              <w:left w:val="nil"/>
              <w:bottom w:val="single" w:sz="4" w:space="0" w:color="auto"/>
              <w:right w:val="single" w:sz="4" w:space="0" w:color="auto"/>
            </w:tcBorders>
            <w:shd w:val="clear" w:color="auto" w:fill="auto"/>
            <w:noWrap/>
            <w:vAlign w:val="bottom"/>
            <w:hideMark/>
          </w:tcPr>
          <w:p w:rsidR="0002365F" w:rsidRPr="0002365F" w:rsidRDefault="0002365F" w:rsidP="0002365F">
            <w:pPr>
              <w:spacing w:after="0" w:line="240" w:lineRule="auto"/>
              <w:jc w:val="right"/>
              <w:rPr>
                <w:rFonts w:ascii="Arial" w:eastAsia="Times New Roman" w:hAnsi="Arial" w:cs="Arial"/>
                <w:sz w:val="20"/>
                <w:szCs w:val="20"/>
                <w:lang w:eastAsia="hr-HR"/>
              </w:rPr>
            </w:pPr>
            <w:r w:rsidRPr="0002365F">
              <w:rPr>
                <w:rFonts w:ascii="Arial" w:eastAsia="Times New Roman" w:hAnsi="Arial" w:cs="Arial"/>
                <w:sz w:val="20"/>
                <w:szCs w:val="20"/>
                <w:lang w:eastAsia="hr-HR"/>
              </w:rPr>
              <w:t>1</w:t>
            </w:r>
          </w:p>
        </w:tc>
      </w:tr>
      <w:tr w:rsidR="0002365F" w:rsidRPr="0002365F" w:rsidTr="0002365F">
        <w:trPr>
          <w:trHeight w:val="300"/>
          <w:jc w:val="center"/>
        </w:trPr>
        <w:tc>
          <w:tcPr>
            <w:tcW w:w="5380" w:type="dxa"/>
            <w:tcBorders>
              <w:top w:val="nil"/>
              <w:left w:val="single" w:sz="4" w:space="0" w:color="auto"/>
              <w:bottom w:val="single" w:sz="4" w:space="0" w:color="auto"/>
              <w:right w:val="single" w:sz="4" w:space="0" w:color="auto"/>
            </w:tcBorders>
            <w:shd w:val="clear" w:color="000000" w:fill="D8E4BC"/>
            <w:noWrap/>
            <w:vAlign w:val="bottom"/>
            <w:hideMark/>
          </w:tcPr>
          <w:p w:rsidR="0002365F" w:rsidRPr="0002365F" w:rsidRDefault="0002365F" w:rsidP="0002365F">
            <w:pPr>
              <w:spacing w:after="0" w:line="240" w:lineRule="auto"/>
              <w:rPr>
                <w:rFonts w:ascii="Arial" w:eastAsia="Times New Roman" w:hAnsi="Arial" w:cs="Arial"/>
                <w:b/>
                <w:bCs/>
                <w:sz w:val="20"/>
                <w:szCs w:val="20"/>
                <w:lang w:eastAsia="hr-HR"/>
              </w:rPr>
            </w:pPr>
            <w:r w:rsidRPr="0002365F">
              <w:rPr>
                <w:rFonts w:ascii="Arial" w:eastAsia="Times New Roman" w:hAnsi="Arial" w:cs="Arial"/>
                <w:b/>
                <w:bCs/>
                <w:sz w:val="20"/>
                <w:szCs w:val="20"/>
                <w:lang w:eastAsia="hr-HR"/>
              </w:rPr>
              <w:t>Općinski sud u Rabu</w:t>
            </w:r>
          </w:p>
        </w:tc>
        <w:tc>
          <w:tcPr>
            <w:tcW w:w="1200" w:type="dxa"/>
            <w:tcBorders>
              <w:top w:val="nil"/>
              <w:left w:val="nil"/>
              <w:bottom w:val="single" w:sz="4" w:space="0" w:color="auto"/>
              <w:right w:val="single" w:sz="4" w:space="0" w:color="auto"/>
            </w:tcBorders>
            <w:shd w:val="clear" w:color="auto" w:fill="auto"/>
            <w:noWrap/>
            <w:vAlign w:val="bottom"/>
            <w:hideMark/>
          </w:tcPr>
          <w:p w:rsidR="0002365F" w:rsidRPr="0002365F" w:rsidRDefault="0002365F" w:rsidP="0002365F">
            <w:pPr>
              <w:spacing w:after="0" w:line="240" w:lineRule="auto"/>
              <w:jc w:val="right"/>
              <w:rPr>
                <w:rFonts w:ascii="Arial" w:eastAsia="Times New Roman" w:hAnsi="Arial" w:cs="Arial"/>
                <w:sz w:val="20"/>
                <w:szCs w:val="20"/>
                <w:lang w:eastAsia="hr-HR"/>
              </w:rPr>
            </w:pPr>
            <w:r w:rsidRPr="0002365F">
              <w:rPr>
                <w:rFonts w:ascii="Arial" w:eastAsia="Times New Roman" w:hAnsi="Arial" w:cs="Arial"/>
                <w:sz w:val="20"/>
                <w:szCs w:val="20"/>
                <w:lang w:eastAsia="hr-HR"/>
              </w:rPr>
              <w:t>1</w:t>
            </w:r>
          </w:p>
        </w:tc>
      </w:tr>
      <w:tr w:rsidR="0002365F" w:rsidRPr="0002365F" w:rsidTr="0002365F">
        <w:trPr>
          <w:trHeight w:val="300"/>
          <w:jc w:val="center"/>
        </w:trPr>
        <w:tc>
          <w:tcPr>
            <w:tcW w:w="5380" w:type="dxa"/>
            <w:tcBorders>
              <w:top w:val="nil"/>
              <w:left w:val="single" w:sz="4" w:space="0" w:color="auto"/>
              <w:bottom w:val="single" w:sz="4" w:space="0" w:color="auto"/>
              <w:right w:val="single" w:sz="4" w:space="0" w:color="auto"/>
            </w:tcBorders>
            <w:shd w:val="clear" w:color="000000" w:fill="D8E4BC"/>
            <w:noWrap/>
            <w:vAlign w:val="bottom"/>
            <w:hideMark/>
          </w:tcPr>
          <w:p w:rsidR="0002365F" w:rsidRPr="0002365F" w:rsidRDefault="0002365F" w:rsidP="0002365F">
            <w:pPr>
              <w:spacing w:after="0" w:line="240" w:lineRule="auto"/>
              <w:rPr>
                <w:rFonts w:ascii="Arial" w:eastAsia="Times New Roman" w:hAnsi="Arial" w:cs="Arial"/>
                <w:b/>
                <w:bCs/>
                <w:sz w:val="20"/>
                <w:szCs w:val="20"/>
                <w:lang w:eastAsia="hr-HR"/>
              </w:rPr>
            </w:pPr>
            <w:r w:rsidRPr="0002365F">
              <w:rPr>
                <w:rFonts w:ascii="Arial" w:eastAsia="Times New Roman" w:hAnsi="Arial" w:cs="Arial"/>
                <w:b/>
                <w:bCs/>
                <w:sz w:val="20"/>
                <w:szCs w:val="20"/>
                <w:lang w:eastAsia="hr-HR"/>
              </w:rPr>
              <w:t>Općinski sud u Rijeci</w:t>
            </w:r>
          </w:p>
        </w:tc>
        <w:tc>
          <w:tcPr>
            <w:tcW w:w="1200" w:type="dxa"/>
            <w:tcBorders>
              <w:top w:val="nil"/>
              <w:left w:val="nil"/>
              <w:bottom w:val="single" w:sz="4" w:space="0" w:color="auto"/>
              <w:right w:val="single" w:sz="4" w:space="0" w:color="auto"/>
            </w:tcBorders>
            <w:shd w:val="clear" w:color="auto" w:fill="auto"/>
            <w:noWrap/>
            <w:vAlign w:val="bottom"/>
            <w:hideMark/>
          </w:tcPr>
          <w:p w:rsidR="0002365F" w:rsidRPr="0002365F" w:rsidRDefault="0002365F" w:rsidP="0002365F">
            <w:pPr>
              <w:spacing w:after="0" w:line="240" w:lineRule="auto"/>
              <w:jc w:val="right"/>
              <w:rPr>
                <w:rFonts w:ascii="Arial" w:eastAsia="Times New Roman" w:hAnsi="Arial" w:cs="Arial"/>
                <w:sz w:val="20"/>
                <w:szCs w:val="20"/>
                <w:lang w:eastAsia="hr-HR"/>
              </w:rPr>
            </w:pPr>
            <w:proofErr w:type="spellStart"/>
            <w:r w:rsidRPr="0002365F">
              <w:rPr>
                <w:rFonts w:ascii="Arial" w:eastAsia="Times New Roman" w:hAnsi="Arial" w:cs="Arial"/>
                <w:sz w:val="20"/>
                <w:szCs w:val="20"/>
                <w:lang w:eastAsia="hr-HR"/>
              </w:rPr>
              <w:t>120</w:t>
            </w:r>
            <w:proofErr w:type="spellEnd"/>
          </w:p>
        </w:tc>
      </w:tr>
      <w:tr w:rsidR="0002365F" w:rsidRPr="0002365F" w:rsidTr="0002365F">
        <w:trPr>
          <w:trHeight w:val="300"/>
          <w:jc w:val="center"/>
        </w:trPr>
        <w:tc>
          <w:tcPr>
            <w:tcW w:w="5380" w:type="dxa"/>
            <w:tcBorders>
              <w:top w:val="nil"/>
              <w:left w:val="single" w:sz="4" w:space="0" w:color="auto"/>
              <w:bottom w:val="single" w:sz="4" w:space="0" w:color="auto"/>
              <w:right w:val="single" w:sz="4" w:space="0" w:color="auto"/>
            </w:tcBorders>
            <w:shd w:val="clear" w:color="000000" w:fill="D8E4BC"/>
            <w:noWrap/>
            <w:vAlign w:val="bottom"/>
            <w:hideMark/>
          </w:tcPr>
          <w:p w:rsidR="0002365F" w:rsidRPr="0002365F" w:rsidRDefault="0002365F" w:rsidP="0002365F">
            <w:pPr>
              <w:spacing w:after="0" w:line="240" w:lineRule="auto"/>
              <w:rPr>
                <w:rFonts w:ascii="Arial" w:eastAsia="Times New Roman" w:hAnsi="Arial" w:cs="Arial"/>
                <w:b/>
                <w:bCs/>
                <w:sz w:val="20"/>
                <w:szCs w:val="20"/>
                <w:lang w:eastAsia="hr-HR"/>
              </w:rPr>
            </w:pPr>
            <w:r w:rsidRPr="0002365F">
              <w:rPr>
                <w:rFonts w:ascii="Arial" w:eastAsia="Times New Roman" w:hAnsi="Arial" w:cs="Arial"/>
                <w:b/>
                <w:bCs/>
                <w:sz w:val="20"/>
                <w:szCs w:val="20"/>
                <w:lang w:eastAsia="hr-HR"/>
              </w:rPr>
              <w:t xml:space="preserve">Općinski sud u Rovinju – </w:t>
            </w:r>
            <w:proofErr w:type="spellStart"/>
            <w:r w:rsidRPr="0002365F">
              <w:rPr>
                <w:rFonts w:ascii="Arial" w:eastAsia="Times New Roman" w:hAnsi="Arial" w:cs="Arial"/>
                <w:b/>
                <w:bCs/>
                <w:sz w:val="20"/>
                <w:szCs w:val="20"/>
                <w:lang w:eastAsia="hr-HR"/>
              </w:rPr>
              <w:t>Rovigno</w:t>
            </w:r>
            <w:proofErr w:type="spellEnd"/>
          </w:p>
        </w:tc>
        <w:tc>
          <w:tcPr>
            <w:tcW w:w="1200" w:type="dxa"/>
            <w:tcBorders>
              <w:top w:val="nil"/>
              <w:left w:val="nil"/>
              <w:bottom w:val="single" w:sz="4" w:space="0" w:color="auto"/>
              <w:right w:val="single" w:sz="4" w:space="0" w:color="auto"/>
            </w:tcBorders>
            <w:shd w:val="clear" w:color="auto" w:fill="auto"/>
            <w:noWrap/>
            <w:vAlign w:val="bottom"/>
            <w:hideMark/>
          </w:tcPr>
          <w:p w:rsidR="0002365F" w:rsidRPr="0002365F" w:rsidRDefault="0002365F" w:rsidP="0002365F">
            <w:pPr>
              <w:spacing w:after="0" w:line="240" w:lineRule="auto"/>
              <w:jc w:val="right"/>
              <w:rPr>
                <w:rFonts w:ascii="Arial" w:eastAsia="Times New Roman" w:hAnsi="Arial" w:cs="Arial"/>
                <w:sz w:val="20"/>
                <w:szCs w:val="20"/>
                <w:lang w:eastAsia="hr-HR"/>
              </w:rPr>
            </w:pPr>
            <w:r w:rsidRPr="0002365F">
              <w:rPr>
                <w:rFonts w:ascii="Arial" w:eastAsia="Times New Roman" w:hAnsi="Arial" w:cs="Arial"/>
                <w:sz w:val="20"/>
                <w:szCs w:val="20"/>
                <w:lang w:eastAsia="hr-HR"/>
              </w:rPr>
              <w:t>2</w:t>
            </w:r>
          </w:p>
        </w:tc>
      </w:tr>
      <w:tr w:rsidR="0002365F" w:rsidRPr="0002365F" w:rsidTr="0002365F">
        <w:trPr>
          <w:trHeight w:val="300"/>
          <w:jc w:val="center"/>
        </w:trPr>
        <w:tc>
          <w:tcPr>
            <w:tcW w:w="5380" w:type="dxa"/>
            <w:tcBorders>
              <w:top w:val="nil"/>
              <w:left w:val="single" w:sz="4" w:space="0" w:color="auto"/>
              <w:bottom w:val="single" w:sz="4" w:space="0" w:color="auto"/>
              <w:right w:val="single" w:sz="4" w:space="0" w:color="auto"/>
            </w:tcBorders>
            <w:shd w:val="clear" w:color="000000" w:fill="D8E4BC"/>
            <w:noWrap/>
            <w:vAlign w:val="bottom"/>
            <w:hideMark/>
          </w:tcPr>
          <w:p w:rsidR="0002365F" w:rsidRPr="0002365F" w:rsidRDefault="0002365F" w:rsidP="0002365F">
            <w:pPr>
              <w:spacing w:after="0" w:line="240" w:lineRule="auto"/>
              <w:rPr>
                <w:rFonts w:ascii="Arial" w:eastAsia="Times New Roman" w:hAnsi="Arial" w:cs="Arial"/>
                <w:b/>
                <w:bCs/>
                <w:sz w:val="20"/>
                <w:szCs w:val="20"/>
                <w:lang w:eastAsia="hr-HR"/>
              </w:rPr>
            </w:pPr>
            <w:r w:rsidRPr="0002365F">
              <w:rPr>
                <w:rFonts w:ascii="Arial" w:eastAsia="Times New Roman" w:hAnsi="Arial" w:cs="Arial"/>
                <w:b/>
                <w:bCs/>
                <w:sz w:val="20"/>
                <w:szCs w:val="20"/>
                <w:lang w:eastAsia="hr-HR"/>
              </w:rPr>
              <w:t>Općinski sud u Samoboru</w:t>
            </w:r>
          </w:p>
        </w:tc>
        <w:tc>
          <w:tcPr>
            <w:tcW w:w="1200" w:type="dxa"/>
            <w:tcBorders>
              <w:top w:val="nil"/>
              <w:left w:val="nil"/>
              <w:bottom w:val="single" w:sz="4" w:space="0" w:color="auto"/>
              <w:right w:val="single" w:sz="4" w:space="0" w:color="auto"/>
            </w:tcBorders>
            <w:shd w:val="clear" w:color="auto" w:fill="auto"/>
            <w:noWrap/>
            <w:vAlign w:val="bottom"/>
            <w:hideMark/>
          </w:tcPr>
          <w:p w:rsidR="0002365F" w:rsidRPr="0002365F" w:rsidRDefault="0002365F" w:rsidP="0002365F">
            <w:pPr>
              <w:spacing w:after="0" w:line="240" w:lineRule="auto"/>
              <w:jc w:val="right"/>
              <w:rPr>
                <w:rFonts w:ascii="Arial" w:eastAsia="Times New Roman" w:hAnsi="Arial" w:cs="Arial"/>
                <w:sz w:val="20"/>
                <w:szCs w:val="20"/>
                <w:lang w:eastAsia="hr-HR"/>
              </w:rPr>
            </w:pPr>
            <w:r w:rsidRPr="0002365F">
              <w:rPr>
                <w:rFonts w:ascii="Arial" w:eastAsia="Times New Roman" w:hAnsi="Arial" w:cs="Arial"/>
                <w:sz w:val="20"/>
                <w:szCs w:val="20"/>
                <w:lang w:eastAsia="hr-HR"/>
              </w:rPr>
              <w:t>2</w:t>
            </w:r>
          </w:p>
        </w:tc>
      </w:tr>
      <w:tr w:rsidR="0002365F" w:rsidRPr="0002365F" w:rsidTr="0002365F">
        <w:trPr>
          <w:trHeight w:val="300"/>
          <w:jc w:val="center"/>
        </w:trPr>
        <w:tc>
          <w:tcPr>
            <w:tcW w:w="5380" w:type="dxa"/>
            <w:tcBorders>
              <w:top w:val="nil"/>
              <w:left w:val="single" w:sz="4" w:space="0" w:color="auto"/>
              <w:bottom w:val="single" w:sz="4" w:space="0" w:color="auto"/>
              <w:right w:val="single" w:sz="4" w:space="0" w:color="auto"/>
            </w:tcBorders>
            <w:shd w:val="clear" w:color="000000" w:fill="D8E4BC"/>
            <w:noWrap/>
            <w:vAlign w:val="bottom"/>
            <w:hideMark/>
          </w:tcPr>
          <w:p w:rsidR="0002365F" w:rsidRPr="0002365F" w:rsidRDefault="0002365F" w:rsidP="0002365F">
            <w:pPr>
              <w:spacing w:after="0" w:line="240" w:lineRule="auto"/>
              <w:rPr>
                <w:rFonts w:ascii="Arial" w:eastAsia="Times New Roman" w:hAnsi="Arial" w:cs="Arial"/>
                <w:b/>
                <w:bCs/>
                <w:sz w:val="20"/>
                <w:szCs w:val="20"/>
                <w:lang w:eastAsia="hr-HR"/>
              </w:rPr>
            </w:pPr>
            <w:r w:rsidRPr="0002365F">
              <w:rPr>
                <w:rFonts w:ascii="Arial" w:eastAsia="Times New Roman" w:hAnsi="Arial" w:cs="Arial"/>
                <w:b/>
                <w:bCs/>
                <w:sz w:val="20"/>
                <w:szCs w:val="20"/>
                <w:lang w:eastAsia="hr-HR"/>
              </w:rPr>
              <w:t>Općinski sud u Sesvetama</w:t>
            </w:r>
          </w:p>
        </w:tc>
        <w:tc>
          <w:tcPr>
            <w:tcW w:w="1200" w:type="dxa"/>
            <w:tcBorders>
              <w:top w:val="nil"/>
              <w:left w:val="nil"/>
              <w:bottom w:val="single" w:sz="4" w:space="0" w:color="auto"/>
              <w:right w:val="single" w:sz="4" w:space="0" w:color="auto"/>
            </w:tcBorders>
            <w:shd w:val="clear" w:color="auto" w:fill="auto"/>
            <w:noWrap/>
            <w:vAlign w:val="bottom"/>
            <w:hideMark/>
          </w:tcPr>
          <w:p w:rsidR="0002365F" w:rsidRPr="0002365F" w:rsidRDefault="0002365F" w:rsidP="0002365F">
            <w:pPr>
              <w:spacing w:after="0" w:line="240" w:lineRule="auto"/>
              <w:jc w:val="right"/>
              <w:rPr>
                <w:rFonts w:ascii="Arial" w:eastAsia="Times New Roman" w:hAnsi="Arial" w:cs="Arial"/>
                <w:sz w:val="20"/>
                <w:szCs w:val="20"/>
                <w:lang w:eastAsia="hr-HR"/>
              </w:rPr>
            </w:pPr>
            <w:proofErr w:type="spellStart"/>
            <w:r w:rsidRPr="0002365F">
              <w:rPr>
                <w:rFonts w:ascii="Arial" w:eastAsia="Times New Roman" w:hAnsi="Arial" w:cs="Arial"/>
                <w:sz w:val="20"/>
                <w:szCs w:val="20"/>
                <w:lang w:eastAsia="hr-HR"/>
              </w:rPr>
              <w:t>18</w:t>
            </w:r>
            <w:proofErr w:type="spellEnd"/>
          </w:p>
        </w:tc>
      </w:tr>
      <w:tr w:rsidR="0002365F" w:rsidRPr="0002365F" w:rsidTr="0002365F">
        <w:trPr>
          <w:trHeight w:val="300"/>
          <w:jc w:val="center"/>
        </w:trPr>
        <w:tc>
          <w:tcPr>
            <w:tcW w:w="5380" w:type="dxa"/>
            <w:tcBorders>
              <w:top w:val="nil"/>
              <w:left w:val="single" w:sz="4" w:space="0" w:color="auto"/>
              <w:bottom w:val="single" w:sz="4" w:space="0" w:color="auto"/>
              <w:right w:val="single" w:sz="4" w:space="0" w:color="auto"/>
            </w:tcBorders>
            <w:shd w:val="clear" w:color="000000" w:fill="D8E4BC"/>
            <w:noWrap/>
            <w:vAlign w:val="bottom"/>
            <w:hideMark/>
          </w:tcPr>
          <w:p w:rsidR="0002365F" w:rsidRPr="0002365F" w:rsidRDefault="0002365F" w:rsidP="0002365F">
            <w:pPr>
              <w:spacing w:after="0" w:line="240" w:lineRule="auto"/>
              <w:rPr>
                <w:rFonts w:ascii="Arial" w:eastAsia="Times New Roman" w:hAnsi="Arial" w:cs="Arial"/>
                <w:b/>
                <w:bCs/>
                <w:sz w:val="20"/>
                <w:szCs w:val="20"/>
                <w:lang w:eastAsia="hr-HR"/>
              </w:rPr>
            </w:pPr>
            <w:r w:rsidRPr="0002365F">
              <w:rPr>
                <w:rFonts w:ascii="Arial" w:eastAsia="Times New Roman" w:hAnsi="Arial" w:cs="Arial"/>
                <w:b/>
                <w:bCs/>
                <w:sz w:val="20"/>
                <w:szCs w:val="20"/>
                <w:lang w:eastAsia="hr-HR"/>
              </w:rPr>
              <w:t>Općinski sud u Sinju</w:t>
            </w:r>
          </w:p>
        </w:tc>
        <w:tc>
          <w:tcPr>
            <w:tcW w:w="1200" w:type="dxa"/>
            <w:tcBorders>
              <w:top w:val="nil"/>
              <w:left w:val="nil"/>
              <w:bottom w:val="single" w:sz="4" w:space="0" w:color="auto"/>
              <w:right w:val="single" w:sz="4" w:space="0" w:color="auto"/>
            </w:tcBorders>
            <w:shd w:val="clear" w:color="auto" w:fill="auto"/>
            <w:noWrap/>
            <w:vAlign w:val="bottom"/>
            <w:hideMark/>
          </w:tcPr>
          <w:p w:rsidR="0002365F" w:rsidRPr="0002365F" w:rsidRDefault="0002365F" w:rsidP="0002365F">
            <w:pPr>
              <w:spacing w:after="0" w:line="240" w:lineRule="auto"/>
              <w:jc w:val="right"/>
              <w:rPr>
                <w:rFonts w:ascii="Arial" w:eastAsia="Times New Roman" w:hAnsi="Arial" w:cs="Arial"/>
                <w:sz w:val="20"/>
                <w:szCs w:val="20"/>
                <w:lang w:eastAsia="hr-HR"/>
              </w:rPr>
            </w:pPr>
            <w:r w:rsidRPr="0002365F">
              <w:rPr>
                <w:rFonts w:ascii="Arial" w:eastAsia="Times New Roman" w:hAnsi="Arial" w:cs="Arial"/>
                <w:sz w:val="20"/>
                <w:szCs w:val="20"/>
                <w:lang w:eastAsia="hr-HR"/>
              </w:rPr>
              <w:t>2</w:t>
            </w:r>
          </w:p>
        </w:tc>
      </w:tr>
      <w:tr w:rsidR="0002365F" w:rsidRPr="0002365F" w:rsidTr="0002365F">
        <w:trPr>
          <w:trHeight w:val="300"/>
          <w:jc w:val="center"/>
        </w:trPr>
        <w:tc>
          <w:tcPr>
            <w:tcW w:w="5380" w:type="dxa"/>
            <w:tcBorders>
              <w:top w:val="nil"/>
              <w:left w:val="single" w:sz="4" w:space="0" w:color="auto"/>
              <w:bottom w:val="single" w:sz="4" w:space="0" w:color="auto"/>
              <w:right w:val="single" w:sz="4" w:space="0" w:color="auto"/>
            </w:tcBorders>
            <w:shd w:val="clear" w:color="000000" w:fill="D8E4BC"/>
            <w:noWrap/>
            <w:vAlign w:val="bottom"/>
            <w:hideMark/>
          </w:tcPr>
          <w:p w:rsidR="0002365F" w:rsidRPr="0002365F" w:rsidRDefault="0002365F" w:rsidP="0002365F">
            <w:pPr>
              <w:spacing w:after="0" w:line="240" w:lineRule="auto"/>
              <w:rPr>
                <w:rFonts w:ascii="Arial" w:eastAsia="Times New Roman" w:hAnsi="Arial" w:cs="Arial"/>
                <w:b/>
                <w:bCs/>
                <w:sz w:val="20"/>
                <w:szCs w:val="20"/>
                <w:lang w:eastAsia="hr-HR"/>
              </w:rPr>
            </w:pPr>
            <w:r w:rsidRPr="0002365F">
              <w:rPr>
                <w:rFonts w:ascii="Arial" w:eastAsia="Times New Roman" w:hAnsi="Arial" w:cs="Arial"/>
                <w:b/>
                <w:bCs/>
                <w:sz w:val="20"/>
                <w:szCs w:val="20"/>
                <w:lang w:eastAsia="hr-HR"/>
              </w:rPr>
              <w:t>Općinski sud u Sisku</w:t>
            </w:r>
          </w:p>
        </w:tc>
        <w:tc>
          <w:tcPr>
            <w:tcW w:w="1200" w:type="dxa"/>
            <w:tcBorders>
              <w:top w:val="nil"/>
              <w:left w:val="nil"/>
              <w:bottom w:val="single" w:sz="4" w:space="0" w:color="auto"/>
              <w:right w:val="single" w:sz="4" w:space="0" w:color="auto"/>
            </w:tcBorders>
            <w:shd w:val="clear" w:color="auto" w:fill="auto"/>
            <w:noWrap/>
            <w:vAlign w:val="bottom"/>
            <w:hideMark/>
          </w:tcPr>
          <w:p w:rsidR="0002365F" w:rsidRPr="0002365F" w:rsidRDefault="0002365F" w:rsidP="0002365F">
            <w:pPr>
              <w:spacing w:after="0" w:line="240" w:lineRule="auto"/>
              <w:jc w:val="right"/>
              <w:rPr>
                <w:rFonts w:ascii="Arial" w:eastAsia="Times New Roman" w:hAnsi="Arial" w:cs="Arial"/>
                <w:sz w:val="20"/>
                <w:szCs w:val="20"/>
                <w:lang w:eastAsia="hr-HR"/>
              </w:rPr>
            </w:pPr>
            <w:proofErr w:type="spellStart"/>
            <w:r w:rsidRPr="0002365F">
              <w:rPr>
                <w:rFonts w:ascii="Arial" w:eastAsia="Times New Roman" w:hAnsi="Arial" w:cs="Arial"/>
                <w:sz w:val="20"/>
                <w:szCs w:val="20"/>
                <w:lang w:eastAsia="hr-HR"/>
              </w:rPr>
              <w:t>63</w:t>
            </w:r>
            <w:proofErr w:type="spellEnd"/>
          </w:p>
        </w:tc>
      </w:tr>
      <w:tr w:rsidR="0002365F" w:rsidRPr="0002365F" w:rsidTr="0002365F">
        <w:trPr>
          <w:trHeight w:val="300"/>
          <w:jc w:val="center"/>
        </w:trPr>
        <w:tc>
          <w:tcPr>
            <w:tcW w:w="5380" w:type="dxa"/>
            <w:tcBorders>
              <w:top w:val="nil"/>
              <w:left w:val="single" w:sz="4" w:space="0" w:color="auto"/>
              <w:bottom w:val="single" w:sz="4" w:space="0" w:color="auto"/>
              <w:right w:val="single" w:sz="4" w:space="0" w:color="auto"/>
            </w:tcBorders>
            <w:shd w:val="clear" w:color="000000" w:fill="D8E4BC"/>
            <w:noWrap/>
            <w:vAlign w:val="bottom"/>
            <w:hideMark/>
          </w:tcPr>
          <w:p w:rsidR="0002365F" w:rsidRPr="0002365F" w:rsidRDefault="0002365F" w:rsidP="0002365F">
            <w:pPr>
              <w:spacing w:after="0" w:line="240" w:lineRule="auto"/>
              <w:rPr>
                <w:rFonts w:ascii="Arial" w:eastAsia="Times New Roman" w:hAnsi="Arial" w:cs="Arial"/>
                <w:b/>
                <w:bCs/>
                <w:sz w:val="20"/>
                <w:szCs w:val="20"/>
                <w:lang w:eastAsia="hr-HR"/>
              </w:rPr>
            </w:pPr>
            <w:r w:rsidRPr="0002365F">
              <w:rPr>
                <w:rFonts w:ascii="Arial" w:eastAsia="Times New Roman" w:hAnsi="Arial" w:cs="Arial"/>
                <w:b/>
                <w:bCs/>
                <w:sz w:val="20"/>
                <w:szCs w:val="20"/>
                <w:lang w:eastAsia="hr-HR"/>
              </w:rPr>
              <w:t>Općinski sud u Slatini</w:t>
            </w:r>
          </w:p>
        </w:tc>
        <w:tc>
          <w:tcPr>
            <w:tcW w:w="1200" w:type="dxa"/>
            <w:tcBorders>
              <w:top w:val="nil"/>
              <w:left w:val="nil"/>
              <w:bottom w:val="single" w:sz="4" w:space="0" w:color="auto"/>
              <w:right w:val="single" w:sz="4" w:space="0" w:color="auto"/>
            </w:tcBorders>
            <w:shd w:val="clear" w:color="auto" w:fill="auto"/>
            <w:noWrap/>
            <w:vAlign w:val="bottom"/>
            <w:hideMark/>
          </w:tcPr>
          <w:p w:rsidR="0002365F" w:rsidRPr="0002365F" w:rsidRDefault="0002365F" w:rsidP="0002365F">
            <w:pPr>
              <w:spacing w:after="0" w:line="240" w:lineRule="auto"/>
              <w:jc w:val="right"/>
              <w:rPr>
                <w:rFonts w:ascii="Arial" w:eastAsia="Times New Roman" w:hAnsi="Arial" w:cs="Arial"/>
                <w:sz w:val="20"/>
                <w:szCs w:val="20"/>
                <w:lang w:eastAsia="hr-HR"/>
              </w:rPr>
            </w:pPr>
            <w:r w:rsidRPr="0002365F">
              <w:rPr>
                <w:rFonts w:ascii="Arial" w:eastAsia="Times New Roman" w:hAnsi="Arial" w:cs="Arial"/>
                <w:sz w:val="20"/>
                <w:szCs w:val="20"/>
                <w:lang w:eastAsia="hr-HR"/>
              </w:rPr>
              <w:t>1</w:t>
            </w:r>
          </w:p>
        </w:tc>
      </w:tr>
      <w:tr w:rsidR="0002365F" w:rsidRPr="0002365F" w:rsidTr="0002365F">
        <w:trPr>
          <w:trHeight w:val="300"/>
          <w:jc w:val="center"/>
        </w:trPr>
        <w:tc>
          <w:tcPr>
            <w:tcW w:w="5380" w:type="dxa"/>
            <w:tcBorders>
              <w:top w:val="nil"/>
              <w:left w:val="single" w:sz="4" w:space="0" w:color="auto"/>
              <w:bottom w:val="single" w:sz="4" w:space="0" w:color="auto"/>
              <w:right w:val="single" w:sz="4" w:space="0" w:color="auto"/>
            </w:tcBorders>
            <w:shd w:val="clear" w:color="000000" w:fill="D8E4BC"/>
            <w:noWrap/>
            <w:vAlign w:val="bottom"/>
            <w:hideMark/>
          </w:tcPr>
          <w:p w:rsidR="0002365F" w:rsidRPr="0002365F" w:rsidRDefault="0002365F" w:rsidP="0002365F">
            <w:pPr>
              <w:spacing w:after="0" w:line="240" w:lineRule="auto"/>
              <w:rPr>
                <w:rFonts w:ascii="Arial" w:eastAsia="Times New Roman" w:hAnsi="Arial" w:cs="Arial"/>
                <w:b/>
                <w:bCs/>
                <w:sz w:val="20"/>
                <w:szCs w:val="20"/>
                <w:lang w:eastAsia="hr-HR"/>
              </w:rPr>
            </w:pPr>
            <w:r w:rsidRPr="0002365F">
              <w:rPr>
                <w:rFonts w:ascii="Arial" w:eastAsia="Times New Roman" w:hAnsi="Arial" w:cs="Arial"/>
                <w:b/>
                <w:bCs/>
                <w:sz w:val="20"/>
                <w:szCs w:val="20"/>
                <w:lang w:eastAsia="hr-HR"/>
              </w:rPr>
              <w:t>Općinski sud u Slavonskom Brodu</w:t>
            </w:r>
          </w:p>
        </w:tc>
        <w:tc>
          <w:tcPr>
            <w:tcW w:w="1200" w:type="dxa"/>
            <w:tcBorders>
              <w:top w:val="nil"/>
              <w:left w:val="nil"/>
              <w:bottom w:val="single" w:sz="4" w:space="0" w:color="auto"/>
              <w:right w:val="single" w:sz="4" w:space="0" w:color="auto"/>
            </w:tcBorders>
            <w:shd w:val="clear" w:color="auto" w:fill="auto"/>
            <w:noWrap/>
            <w:vAlign w:val="bottom"/>
            <w:hideMark/>
          </w:tcPr>
          <w:p w:rsidR="0002365F" w:rsidRPr="0002365F" w:rsidRDefault="0002365F" w:rsidP="0002365F">
            <w:pPr>
              <w:spacing w:after="0" w:line="240" w:lineRule="auto"/>
              <w:jc w:val="right"/>
              <w:rPr>
                <w:rFonts w:ascii="Arial" w:eastAsia="Times New Roman" w:hAnsi="Arial" w:cs="Arial"/>
                <w:sz w:val="20"/>
                <w:szCs w:val="20"/>
                <w:lang w:eastAsia="hr-HR"/>
              </w:rPr>
            </w:pPr>
            <w:proofErr w:type="spellStart"/>
            <w:r w:rsidRPr="0002365F">
              <w:rPr>
                <w:rFonts w:ascii="Arial" w:eastAsia="Times New Roman" w:hAnsi="Arial" w:cs="Arial"/>
                <w:sz w:val="20"/>
                <w:szCs w:val="20"/>
                <w:lang w:eastAsia="hr-HR"/>
              </w:rPr>
              <w:t>13</w:t>
            </w:r>
            <w:proofErr w:type="spellEnd"/>
          </w:p>
        </w:tc>
      </w:tr>
      <w:tr w:rsidR="0002365F" w:rsidRPr="0002365F" w:rsidTr="0002365F">
        <w:trPr>
          <w:trHeight w:val="300"/>
          <w:jc w:val="center"/>
        </w:trPr>
        <w:tc>
          <w:tcPr>
            <w:tcW w:w="5380" w:type="dxa"/>
            <w:tcBorders>
              <w:top w:val="nil"/>
              <w:left w:val="single" w:sz="4" w:space="0" w:color="auto"/>
              <w:bottom w:val="single" w:sz="4" w:space="0" w:color="auto"/>
              <w:right w:val="single" w:sz="4" w:space="0" w:color="auto"/>
            </w:tcBorders>
            <w:shd w:val="clear" w:color="000000" w:fill="D8E4BC"/>
            <w:noWrap/>
            <w:vAlign w:val="bottom"/>
            <w:hideMark/>
          </w:tcPr>
          <w:p w:rsidR="0002365F" w:rsidRPr="0002365F" w:rsidRDefault="0002365F" w:rsidP="0002365F">
            <w:pPr>
              <w:spacing w:after="0" w:line="240" w:lineRule="auto"/>
              <w:rPr>
                <w:rFonts w:ascii="Arial" w:eastAsia="Times New Roman" w:hAnsi="Arial" w:cs="Arial"/>
                <w:b/>
                <w:bCs/>
                <w:sz w:val="20"/>
                <w:szCs w:val="20"/>
                <w:lang w:eastAsia="hr-HR"/>
              </w:rPr>
            </w:pPr>
            <w:r w:rsidRPr="0002365F">
              <w:rPr>
                <w:rFonts w:ascii="Arial" w:eastAsia="Times New Roman" w:hAnsi="Arial" w:cs="Arial"/>
                <w:b/>
                <w:bCs/>
                <w:sz w:val="20"/>
                <w:szCs w:val="20"/>
                <w:lang w:eastAsia="hr-HR"/>
              </w:rPr>
              <w:t>Općinski sud u Splitu</w:t>
            </w:r>
          </w:p>
        </w:tc>
        <w:tc>
          <w:tcPr>
            <w:tcW w:w="1200" w:type="dxa"/>
            <w:tcBorders>
              <w:top w:val="nil"/>
              <w:left w:val="nil"/>
              <w:bottom w:val="single" w:sz="4" w:space="0" w:color="auto"/>
              <w:right w:val="single" w:sz="4" w:space="0" w:color="auto"/>
            </w:tcBorders>
            <w:shd w:val="clear" w:color="auto" w:fill="auto"/>
            <w:noWrap/>
            <w:vAlign w:val="bottom"/>
            <w:hideMark/>
          </w:tcPr>
          <w:p w:rsidR="0002365F" w:rsidRPr="0002365F" w:rsidRDefault="0002365F" w:rsidP="0002365F">
            <w:pPr>
              <w:spacing w:after="0" w:line="240" w:lineRule="auto"/>
              <w:jc w:val="right"/>
              <w:rPr>
                <w:rFonts w:ascii="Arial" w:eastAsia="Times New Roman" w:hAnsi="Arial" w:cs="Arial"/>
                <w:sz w:val="20"/>
                <w:szCs w:val="20"/>
                <w:lang w:eastAsia="hr-HR"/>
              </w:rPr>
            </w:pPr>
            <w:proofErr w:type="spellStart"/>
            <w:r w:rsidRPr="0002365F">
              <w:rPr>
                <w:rFonts w:ascii="Arial" w:eastAsia="Times New Roman" w:hAnsi="Arial" w:cs="Arial"/>
                <w:sz w:val="20"/>
                <w:szCs w:val="20"/>
                <w:lang w:eastAsia="hr-HR"/>
              </w:rPr>
              <w:t>87</w:t>
            </w:r>
            <w:proofErr w:type="spellEnd"/>
          </w:p>
        </w:tc>
      </w:tr>
      <w:tr w:rsidR="0002365F" w:rsidRPr="0002365F" w:rsidTr="0002365F">
        <w:trPr>
          <w:trHeight w:val="300"/>
          <w:jc w:val="center"/>
        </w:trPr>
        <w:tc>
          <w:tcPr>
            <w:tcW w:w="5380" w:type="dxa"/>
            <w:tcBorders>
              <w:top w:val="nil"/>
              <w:left w:val="single" w:sz="4" w:space="0" w:color="auto"/>
              <w:bottom w:val="single" w:sz="4" w:space="0" w:color="auto"/>
              <w:right w:val="single" w:sz="4" w:space="0" w:color="auto"/>
            </w:tcBorders>
            <w:shd w:val="clear" w:color="000000" w:fill="D8E4BC"/>
            <w:noWrap/>
            <w:vAlign w:val="bottom"/>
            <w:hideMark/>
          </w:tcPr>
          <w:p w:rsidR="0002365F" w:rsidRPr="0002365F" w:rsidRDefault="0002365F" w:rsidP="0002365F">
            <w:pPr>
              <w:spacing w:after="0" w:line="240" w:lineRule="auto"/>
              <w:rPr>
                <w:rFonts w:ascii="Arial" w:eastAsia="Times New Roman" w:hAnsi="Arial" w:cs="Arial"/>
                <w:b/>
                <w:bCs/>
                <w:sz w:val="20"/>
                <w:szCs w:val="20"/>
                <w:lang w:eastAsia="hr-HR"/>
              </w:rPr>
            </w:pPr>
            <w:r w:rsidRPr="0002365F">
              <w:rPr>
                <w:rFonts w:ascii="Arial" w:eastAsia="Times New Roman" w:hAnsi="Arial" w:cs="Arial"/>
                <w:b/>
                <w:bCs/>
                <w:sz w:val="20"/>
                <w:szCs w:val="20"/>
                <w:lang w:eastAsia="hr-HR"/>
              </w:rPr>
              <w:t>Općinski sud u Starom Gradu</w:t>
            </w:r>
          </w:p>
        </w:tc>
        <w:tc>
          <w:tcPr>
            <w:tcW w:w="1200" w:type="dxa"/>
            <w:tcBorders>
              <w:top w:val="nil"/>
              <w:left w:val="nil"/>
              <w:bottom w:val="single" w:sz="4" w:space="0" w:color="auto"/>
              <w:right w:val="single" w:sz="4" w:space="0" w:color="auto"/>
            </w:tcBorders>
            <w:shd w:val="clear" w:color="auto" w:fill="auto"/>
            <w:noWrap/>
            <w:vAlign w:val="bottom"/>
            <w:hideMark/>
          </w:tcPr>
          <w:p w:rsidR="0002365F" w:rsidRPr="0002365F" w:rsidRDefault="0002365F" w:rsidP="0002365F">
            <w:pPr>
              <w:spacing w:after="0" w:line="240" w:lineRule="auto"/>
              <w:jc w:val="right"/>
              <w:rPr>
                <w:rFonts w:ascii="Arial" w:eastAsia="Times New Roman" w:hAnsi="Arial" w:cs="Arial"/>
                <w:sz w:val="20"/>
                <w:szCs w:val="20"/>
                <w:lang w:eastAsia="hr-HR"/>
              </w:rPr>
            </w:pPr>
            <w:r w:rsidRPr="0002365F">
              <w:rPr>
                <w:rFonts w:ascii="Arial" w:eastAsia="Times New Roman" w:hAnsi="Arial" w:cs="Arial"/>
                <w:sz w:val="20"/>
                <w:szCs w:val="20"/>
                <w:lang w:eastAsia="hr-HR"/>
              </w:rPr>
              <w:t>2</w:t>
            </w:r>
          </w:p>
        </w:tc>
      </w:tr>
      <w:tr w:rsidR="0002365F" w:rsidRPr="0002365F" w:rsidTr="0002365F">
        <w:trPr>
          <w:trHeight w:val="300"/>
          <w:jc w:val="center"/>
        </w:trPr>
        <w:tc>
          <w:tcPr>
            <w:tcW w:w="5380" w:type="dxa"/>
            <w:tcBorders>
              <w:top w:val="nil"/>
              <w:left w:val="single" w:sz="4" w:space="0" w:color="auto"/>
              <w:bottom w:val="single" w:sz="4" w:space="0" w:color="auto"/>
              <w:right w:val="single" w:sz="4" w:space="0" w:color="auto"/>
            </w:tcBorders>
            <w:shd w:val="clear" w:color="000000" w:fill="D8E4BC"/>
            <w:noWrap/>
            <w:vAlign w:val="bottom"/>
            <w:hideMark/>
          </w:tcPr>
          <w:p w:rsidR="0002365F" w:rsidRPr="0002365F" w:rsidRDefault="0002365F" w:rsidP="0002365F">
            <w:pPr>
              <w:spacing w:after="0" w:line="240" w:lineRule="auto"/>
              <w:rPr>
                <w:rFonts w:ascii="Arial" w:eastAsia="Times New Roman" w:hAnsi="Arial" w:cs="Arial"/>
                <w:b/>
                <w:bCs/>
                <w:sz w:val="20"/>
                <w:szCs w:val="20"/>
                <w:lang w:eastAsia="hr-HR"/>
              </w:rPr>
            </w:pPr>
            <w:r w:rsidRPr="0002365F">
              <w:rPr>
                <w:rFonts w:ascii="Arial" w:eastAsia="Times New Roman" w:hAnsi="Arial" w:cs="Arial"/>
                <w:b/>
                <w:bCs/>
                <w:sz w:val="20"/>
                <w:szCs w:val="20"/>
                <w:lang w:eastAsia="hr-HR"/>
              </w:rPr>
              <w:t>Općinski sud u Šibeniku</w:t>
            </w:r>
          </w:p>
        </w:tc>
        <w:tc>
          <w:tcPr>
            <w:tcW w:w="1200" w:type="dxa"/>
            <w:tcBorders>
              <w:top w:val="nil"/>
              <w:left w:val="nil"/>
              <w:bottom w:val="single" w:sz="4" w:space="0" w:color="auto"/>
              <w:right w:val="single" w:sz="4" w:space="0" w:color="auto"/>
            </w:tcBorders>
            <w:shd w:val="clear" w:color="auto" w:fill="auto"/>
            <w:noWrap/>
            <w:vAlign w:val="bottom"/>
            <w:hideMark/>
          </w:tcPr>
          <w:p w:rsidR="0002365F" w:rsidRPr="0002365F" w:rsidRDefault="0002365F" w:rsidP="0002365F">
            <w:pPr>
              <w:spacing w:after="0" w:line="240" w:lineRule="auto"/>
              <w:jc w:val="right"/>
              <w:rPr>
                <w:rFonts w:ascii="Arial" w:eastAsia="Times New Roman" w:hAnsi="Arial" w:cs="Arial"/>
                <w:sz w:val="20"/>
                <w:szCs w:val="20"/>
                <w:lang w:eastAsia="hr-HR"/>
              </w:rPr>
            </w:pPr>
            <w:proofErr w:type="spellStart"/>
            <w:r w:rsidRPr="0002365F">
              <w:rPr>
                <w:rFonts w:ascii="Arial" w:eastAsia="Times New Roman" w:hAnsi="Arial" w:cs="Arial"/>
                <w:sz w:val="20"/>
                <w:szCs w:val="20"/>
                <w:lang w:eastAsia="hr-HR"/>
              </w:rPr>
              <w:t>20</w:t>
            </w:r>
            <w:proofErr w:type="spellEnd"/>
          </w:p>
        </w:tc>
      </w:tr>
      <w:tr w:rsidR="0002365F" w:rsidRPr="0002365F" w:rsidTr="0002365F">
        <w:trPr>
          <w:trHeight w:val="300"/>
          <w:jc w:val="center"/>
        </w:trPr>
        <w:tc>
          <w:tcPr>
            <w:tcW w:w="5380" w:type="dxa"/>
            <w:tcBorders>
              <w:top w:val="nil"/>
              <w:left w:val="single" w:sz="4" w:space="0" w:color="auto"/>
              <w:bottom w:val="single" w:sz="4" w:space="0" w:color="auto"/>
              <w:right w:val="single" w:sz="4" w:space="0" w:color="auto"/>
            </w:tcBorders>
            <w:shd w:val="clear" w:color="000000" w:fill="D8E4BC"/>
            <w:noWrap/>
            <w:vAlign w:val="bottom"/>
            <w:hideMark/>
          </w:tcPr>
          <w:p w:rsidR="0002365F" w:rsidRPr="0002365F" w:rsidRDefault="0002365F" w:rsidP="0002365F">
            <w:pPr>
              <w:spacing w:after="0" w:line="240" w:lineRule="auto"/>
              <w:rPr>
                <w:rFonts w:ascii="Arial" w:eastAsia="Times New Roman" w:hAnsi="Arial" w:cs="Arial"/>
                <w:b/>
                <w:bCs/>
                <w:sz w:val="20"/>
                <w:szCs w:val="20"/>
                <w:lang w:eastAsia="hr-HR"/>
              </w:rPr>
            </w:pPr>
            <w:r w:rsidRPr="0002365F">
              <w:rPr>
                <w:rFonts w:ascii="Arial" w:eastAsia="Times New Roman" w:hAnsi="Arial" w:cs="Arial"/>
                <w:b/>
                <w:bCs/>
                <w:sz w:val="20"/>
                <w:szCs w:val="20"/>
                <w:lang w:eastAsia="hr-HR"/>
              </w:rPr>
              <w:t>Općinski sud u Valpovu</w:t>
            </w:r>
          </w:p>
        </w:tc>
        <w:tc>
          <w:tcPr>
            <w:tcW w:w="1200" w:type="dxa"/>
            <w:tcBorders>
              <w:top w:val="nil"/>
              <w:left w:val="nil"/>
              <w:bottom w:val="single" w:sz="4" w:space="0" w:color="auto"/>
              <w:right w:val="single" w:sz="4" w:space="0" w:color="auto"/>
            </w:tcBorders>
            <w:shd w:val="clear" w:color="auto" w:fill="auto"/>
            <w:noWrap/>
            <w:vAlign w:val="bottom"/>
            <w:hideMark/>
          </w:tcPr>
          <w:p w:rsidR="0002365F" w:rsidRPr="0002365F" w:rsidRDefault="0002365F" w:rsidP="0002365F">
            <w:pPr>
              <w:spacing w:after="0" w:line="240" w:lineRule="auto"/>
              <w:jc w:val="right"/>
              <w:rPr>
                <w:rFonts w:ascii="Arial" w:eastAsia="Times New Roman" w:hAnsi="Arial" w:cs="Arial"/>
                <w:sz w:val="20"/>
                <w:szCs w:val="20"/>
                <w:lang w:eastAsia="hr-HR"/>
              </w:rPr>
            </w:pPr>
            <w:r w:rsidRPr="0002365F">
              <w:rPr>
                <w:rFonts w:ascii="Arial" w:eastAsia="Times New Roman" w:hAnsi="Arial" w:cs="Arial"/>
                <w:sz w:val="20"/>
                <w:szCs w:val="20"/>
                <w:lang w:eastAsia="hr-HR"/>
              </w:rPr>
              <w:t>6</w:t>
            </w:r>
          </w:p>
        </w:tc>
      </w:tr>
      <w:tr w:rsidR="0002365F" w:rsidRPr="0002365F" w:rsidTr="0002365F">
        <w:trPr>
          <w:trHeight w:val="300"/>
          <w:jc w:val="center"/>
        </w:trPr>
        <w:tc>
          <w:tcPr>
            <w:tcW w:w="5380" w:type="dxa"/>
            <w:tcBorders>
              <w:top w:val="nil"/>
              <w:left w:val="single" w:sz="4" w:space="0" w:color="auto"/>
              <w:bottom w:val="single" w:sz="4" w:space="0" w:color="auto"/>
              <w:right w:val="single" w:sz="4" w:space="0" w:color="auto"/>
            </w:tcBorders>
            <w:shd w:val="clear" w:color="000000" w:fill="D8E4BC"/>
            <w:noWrap/>
            <w:vAlign w:val="bottom"/>
            <w:hideMark/>
          </w:tcPr>
          <w:p w:rsidR="0002365F" w:rsidRPr="0002365F" w:rsidRDefault="0002365F" w:rsidP="0002365F">
            <w:pPr>
              <w:spacing w:after="0" w:line="240" w:lineRule="auto"/>
              <w:rPr>
                <w:rFonts w:ascii="Arial" w:eastAsia="Times New Roman" w:hAnsi="Arial" w:cs="Arial"/>
                <w:b/>
                <w:bCs/>
                <w:sz w:val="20"/>
                <w:szCs w:val="20"/>
                <w:lang w:eastAsia="hr-HR"/>
              </w:rPr>
            </w:pPr>
            <w:r w:rsidRPr="0002365F">
              <w:rPr>
                <w:rFonts w:ascii="Arial" w:eastAsia="Times New Roman" w:hAnsi="Arial" w:cs="Arial"/>
                <w:b/>
                <w:bCs/>
                <w:sz w:val="20"/>
                <w:szCs w:val="20"/>
                <w:lang w:eastAsia="hr-HR"/>
              </w:rPr>
              <w:t>Općinski sud u Varaždinu</w:t>
            </w:r>
          </w:p>
        </w:tc>
        <w:tc>
          <w:tcPr>
            <w:tcW w:w="1200" w:type="dxa"/>
            <w:tcBorders>
              <w:top w:val="nil"/>
              <w:left w:val="nil"/>
              <w:bottom w:val="single" w:sz="4" w:space="0" w:color="auto"/>
              <w:right w:val="single" w:sz="4" w:space="0" w:color="auto"/>
            </w:tcBorders>
            <w:shd w:val="clear" w:color="auto" w:fill="auto"/>
            <w:noWrap/>
            <w:vAlign w:val="bottom"/>
            <w:hideMark/>
          </w:tcPr>
          <w:p w:rsidR="0002365F" w:rsidRPr="0002365F" w:rsidRDefault="0002365F" w:rsidP="0002365F">
            <w:pPr>
              <w:spacing w:after="0" w:line="240" w:lineRule="auto"/>
              <w:jc w:val="right"/>
              <w:rPr>
                <w:rFonts w:ascii="Arial" w:eastAsia="Times New Roman" w:hAnsi="Arial" w:cs="Arial"/>
                <w:sz w:val="20"/>
                <w:szCs w:val="20"/>
                <w:lang w:eastAsia="hr-HR"/>
              </w:rPr>
            </w:pPr>
            <w:proofErr w:type="spellStart"/>
            <w:r w:rsidRPr="0002365F">
              <w:rPr>
                <w:rFonts w:ascii="Arial" w:eastAsia="Times New Roman" w:hAnsi="Arial" w:cs="Arial"/>
                <w:sz w:val="20"/>
                <w:szCs w:val="20"/>
                <w:lang w:eastAsia="hr-HR"/>
              </w:rPr>
              <w:t>39</w:t>
            </w:r>
            <w:proofErr w:type="spellEnd"/>
          </w:p>
        </w:tc>
      </w:tr>
      <w:tr w:rsidR="0002365F" w:rsidRPr="0002365F" w:rsidTr="0002365F">
        <w:trPr>
          <w:trHeight w:val="300"/>
          <w:jc w:val="center"/>
        </w:trPr>
        <w:tc>
          <w:tcPr>
            <w:tcW w:w="5380" w:type="dxa"/>
            <w:tcBorders>
              <w:top w:val="nil"/>
              <w:left w:val="single" w:sz="4" w:space="0" w:color="auto"/>
              <w:bottom w:val="single" w:sz="4" w:space="0" w:color="auto"/>
              <w:right w:val="single" w:sz="4" w:space="0" w:color="auto"/>
            </w:tcBorders>
            <w:shd w:val="clear" w:color="000000" w:fill="D8E4BC"/>
            <w:noWrap/>
            <w:vAlign w:val="bottom"/>
            <w:hideMark/>
          </w:tcPr>
          <w:p w:rsidR="0002365F" w:rsidRPr="0002365F" w:rsidRDefault="0002365F" w:rsidP="0002365F">
            <w:pPr>
              <w:spacing w:after="0" w:line="240" w:lineRule="auto"/>
              <w:rPr>
                <w:rFonts w:ascii="Arial" w:eastAsia="Times New Roman" w:hAnsi="Arial" w:cs="Arial"/>
                <w:b/>
                <w:bCs/>
                <w:sz w:val="20"/>
                <w:szCs w:val="20"/>
                <w:lang w:eastAsia="hr-HR"/>
              </w:rPr>
            </w:pPr>
            <w:r w:rsidRPr="0002365F">
              <w:rPr>
                <w:rFonts w:ascii="Arial" w:eastAsia="Times New Roman" w:hAnsi="Arial" w:cs="Arial"/>
                <w:b/>
                <w:bCs/>
                <w:sz w:val="20"/>
                <w:szCs w:val="20"/>
                <w:lang w:eastAsia="hr-HR"/>
              </w:rPr>
              <w:t>Općinski sud u Velikoj Gorici</w:t>
            </w:r>
          </w:p>
        </w:tc>
        <w:tc>
          <w:tcPr>
            <w:tcW w:w="1200" w:type="dxa"/>
            <w:tcBorders>
              <w:top w:val="nil"/>
              <w:left w:val="nil"/>
              <w:bottom w:val="single" w:sz="4" w:space="0" w:color="auto"/>
              <w:right w:val="single" w:sz="4" w:space="0" w:color="auto"/>
            </w:tcBorders>
            <w:shd w:val="clear" w:color="auto" w:fill="auto"/>
            <w:noWrap/>
            <w:vAlign w:val="bottom"/>
            <w:hideMark/>
          </w:tcPr>
          <w:p w:rsidR="0002365F" w:rsidRPr="0002365F" w:rsidRDefault="0002365F" w:rsidP="0002365F">
            <w:pPr>
              <w:spacing w:after="0" w:line="240" w:lineRule="auto"/>
              <w:jc w:val="right"/>
              <w:rPr>
                <w:rFonts w:ascii="Arial" w:eastAsia="Times New Roman" w:hAnsi="Arial" w:cs="Arial"/>
                <w:sz w:val="20"/>
                <w:szCs w:val="20"/>
                <w:lang w:eastAsia="hr-HR"/>
              </w:rPr>
            </w:pPr>
            <w:r w:rsidRPr="0002365F">
              <w:rPr>
                <w:rFonts w:ascii="Arial" w:eastAsia="Times New Roman" w:hAnsi="Arial" w:cs="Arial"/>
                <w:sz w:val="20"/>
                <w:szCs w:val="20"/>
                <w:lang w:eastAsia="hr-HR"/>
              </w:rPr>
              <w:t>6</w:t>
            </w:r>
          </w:p>
        </w:tc>
      </w:tr>
      <w:tr w:rsidR="0002365F" w:rsidRPr="0002365F" w:rsidTr="0002365F">
        <w:trPr>
          <w:trHeight w:val="300"/>
          <w:jc w:val="center"/>
        </w:trPr>
        <w:tc>
          <w:tcPr>
            <w:tcW w:w="5380" w:type="dxa"/>
            <w:tcBorders>
              <w:top w:val="nil"/>
              <w:left w:val="single" w:sz="4" w:space="0" w:color="auto"/>
              <w:bottom w:val="single" w:sz="4" w:space="0" w:color="auto"/>
              <w:right w:val="single" w:sz="4" w:space="0" w:color="auto"/>
            </w:tcBorders>
            <w:shd w:val="clear" w:color="000000" w:fill="D8E4BC"/>
            <w:noWrap/>
            <w:vAlign w:val="bottom"/>
            <w:hideMark/>
          </w:tcPr>
          <w:p w:rsidR="0002365F" w:rsidRPr="0002365F" w:rsidRDefault="0002365F" w:rsidP="0002365F">
            <w:pPr>
              <w:spacing w:after="0" w:line="240" w:lineRule="auto"/>
              <w:rPr>
                <w:rFonts w:ascii="Arial" w:eastAsia="Times New Roman" w:hAnsi="Arial" w:cs="Arial"/>
                <w:b/>
                <w:bCs/>
                <w:sz w:val="20"/>
                <w:szCs w:val="20"/>
                <w:lang w:eastAsia="hr-HR"/>
              </w:rPr>
            </w:pPr>
            <w:r w:rsidRPr="0002365F">
              <w:rPr>
                <w:rFonts w:ascii="Arial" w:eastAsia="Times New Roman" w:hAnsi="Arial" w:cs="Arial"/>
                <w:b/>
                <w:bCs/>
                <w:sz w:val="20"/>
                <w:szCs w:val="20"/>
                <w:lang w:eastAsia="hr-HR"/>
              </w:rPr>
              <w:t>Općinski sud u Vinkovcima</w:t>
            </w:r>
          </w:p>
        </w:tc>
        <w:tc>
          <w:tcPr>
            <w:tcW w:w="1200" w:type="dxa"/>
            <w:tcBorders>
              <w:top w:val="nil"/>
              <w:left w:val="nil"/>
              <w:bottom w:val="single" w:sz="4" w:space="0" w:color="auto"/>
              <w:right w:val="single" w:sz="4" w:space="0" w:color="auto"/>
            </w:tcBorders>
            <w:shd w:val="clear" w:color="auto" w:fill="auto"/>
            <w:noWrap/>
            <w:vAlign w:val="bottom"/>
            <w:hideMark/>
          </w:tcPr>
          <w:p w:rsidR="0002365F" w:rsidRPr="0002365F" w:rsidRDefault="0002365F" w:rsidP="0002365F">
            <w:pPr>
              <w:spacing w:after="0" w:line="240" w:lineRule="auto"/>
              <w:jc w:val="right"/>
              <w:rPr>
                <w:rFonts w:ascii="Arial" w:eastAsia="Times New Roman" w:hAnsi="Arial" w:cs="Arial"/>
                <w:sz w:val="20"/>
                <w:szCs w:val="20"/>
                <w:lang w:eastAsia="hr-HR"/>
              </w:rPr>
            </w:pPr>
            <w:proofErr w:type="spellStart"/>
            <w:r w:rsidRPr="0002365F">
              <w:rPr>
                <w:rFonts w:ascii="Arial" w:eastAsia="Times New Roman" w:hAnsi="Arial" w:cs="Arial"/>
                <w:sz w:val="20"/>
                <w:szCs w:val="20"/>
                <w:lang w:eastAsia="hr-HR"/>
              </w:rPr>
              <w:t>28</w:t>
            </w:r>
            <w:proofErr w:type="spellEnd"/>
          </w:p>
        </w:tc>
      </w:tr>
      <w:tr w:rsidR="0002365F" w:rsidRPr="0002365F" w:rsidTr="0002365F">
        <w:trPr>
          <w:trHeight w:val="300"/>
          <w:jc w:val="center"/>
        </w:trPr>
        <w:tc>
          <w:tcPr>
            <w:tcW w:w="5380" w:type="dxa"/>
            <w:tcBorders>
              <w:top w:val="nil"/>
              <w:left w:val="single" w:sz="4" w:space="0" w:color="auto"/>
              <w:bottom w:val="single" w:sz="4" w:space="0" w:color="auto"/>
              <w:right w:val="single" w:sz="4" w:space="0" w:color="auto"/>
            </w:tcBorders>
            <w:shd w:val="clear" w:color="000000" w:fill="D8E4BC"/>
            <w:noWrap/>
            <w:vAlign w:val="bottom"/>
            <w:hideMark/>
          </w:tcPr>
          <w:p w:rsidR="0002365F" w:rsidRPr="0002365F" w:rsidRDefault="0002365F" w:rsidP="0002365F">
            <w:pPr>
              <w:spacing w:after="0" w:line="240" w:lineRule="auto"/>
              <w:rPr>
                <w:rFonts w:ascii="Arial" w:eastAsia="Times New Roman" w:hAnsi="Arial" w:cs="Arial"/>
                <w:b/>
                <w:bCs/>
                <w:sz w:val="20"/>
                <w:szCs w:val="20"/>
                <w:lang w:eastAsia="hr-HR"/>
              </w:rPr>
            </w:pPr>
            <w:r w:rsidRPr="0002365F">
              <w:rPr>
                <w:rFonts w:ascii="Arial" w:eastAsia="Times New Roman" w:hAnsi="Arial" w:cs="Arial"/>
                <w:b/>
                <w:bCs/>
                <w:sz w:val="20"/>
                <w:szCs w:val="20"/>
                <w:lang w:eastAsia="hr-HR"/>
              </w:rPr>
              <w:t>Općinski sud u Virovitici</w:t>
            </w:r>
          </w:p>
        </w:tc>
        <w:tc>
          <w:tcPr>
            <w:tcW w:w="1200" w:type="dxa"/>
            <w:tcBorders>
              <w:top w:val="nil"/>
              <w:left w:val="nil"/>
              <w:bottom w:val="single" w:sz="4" w:space="0" w:color="auto"/>
              <w:right w:val="single" w:sz="4" w:space="0" w:color="auto"/>
            </w:tcBorders>
            <w:shd w:val="clear" w:color="auto" w:fill="auto"/>
            <w:noWrap/>
            <w:vAlign w:val="bottom"/>
            <w:hideMark/>
          </w:tcPr>
          <w:p w:rsidR="0002365F" w:rsidRPr="0002365F" w:rsidRDefault="0002365F" w:rsidP="0002365F">
            <w:pPr>
              <w:spacing w:after="0" w:line="240" w:lineRule="auto"/>
              <w:jc w:val="right"/>
              <w:rPr>
                <w:rFonts w:ascii="Arial" w:eastAsia="Times New Roman" w:hAnsi="Arial" w:cs="Arial"/>
                <w:sz w:val="20"/>
                <w:szCs w:val="20"/>
                <w:lang w:eastAsia="hr-HR"/>
              </w:rPr>
            </w:pPr>
            <w:proofErr w:type="spellStart"/>
            <w:r w:rsidRPr="0002365F">
              <w:rPr>
                <w:rFonts w:ascii="Arial" w:eastAsia="Times New Roman" w:hAnsi="Arial" w:cs="Arial"/>
                <w:sz w:val="20"/>
                <w:szCs w:val="20"/>
                <w:lang w:eastAsia="hr-HR"/>
              </w:rPr>
              <w:t>22</w:t>
            </w:r>
            <w:proofErr w:type="spellEnd"/>
          </w:p>
        </w:tc>
      </w:tr>
      <w:tr w:rsidR="0002365F" w:rsidRPr="0002365F" w:rsidTr="0002365F">
        <w:trPr>
          <w:trHeight w:val="300"/>
          <w:jc w:val="center"/>
        </w:trPr>
        <w:tc>
          <w:tcPr>
            <w:tcW w:w="5380" w:type="dxa"/>
            <w:tcBorders>
              <w:top w:val="nil"/>
              <w:left w:val="single" w:sz="4" w:space="0" w:color="auto"/>
              <w:bottom w:val="single" w:sz="4" w:space="0" w:color="auto"/>
              <w:right w:val="single" w:sz="4" w:space="0" w:color="auto"/>
            </w:tcBorders>
            <w:shd w:val="clear" w:color="000000" w:fill="D8E4BC"/>
            <w:noWrap/>
            <w:vAlign w:val="bottom"/>
            <w:hideMark/>
          </w:tcPr>
          <w:p w:rsidR="0002365F" w:rsidRPr="0002365F" w:rsidRDefault="0002365F" w:rsidP="0002365F">
            <w:pPr>
              <w:spacing w:after="0" w:line="240" w:lineRule="auto"/>
              <w:rPr>
                <w:rFonts w:ascii="Arial" w:eastAsia="Times New Roman" w:hAnsi="Arial" w:cs="Arial"/>
                <w:b/>
                <w:bCs/>
                <w:sz w:val="20"/>
                <w:szCs w:val="20"/>
                <w:lang w:eastAsia="hr-HR"/>
              </w:rPr>
            </w:pPr>
            <w:r w:rsidRPr="0002365F">
              <w:rPr>
                <w:rFonts w:ascii="Arial" w:eastAsia="Times New Roman" w:hAnsi="Arial" w:cs="Arial"/>
                <w:b/>
                <w:bCs/>
                <w:sz w:val="20"/>
                <w:szCs w:val="20"/>
                <w:lang w:eastAsia="hr-HR"/>
              </w:rPr>
              <w:t>Općinski sud u Vrgorcu</w:t>
            </w:r>
          </w:p>
        </w:tc>
        <w:tc>
          <w:tcPr>
            <w:tcW w:w="1200" w:type="dxa"/>
            <w:tcBorders>
              <w:top w:val="nil"/>
              <w:left w:val="nil"/>
              <w:bottom w:val="single" w:sz="4" w:space="0" w:color="auto"/>
              <w:right w:val="single" w:sz="4" w:space="0" w:color="auto"/>
            </w:tcBorders>
            <w:shd w:val="clear" w:color="auto" w:fill="auto"/>
            <w:noWrap/>
            <w:vAlign w:val="bottom"/>
            <w:hideMark/>
          </w:tcPr>
          <w:p w:rsidR="0002365F" w:rsidRPr="0002365F" w:rsidRDefault="0002365F" w:rsidP="0002365F">
            <w:pPr>
              <w:spacing w:after="0" w:line="240" w:lineRule="auto"/>
              <w:jc w:val="right"/>
              <w:rPr>
                <w:rFonts w:ascii="Arial" w:eastAsia="Times New Roman" w:hAnsi="Arial" w:cs="Arial"/>
                <w:sz w:val="20"/>
                <w:szCs w:val="20"/>
                <w:lang w:eastAsia="hr-HR"/>
              </w:rPr>
            </w:pPr>
            <w:r w:rsidRPr="0002365F">
              <w:rPr>
                <w:rFonts w:ascii="Arial" w:eastAsia="Times New Roman" w:hAnsi="Arial" w:cs="Arial"/>
                <w:sz w:val="20"/>
                <w:szCs w:val="20"/>
                <w:lang w:eastAsia="hr-HR"/>
              </w:rPr>
              <w:t>1</w:t>
            </w:r>
          </w:p>
        </w:tc>
      </w:tr>
      <w:tr w:rsidR="0002365F" w:rsidRPr="0002365F" w:rsidTr="0002365F">
        <w:trPr>
          <w:trHeight w:val="300"/>
          <w:jc w:val="center"/>
        </w:trPr>
        <w:tc>
          <w:tcPr>
            <w:tcW w:w="5380" w:type="dxa"/>
            <w:tcBorders>
              <w:top w:val="nil"/>
              <w:left w:val="single" w:sz="4" w:space="0" w:color="auto"/>
              <w:bottom w:val="single" w:sz="4" w:space="0" w:color="auto"/>
              <w:right w:val="single" w:sz="4" w:space="0" w:color="auto"/>
            </w:tcBorders>
            <w:shd w:val="clear" w:color="000000" w:fill="D8E4BC"/>
            <w:noWrap/>
            <w:vAlign w:val="bottom"/>
            <w:hideMark/>
          </w:tcPr>
          <w:p w:rsidR="0002365F" w:rsidRPr="0002365F" w:rsidRDefault="0002365F" w:rsidP="0002365F">
            <w:pPr>
              <w:spacing w:after="0" w:line="240" w:lineRule="auto"/>
              <w:rPr>
                <w:rFonts w:ascii="Arial" w:eastAsia="Times New Roman" w:hAnsi="Arial" w:cs="Arial"/>
                <w:b/>
                <w:bCs/>
                <w:sz w:val="20"/>
                <w:szCs w:val="20"/>
                <w:lang w:eastAsia="hr-HR"/>
              </w:rPr>
            </w:pPr>
            <w:r w:rsidRPr="0002365F">
              <w:rPr>
                <w:rFonts w:ascii="Arial" w:eastAsia="Times New Roman" w:hAnsi="Arial" w:cs="Arial"/>
                <w:b/>
                <w:bCs/>
                <w:sz w:val="20"/>
                <w:szCs w:val="20"/>
                <w:lang w:eastAsia="hr-HR"/>
              </w:rPr>
              <w:t>Općinski sud u Vukovaru</w:t>
            </w:r>
          </w:p>
        </w:tc>
        <w:tc>
          <w:tcPr>
            <w:tcW w:w="1200" w:type="dxa"/>
            <w:tcBorders>
              <w:top w:val="nil"/>
              <w:left w:val="nil"/>
              <w:bottom w:val="single" w:sz="4" w:space="0" w:color="auto"/>
              <w:right w:val="single" w:sz="4" w:space="0" w:color="auto"/>
            </w:tcBorders>
            <w:shd w:val="clear" w:color="auto" w:fill="auto"/>
            <w:noWrap/>
            <w:vAlign w:val="bottom"/>
            <w:hideMark/>
          </w:tcPr>
          <w:p w:rsidR="0002365F" w:rsidRPr="0002365F" w:rsidRDefault="0002365F" w:rsidP="0002365F">
            <w:pPr>
              <w:spacing w:after="0" w:line="240" w:lineRule="auto"/>
              <w:jc w:val="right"/>
              <w:rPr>
                <w:rFonts w:ascii="Arial" w:eastAsia="Times New Roman" w:hAnsi="Arial" w:cs="Arial"/>
                <w:sz w:val="20"/>
                <w:szCs w:val="20"/>
                <w:lang w:eastAsia="hr-HR"/>
              </w:rPr>
            </w:pPr>
            <w:proofErr w:type="spellStart"/>
            <w:r w:rsidRPr="0002365F">
              <w:rPr>
                <w:rFonts w:ascii="Arial" w:eastAsia="Times New Roman" w:hAnsi="Arial" w:cs="Arial"/>
                <w:sz w:val="20"/>
                <w:szCs w:val="20"/>
                <w:lang w:eastAsia="hr-HR"/>
              </w:rPr>
              <w:t>34</w:t>
            </w:r>
            <w:proofErr w:type="spellEnd"/>
          </w:p>
        </w:tc>
      </w:tr>
      <w:tr w:rsidR="0002365F" w:rsidRPr="0002365F" w:rsidTr="0002365F">
        <w:trPr>
          <w:trHeight w:val="300"/>
          <w:jc w:val="center"/>
        </w:trPr>
        <w:tc>
          <w:tcPr>
            <w:tcW w:w="5380" w:type="dxa"/>
            <w:tcBorders>
              <w:top w:val="nil"/>
              <w:left w:val="single" w:sz="4" w:space="0" w:color="auto"/>
              <w:bottom w:val="single" w:sz="4" w:space="0" w:color="auto"/>
              <w:right w:val="single" w:sz="4" w:space="0" w:color="auto"/>
            </w:tcBorders>
            <w:shd w:val="clear" w:color="000000" w:fill="D8E4BC"/>
            <w:noWrap/>
            <w:vAlign w:val="bottom"/>
            <w:hideMark/>
          </w:tcPr>
          <w:p w:rsidR="0002365F" w:rsidRPr="0002365F" w:rsidRDefault="0002365F" w:rsidP="0002365F">
            <w:pPr>
              <w:spacing w:after="0" w:line="240" w:lineRule="auto"/>
              <w:rPr>
                <w:rFonts w:ascii="Arial" w:eastAsia="Times New Roman" w:hAnsi="Arial" w:cs="Arial"/>
                <w:b/>
                <w:bCs/>
                <w:sz w:val="20"/>
                <w:szCs w:val="20"/>
                <w:lang w:eastAsia="hr-HR"/>
              </w:rPr>
            </w:pPr>
            <w:r w:rsidRPr="0002365F">
              <w:rPr>
                <w:rFonts w:ascii="Arial" w:eastAsia="Times New Roman" w:hAnsi="Arial" w:cs="Arial"/>
                <w:b/>
                <w:bCs/>
                <w:sz w:val="20"/>
                <w:szCs w:val="20"/>
                <w:lang w:eastAsia="hr-HR"/>
              </w:rPr>
              <w:t>Općinski sud u Zaboku</w:t>
            </w:r>
          </w:p>
        </w:tc>
        <w:tc>
          <w:tcPr>
            <w:tcW w:w="1200" w:type="dxa"/>
            <w:tcBorders>
              <w:top w:val="nil"/>
              <w:left w:val="nil"/>
              <w:bottom w:val="single" w:sz="4" w:space="0" w:color="auto"/>
              <w:right w:val="single" w:sz="4" w:space="0" w:color="auto"/>
            </w:tcBorders>
            <w:shd w:val="clear" w:color="auto" w:fill="auto"/>
            <w:noWrap/>
            <w:vAlign w:val="bottom"/>
            <w:hideMark/>
          </w:tcPr>
          <w:p w:rsidR="0002365F" w:rsidRPr="0002365F" w:rsidRDefault="0002365F" w:rsidP="0002365F">
            <w:pPr>
              <w:spacing w:after="0" w:line="240" w:lineRule="auto"/>
              <w:jc w:val="right"/>
              <w:rPr>
                <w:rFonts w:ascii="Arial" w:eastAsia="Times New Roman" w:hAnsi="Arial" w:cs="Arial"/>
                <w:sz w:val="20"/>
                <w:szCs w:val="20"/>
                <w:lang w:eastAsia="hr-HR"/>
              </w:rPr>
            </w:pPr>
            <w:r w:rsidRPr="0002365F">
              <w:rPr>
                <w:rFonts w:ascii="Arial" w:eastAsia="Times New Roman" w:hAnsi="Arial" w:cs="Arial"/>
                <w:sz w:val="20"/>
                <w:szCs w:val="20"/>
                <w:lang w:eastAsia="hr-HR"/>
              </w:rPr>
              <w:t>3</w:t>
            </w:r>
          </w:p>
        </w:tc>
      </w:tr>
      <w:tr w:rsidR="0002365F" w:rsidRPr="0002365F" w:rsidTr="0002365F">
        <w:trPr>
          <w:trHeight w:val="300"/>
          <w:jc w:val="center"/>
        </w:trPr>
        <w:tc>
          <w:tcPr>
            <w:tcW w:w="5380" w:type="dxa"/>
            <w:tcBorders>
              <w:top w:val="nil"/>
              <w:left w:val="single" w:sz="4" w:space="0" w:color="auto"/>
              <w:bottom w:val="single" w:sz="4" w:space="0" w:color="auto"/>
              <w:right w:val="single" w:sz="4" w:space="0" w:color="auto"/>
            </w:tcBorders>
            <w:shd w:val="clear" w:color="000000" w:fill="D8E4BC"/>
            <w:noWrap/>
            <w:vAlign w:val="bottom"/>
            <w:hideMark/>
          </w:tcPr>
          <w:p w:rsidR="0002365F" w:rsidRPr="0002365F" w:rsidRDefault="0002365F" w:rsidP="0002365F">
            <w:pPr>
              <w:spacing w:after="0" w:line="240" w:lineRule="auto"/>
              <w:rPr>
                <w:rFonts w:ascii="Arial" w:eastAsia="Times New Roman" w:hAnsi="Arial" w:cs="Arial"/>
                <w:b/>
                <w:bCs/>
                <w:sz w:val="20"/>
                <w:szCs w:val="20"/>
                <w:lang w:eastAsia="hr-HR"/>
              </w:rPr>
            </w:pPr>
            <w:r w:rsidRPr="0002365F">
              <w:rPr>
                <w:rFonts w:ascii="Arial" w:eastAsia="Times New Roman" w:hAnsi="Arial" w:cs="Arial"/>
                <w:b/>
                <w:bCs/>
                <w:sz w:val="20"/>
                <w:szCs w:val="20"/>
                <w:lang w:eastAsia="hr-HR"/>
              </w:rPr>
              <w:t>Općinski sud u Zadru</w:t>
            </w:r>
          </w:p>
        </w:tc>
        <w:tc>
          <w:tcPr>
            <w:tcW w:w="1200" w:type="dxa"/>
            <w:tcBorders>
              <w:top w:val="nil"/>
              <w:left w:val="nil"/>
              <w:bottom w:val="single" w:sz="4" w:space="0" w:color="auto"/>
              <w:right w:val="single" w:sz="4" w:space="0" w:color="auto"/>
            </w:tcBorders>
            <w:shd w:val="clear" w:color="auto" w:fill="auto"/>
            <w:noWrap/>
            <w:vAlign w:val="bottom"/>
            <w:hideMark/>
          </w:tcPr>
          <w:p w:rsidR="0002365F" w:rsidRPr="0002365F" w:rsidRDefault="0002365F" w:rsidP="0002365F">
            <w:pPr>
              <w:spacing w:after="0" w:line="240" w:lineRule="auto"/>
              <w:jc w:val="right"/>
              <w:rPr>
                <w:rFonts w:ascii="Arial" w:eastAsia="Times New Roman" w:hAnsi="Arial" w:cs="Arial"/>
                <w:sz w:val="20"/>
                <w:szCs w:val="20"/>
                <w:lang w:eastAsia="hr-HR"/>
              </w:rPr>
            </w:pPr>
            <w:proofErr w:type="spellStart"/>
            <w:r w:rsidRPr="0002365F">
              <w:rPr>
                <w:rFonts w:ascii="Arial" w:eastAsia="Times New Roman" w:hAnsi="Arial" w:cs="Arial"/>
                <w:sz w:val="20"/>
                <w:szCs w:val="20"/>
                <w:lang w:eastAsia="hr-HR"/>
              </w:rPr>
              <w:t>11</w:t>
            </w:r>
            <w:proofErr w:type="spellEnd"/>
          </w:p>
        </w:tc>
      </w:tr>
      <w:tr w:rsidR="0002365F" w:rsidRPr="0002365F" w:rsidTr="0002365F">
        <w:trPr>
          <w:trHeight w:val="300"/>
          <w:jc w:val="center"/>
        </w:trPr>
        <w:tc>
          <w:tcPr>
            <w:tcW w:w="5380" w:type="dxa"/>
            <w:tcBorders>
              <w:top w:val="nil"/>
              <w:left w:val="single" w:sz="4" w:space="0" w:color="auto"/>
              <w:bottom w:val="single" w:sz="4" w:space="0" w:color="auto"/>
              <w:right w:val="single" w:sz="4" w:space="0" w:color="auto"/>
            </w:tcBorders>
            <w:shd w:val="clear" w:color="000000" w:fill="D8E4BC"/>
            <w:noWrap/>
            <w:vAlign w:val="bottom"/>
            <w:hideMark/>
          </w:tcPr>
          <w:p w:rsidR="0002365F" w:rsidRPr="0002365F" w:rsidRDefault="0002365F" w:rsidP="0002365F">
            <w:pPr>
              <w:spacing w:after="0" w:line="240" w:lineRule="auto"/>
              <w:rPr>
                <w:rFonts w:ascii="Arial" w:eastAsia="Times New Roman" w:hAnsi="Arial" w:cs="Arial"/>
                <w:b/>
                <w:bCs/>
                <w:sz w:val="20"/>
                <w:szCs w:val="20"/>
                <w:lang w:eastAsia="hr-HR"/>
              </w:rPr>
            </w:pPr>
            <w:r w:rsidRPr="0002365F">
              <w:rPr>
                <w:rFonts w:ascii="Arial" w:eastAsia="Times New Roman" w:hAnsi="Arial" w:cs="Arial"/>
                <w:b/>
                <w:bCs/>
                <w:sz w:val="20"/>
                <w:szCs w:val="20"/>
                <w:lang w:eastAsia="hr-HR"/>
              </w:rPr>
              <w:t>Općinski sud u Zagrebu</w:t>
            </w:r>
          </w:p>
        </w:tc>
        <w:tc>
          <w:tcPr>
            <w:tcW w:w="1200" w:type="dxa"/>
            <w:tcBorders>
              <w:top w:val="nil"/>
              <w:left w:val="nil"/>
              <w:bottom w:val="single" w:sz="4" w:space="0" w:color="auto"/>
              <w:right w:val="single" w:sz="4" w:space="0" w:color="auto"/>
            </w:tcBorders>
            <w:shd w:val="clear" w:color="auto" w:fill="auto"/>
            <w:noWrap/>
            <w:vAlign w:val="bottom"/>
            <w:hideMark/>
          </w:tcPr>
          <w:p w:rsidR="0002365F" w:rsidRPr="0002365F" w:rsidRDefault="0002365F" w:rsidP="0002365F">
            <w:pPr>
              <w:spacing w:after="0" w:line="240" w:lineRule="auto"/>
              <w:jc w:val="right"/>
              <w:rPr>
                <w:rFonts w:ascii="Arial" w:eastAsia="Times New Roman" w:hAnsi="Arial" w:cs="Arial"/>
                <w:sz w:val="20"/>
                <w:szCs w:val="20"/>
                <w:lang w:eastAsia="hr-HR"/>
              </w:rPr>
            </w:pPr>
            <w:r w:rsidRPr="0002365F">
              <w:rPr>
                <w:rFonts w:ascii="Arial" w:eastAsia="Times New Roman" w:hAnsi="Arial" w:cs="Arial"/>
                <w:sz w:val="20"/>
                <w:szCs w:val="20"/>
                <w:lang w:eastAsia="hr-HR"/>
              </w:rPr>
              <w:t>2</w:t>
            </w:r>
          </w:p>
        </w:tc>
      </w:tr>
      <w:tr w:rsidR="0002365F" w:rsidRPr="0002365F" w:rsidTr="0002365F">
        <w:trPr>
          <w:trHeight w:val="300"/>
          <w:jc w:val="center"/>
        </w:trPr>
        <w:tc>
          <w:tcPr>
            <w:tcW w:w="5380" w:type="dxa"/>
            <w:tcBorders>
              <w:top w:val="nil"/>
              <w:left w:val="single" w:sz="4" w:space="0" w:color="auto"/>
              <w:bottom w:val="single" w:sz="4" w:space="0" w:color="auto"/>
              <w:right w:val="single" w:sz="4" w:space="0" w:color="auto"/>
            </w:tcBorders>
            <w:shd w:val="clear" w:color="000000" w:fill="D8E4BC"/>
            <w:noWrap/>
            <w:vAlign w:val="bottom"/>
            <w:hideMark/>
          </w:tcPr>
          <w:p w:rsidR="0002365F" w:rsidRPr="0002365F" w:rsidRDefault="0002365F" w:rsidP="0002365F">
            <w:pPr>
              <w:spacing w:after="0" w:line="240" w:lineRule="auto"/>
              <w:rPr>
                <w:rFonts w:ascii="Arial" w:eastAsia="Times New Roman" w:hAnsi="Arial" w:cs="Arial"/>
                <w:b/>
                <w:bCs/>
                <w:sz w:val="20"/>
                <w:szCs w:val="20"/>
                <w:lang w:eastAsia="hr-HR"/>
              </w:rPr>
            </w:pPr>
            <w:r w:rsidRPr="0002365F">
              <w:rPr>
                <w:rFonts w:ascii="Arial" w:eastAsia="Times New Roman" w:hAnsi="Arial" w:cs="Arial"/>
                <w:b/>
                <w:bCs/>
                <w:sz w:val="20"/>
                <w:szCs w:val="20"/>
                <w:lang w:eastAsia="hr-HR"/>
              </w:rPr>
              <w:t>Općinski sud u Zaprešiću</w:t>
            </w:r>
          </w:p>
        </w:tc>
        <w:tc>
          <w:tcPr>
            <w:tcW w:w="1200" w:type="dxa"/>
            <w:tcBorders>
              <w:top w:val="nil"/>
              <w:left w:val="nil"/>
              <w:bottom w:val="single" w:sz="4" w:space="0" w:color="auto"/>
              <w:right w:val="single" w:sz="4" w:space="0" w:color="auto"/>
            </w:tcBorders>
            <w:shd w:val="clear" w:color="auto" w:fill="auto"/>
            <w:noWrap/>
            <w:vAlign w:val="bottom"/>
            <w:hideMark/>
          </w:tcPr>
          <w:p w:rsidR="0002365F" w:rsidRPr="0002365F" w:rsidRDefault="0002365F" w:rsidP="0002365F">
            <w:pPr>
              <w:spacing w:after="0" w:line="240" w:lineRule="auto"/>
              <w:jc w:val="right"/>
              <w:rPr>
                <w:rFonts w:ascii="Arial" w:eastAsia="Times New Roman" w:hAnsi="Arial" w:cs="Arial"/>
                <w:sz w:val="20"/>
                <w:szCs w:val="20"/>
                <w:lang w:eastAsia="hr-HR"/>
              </w:rPr>
            </w:pPr>
            <w:r w:rsidRPr="0002365F">
              <w:rPr>
                <w:rFonts w:ascii="Arial" w:eastAsia="Times New Roman" w:hAnsi="Arial" w:cs="Arial"/>
                <w:sz w:val="20"/>
                <w:szCs w:val="20"/>
                <w:lang w:eastAsia="hr-HR"/>
              </w:rPr>
              <w:t>2</w:t>
            </w:r>
          </w:p>
        </w:tc>
      </w:tr>
      <w:tr w:rsidR="0002365F" w:rsidRPr="0002365F" w:rsidTr="0002365F">
        <w:trPr>
          <w:trHeight w:val="300"/>
          <w:jc w:val="center"/>
        </w:trPr>
        <w:tc>
          <w:tcPr>
            <w:tcW w:w="5380" w:type="dxa"/>
            <w:tcBorders>
              <w:top w:val="nil"/>
              <w:left w:val="single" w:sz="4" w:space="0" w:color="auto"/>
              <w:bottom w:val="single" w:sz="4" w:space="0" w:color="auto"/>
              <w:right w:val="single" w:sz="4" w:space="0" w:color="auto"/>
            </w:tcBorders>
            <w:shd w:val="clear" w:color="000000" w:fill="D8E4BC"/>
            <w:noWrap/>
            <w:vAlign w:val="bottom"/>
            <w:hideMark/>
          </w:tcPr>
          <w:p w:rsidR="0002365F" w:rsidRPr="0002365F" w:rsidRDefault="0002365F" w:rsidP="0002365F">
            <w:pPr>
              <w:spacing w:after="0" w:line="240" w:lineRule="auto"/>
              <w:rPr>
                <w:rFonts w:ascii="Arial" w:eastAsia="Times New Roman" w:hAnsi="Arial" w:cs="Arial"/>
                <w:b/>
                <w:bCs/>
                <w:sz w:val="20"/>
                <w:szCs w:val="20"/>
                <w:lang w:eastAsia="hr-HR"/>
              </w:rPr>
            </w:pPr>
            <w:r w:rsidRPr="0002365F">
              <w:rPr>
                <w:rFonts w:ascii="Arial" w:eastAsia="Times New Roman" w:hAnsi="Arial" w:cs="Arial"/>
                <w:b/>
                <w:bCs/>
                <w:sz w:val="20"/>
                <w:szCs w:val="20"/>
                <w:lang w:eastAsia="hr-HR"/>
              </w:rPr>
              <w:t>Općinski sud u Zlataru</w:t>
            </w:r>
          </w:p>
        </w:tc>
        <w:tc>
          <w:tcPr>
            <w:tcW w:w="1200" w:type="dxa"/>
            <w:tcBorders>
              <w:top w:val="nil"/>
              <w:left w:val="nil"/>
              <w:bottom w:val="single" w:sz="4" w:space="0" w:color="auto"/>
              <w:right w:val="single" w:sz="4" w:space="0" w:color="auto"/>
            </w:tcBorders>
            <w:shd w:val="clear" w:color="auto" w:fill="auto"/>
            <w:noWrap/>
            <w:vAlign w:val="bottom"/>
            <w:hideMark/>
          </w:tcPr>
          <w:p w:rsidR="0002365F" w:rsidRPr="0002365F" w:rsidRDefault="0002365F" w:rsidP="0002365F">
            <w:pPr>
              <w:spacing w:after="0" w:line="240" w:lineRule="auto"/>
              <w:jc w:val="right"/>
              <w:rPr>
                <w:rFonts w:ascii="Arial" w:eastAsia="Times New Roman" w:hAnsi="Arial" w:cs="Arial"/>
                <w:sz w:val="20"/>
                <w:szCs w:val="20"/>
                <w:lang w:eastAsia="hr-HR"/>
              </w:rPr>
            </w:pPr>
            <w:proofErr w:type="spellStart"/>
            <w:r w:rsidRPr="0002365F">
              <w:rPr>
                <w:rFonts w:ascii="Arial" w:eastAsia="Times New Roman" w:hAnsi="Arial" w:cs="Arial"/>
                <w:sz w:val="20"/>
                <w:szCs w:val="20"/>
                <w:lang w:eastAsia="hr-HR"/>
              </w:rPr>
              <w:t>18</w:t>
            </w:r>
            <w:proofErr w:type="spellEnd"/>
          </w:p>
        </w:tc>
      </w:tr>
      <w:tr w:rsidR="0002365F" w:rsidRPr="0002365F" w:rsidTr="0002365F">
        <w:trPr>
          <w:trHeight w:val="300"/>
          <w:jc w:val="center"/>
        </w:trPr>
        <w:tc>
          <w:tcPr>
            <w:tcW w:w="5380" w:type="dxa"/>
            <w:tcBorders>
              <w:top w:val="nil"/>
              <w:left w:val="single" w:sz="4" w:space="0" w:color="auto"/>
              <w:bottom w:val="single" w:sz="4" w:space="0" w:color="auto"/>
              <w:right w:val="single" w:sz="4" w:space="0" w:color="auto"/>
            </w:tcBorders>
            <w:shd w:val="clear" w:color="000000" w:fill="D8E4BC"/>
            <w:noWrap/>
            <w:vAlign w:val="bottom"/>
            <w:hideMark/>
          </w:tcPr>
          <w:p w:rsidR="0002365F" w:rsidRPr="0002365F" w:rsidRDefault="0002365F" w:rsidP="0002365F">
            <w:pPr>
              <w:spacing w:after="0" w:line="240" w:lineRule="auto"/>
              <w:rPr>
                <w:rFonts w:ascii="Arial" w:eastAsia="Times New Roman" w:hAnsi="Arial" w:cs="Arial"/>
                <w:b/>
                <w:bCs/>
                <w:sz w:val="20"/>
                <w:szCs w:val="20"/>
                <w:lang w:eastAsia="hr-HR"/>
              </w:rPr>
            </w:pPr>
            <w:r w:rsidRPr="0002365F">
              <w:rPr>
                <w:rFonts w:ascii="Arial" w:eastAsia="Times New Roman" w:hAnsi="Arial" w:cs="Arial"/>
                <w:b/>
                <w:bCs/>
                <w:sz w:val="20"/>
                <w:szCs w:val="20"/>
                <w:lang w:eastAsia="hr-HR"/>
              </w:rPr>
              <w:t>Općinsko državno odvjetništvo u Bjelovaru</w:t>
            </w:r>
          </w:p>
        </w:tc>
        <w:tc>
          <w:tcPr>
            <w:tcW w:w="1200" w:type="dxa"/>
            <w:tcBorders>
              <w:top w:val="nil"/>
              <w:left w:val="nil"/>
              <w:bottom w:val="single" w:sz="4" w:space="0" w:color="auto"/>
              <w:right w:val="single" w:sz="4" w:space="0" w:color="auto"/>
            </w:tcBorders>
            <w:shd w:val="clear" w:color="auto" w:fill="auto"/>
            <w:noWrap/>
            <w:vAlign w:val="bottom"/>
            <w:hideMark/>
          </w:tcPr>
          <w:p w:rsidR="0002365F" w:rsidRPr="0002365F" w:rsidRDefault="0002365F" w:rsidP="0002365F">
            <w:pPr>
              <w:spacing w:after="0" w:line="240" w:lineRule="auto"/>
              <w:jc w:val="right"/>
              <w:rPr>
                <w:rFonts w:ascii="Arial" w:eastAsia="Times New Roman" w:hAnsi="Arial" w:cs="Arial"/>
                <w:sz w:val="20"/>
                <w:szCs w:val="20"/>
                <w:lang w:eastAsia="hr-HR"/>
              </w:rPr>
            </w:pPr>
            <w:r w:rsidRPr="0002365F">
              <w:rPr>
                <w:rFonts w:ascii="Arial" w:eastAsia="Times New Roman" w:hAnsi="Arial" w:cs="Arial"/>
                <w:sz w:val="20"/>
                <w:szCs w:val="20"/>
                <w:lang w:eastAsia="hr-HR"/>
              </w:rPr>
              <w:t>1</w:t>
            </w:r>
          </w:p>
        </w:tc>
      </w:tr>
      <w:tr w:rsidR="0002365F" w:rsidRPr="0002365F" w:rsidTr="0002365F">
        <w:trPr>
          <w:trHeight w:val="300"/>
          <w:jc w:val="center"/>
        </w:trPr>
        <w:tc>
          <w:tcPr>
            <w:tcW w:w="5380" w:type="dxa"/>
            <w:tcBorders>
              <w:top w:val="nil"/>
              <w:left w:val="single" w:sz="4" w:space="0" w:color="auto"/>
              <w:bottom w:val="single" w:sz="4" w:space="0" w:color="auto"/>
              <w:right w:val="single" w:sz="4" w:space="0" w:color="auto"/>
            </w:tcBorders>
            <w:shd w:val="clear" w:color="000000" w:fill="D8E4BC"/>
            <w:noWrap/>
            <w:vAlign w:val="bottom"/>
            <w:hideMark/>
          </w:tcPr>
          <w:p w:rsidR="0002365F" w:rsidRPr="0002365F" w:rsidRDefault="0002365F" w:rsidP="0002365F">
            <w:pPr>
              <w:spacing w:after="0" w:line="240" w:lineRule="auto"/>
              <w:rPr>
                <w:rFonts w:ascii="Arial" w:eastAsia="Times New Roman" w:hAnsi="Arial" w:cs="Arial"/>
                <w:b/>
                <w:bCs/>
                <w:sz w:val="20"/>
                <w:szCs w:val="20"/>
                <w:lang w:eastAsia="hr-HR"/>
              </w:rPr>
            </w:pPr>
            <w:r w:rsidRPr="0002365F">
              <w:rPr>
                <w:rFonts w:ascii="Arial" w:eastAsia="Times New Roman" w:hAnsi="Arial" w:cs="Arial"/>
                <w:b/>
                <w:bCs/>
                <w:sz w:val="20"/>
                <w:szCs w:val="20"/>
                <w:lang w:eastAsia="hr-HR"/>
              </w:rPr>
              <w:t>Općinsko državno odvjetništvo u Osijeku</w:t>
            </w:r>
          </w:p>
        </w:tc>
        <w:tc>
          <w:tcPr>
            <w:tcW w:w="1200" w:type="dxa"/>
            <w:tcBorders>
              <w:top w:val="nil"/>
              <w:left w:val="nil"/>
              <w:bottom w:val="single" w:sz="4" w:space="0" w:color="auto"/>
              <w:right w:val="single" w:sz="4" w:space="0" w:color="auto"/>
            </w:tcBorders>
            <w:shd w:val="clear" w:color="auto" w:fill="auto"/>
            <w:noWrap/>
            <w:vAlign w:val="bottom"/>
            <w:hideMark/>
          </w:tcPr>
          <w:p w:rsidR="0002365F" w:rsidRPr="0002365F" w:rsidRDefault="0002365F" w:rsidP="0002365F">
            <w:pPr>
              <w:spacing w:after="0" w:line="240" w:lineRule="auto"/>
              <w:jc w:val="right"/>
              <w:rPr>
                <w:rFonts w:ascii="Arial" w:eastAsia="Times New Roman" w:hAnsi="Arial" w:cs="Arial"/>
                <w:sz w:val="20"/>
                <w:szCs w:val="20"/>
                <w:lang w:eastAsia="hr-HR"/>
              </w:rPr>
            </w:pPr>
            <w:r w:rsidRPr="0002365F">
              <w:rPr>
                <w:rFonts w:ascii="Arial" w:eastAsia="Times New Roman" w:hAnsi="Arial" w:cs="Arial"/>
                <w:sz w:val="20"/>
                <w:szCs w:val="20"/>
                <w:lang w:eastAsia="hr-HR"/>
              </w:rPr>
              <w:t>5</w:t>
            </w:r>
          </w:p>
        </w:tc>
      </w:tr>
      <w:tr w:rsidR="0002365F" w:rsidRPr="0002365F" w:rsidTr="0002365F">
        <w:trPr>
          <w:trHeight w:val="300"/>
          <w:jc w:val="center"/>
        </w:trPr>
        <w:tc>
          <w:tcPr>
            <w:tcW w:w="5380" w:type="dxa"/>
            <w:tcBorders>
              <w:top w:val="nil"/>
              <w:left w:val="single" w:sz="4" w:space="0" w:color="auto"/>
              <w:bottom w:val="single" w:sz="4" w:space="0" w:color="auto"/>
              <w:right w:val="single" w:sz="4" w:space="0" w:color="auto"/>
            </w:tcBorders>
            <w:shd w:val="clear" w:color="000000" w:fill="D8E4BC"/>
            <w:noWrap/>
            <w:vAlign w:val="bottom"/>
            <w:hideMark/>
          </w:tcPr>
          <w:p w:rsidR="0002365F" w:rsidRPr="0002365F" w:rsidRDefault="0002365F" w:rsidP="0002365F">
            <w:pPr>
              <w:spacing w:after="0" w:line="240" w:lineRule="auto"/>
              <w:rPr>
                <w:rFonts w:ascii="Arial" w:eastAsia="Times New Roman" w:hAnsi="Arial" w:cs="Arial"/>
                <w:b/>
                <w:bCs/>
                <w:sz w:val="20"/>
                <w:szCs w:val="20"/>
                <w:lang w:eastAsia="hr-HR"/>
              </w:rPr>
            </w:pPr>
            <w:r w:rsidRPr="0002365F">
              <w:rPr>
                <w:rFonts w:ascii="Arial" w:eastAsia="Times New Roman" w:hAnsi="Arial" w:cs="Arial"/>
                <w:b/>
                <w:bCs/>
                <w:sz w:val="20"/>
                <w:szCs w:val="20"/>
                <w:lang w:eastAsia="hr-HR"/>
              </w:rPr>
              <w:t>Općinsko državno odvjetništvo u Sisku</w:t>
            </w:r>
          </w:p>
        </w:tc>
        <w:tc>
          <w:tcPr>
            <w:tcW w:w="1200" w:type="dxa"/>
            <w:tcBorders>
              <w:top w:val="nil"/>
              <w:left w:val="nil"/>
              <w:bottom w:val="single" w:sz="4" w:space="0" w:color="auto"/>
              <w:right w:val="single" w:sz="4" w:space="0" w:color="auto"/>
            </w:tcBorders>
            <w:shd w:val="clear" w:color="auto" w:fill="auto"/>
            <w:noWrap/>
            <w:vAlign w:val="bottom"/>
            <w:hideMark/>
          </w:tcPr>
          <w:p w:rsidR="0002365F" w:rsidRPr="0002365F" w:rsidRDefault="0002365F" w:rsidP="0002365F">
            <w:pPr>
              <w:spacing w:after="0" w:line="240" w:lineRule="auto"/>
              <w:jc w:val="right"/>
              <w:rPr>
                <w:rFonts w:ascii="Arial" w:eastAsia="Times New Roman" w:hAnsi="Arial" w:cs="Arial"/>
                <w:sz w:val="20"/>
                <w:szCs w:val="20"/>
                <w:lang w:eastAsia="hr-HR"/>
              </w:rPr>
            </w:pPr>
            <w:r w:rsidRPr="0002365F">
              <w:rPr>
                <w:rFonts w:ascii="Arial" w:eastAsia="Times New Roman" w:hAnsi="Arial" w:cs="Arial"/>
                <w:sz w:val="20"/>
                <w:szCs w:val="20"/>
                <w:lang w:eastAsia="hr-HR"/>
              </w:rPr>
              <w:t>5</w:t>
            </w:r>
          </w:p>
        </w:tc>
      </w:tr>
      <w:tr w:rsidR="0002365F" w:rsidRPr="0002365F" w:rsidTr="0002365F">
        <w:trPr>
          <w:trHeight w:val="300"/>
          <w:jc w:val="center"/>
        </w:trPr>
        <w:tc>
          <w:tcPr>
            <w:tcW w:w="5380" w:type="dxa"/>
            <w:tcBorders>
              <w:top w:val="nil"/>
              <w:left w:val="single" w:sz="4" w:space="0" w:color="auto"/>
              <w:bottom w:val="single" w:sz="4" w:space="0" w:color="auto"/>
              <w:right w:val="single" w:sz="4" w:space="0" w:color="auto"/>
            </w:tcBorders>
            <w:shd w:val="clear" w:color="000000" w:fill="D8E4BC"/>
            <w:noWrap/>
            <w:vAlign w:val="bottom"/>
            <w:hideMark/>
          </w:tcPr>
          <w:p w:rsidR="0002365F" w:rsidRPr="0002365F" w:rsidRDefault="0002365F" w:rsidP="0002365F">
            <w:pPr>
              <w:spacing w:after="0" w:line="240" w:lineRule="auto"/>
              <w:rPr>
                <w:rFonts w:ascii="Arial" w:eastAsia="Times New Roman" w:hAnsi="Arial" w:cs="Arial"/>
                <w:b/>
                <w:bCs/>
                <w:sz w:val="20"/>
                <w:szCs w:val="20"/>
                <w:lang w:eastAsia="hr-HR"/>
              </w:rPr>
            </w:pPr>
            <w:r w:rsidRPr="0002365F">
              <w:rPr>
                <w:rFonts w:ascii="Arial" w:eastAsia="Times New Roman" w:hAnsi="Arial" w:cs="Arial"/>
                <w:b/>
                <w:bCs/>
                <w:sz w:val="20"/>
                <w:szCs w:val="20"/>
                <w:lang w:eastAsia="hr-HR"/>
              </w:rPr>
              <w:t>Općinsko državno odvjetništvo u Splitu</w:t>
            </w:r>
          </w:p>
        </w:tc>
        <w:tc>
          <w:tcPr>
            <w:tcW w:w="1200" w:type="dxa"/>
            <w:tcBorders>
              <w:top w:val="nil"/>
              <w:left w:val="nil"/>
              <w:bottom w:val="single" w:sz="4" w:space="0" w:color="auto"/>
              <w:right w:val="single" w:sz="4" w:space="0" w:color="auto"/>
            </w:tcBorders>
            <w:shd w:val="clear" w:color="auto" w:fill="auto"/>
            <w:noWrap/>
            <w:vAlign w:val="bottom"/>
            <w:hideMark/>
          </w:tcPr>
          <w:p w:rsidR="0002365F" w:rsidRPr="0002365F" w:rsidRDefault="0002365F" w:rsidP="0002365F">
            <w:pPr>
              <w:spacing w:after="0" w:line="240" w:lineRule="auto"/>
              <w:jc w:val="right"/>
              <w:rPr>
                <w:rFonts w:ascii="Arial" w:eastAsia="Times New Roman" w:hAnsi="Arial" w:cs="Arial"/>
                <w:sz w:val="20"/>
                <w:szCs w:val="20"/>
                <w:lang w:eastAsia="hr-HR"/>
              </w:rPr>
            </w:pPr>
            <w:r w:rsidRPr="0002365F">
              <w:rPr>
                <w:rFonts w:ascii="Arial" w:eastAsia="Times New Roman" w:hAnsi="Arial" w:cs="Arial"/>
                <w:sz w:val="20"/>
                <w:szCs w:val="20"/>
                <w:lang w:eastAsia="hr-HR"/>
              </w:rPr>
              <w:t>3</w:t>
            </w:r>
          </w:p>
        </w:tc>
      </w:tr>
      <w:tr w:rsidR="0002365F" w:rsidRPr="0002365F" w:rsidTr="0002365F">
        <w:trPr>
          <w:trHeight w:val="300"/>
          <w:jc w:val="center"/>
        </w:trPr>
        <w:tc>
          <w:tcPr>
            <w:tcW w:w="5380" w:type="dxa"/>
            <w:tcBorders>
              <w:top w:val="nil"/>
              <w:left w:val="single" w:sz="4" w:space="0" w:color="auto"/>
              <w:bottom w:val="single" w:sz="4" w:space="0" w:color="auto"/>
              <w:right w:val="single" w:sz="4" w:space="0" w:color="auto"/>
            </w:tcBorders>
            <w:shd w:val="clear" w:color="000000" w:fill="D8E4BC"/>
            <w:noWrap/>
            <w:vAlign w:val="bottom"/>
            <w:hideMark/>
          </w:tcPr>
          <w:p w:rsidR="0002365F" w:rsidRPr="0002365F" w:rsidRDefault="0002365F" w:rsidP="0002365F">
            <w:pPr>
              <w:spacing w:after="0" w:line="240" w:lineRule="auto"/>
              <w:rPr>
                <w:rFonts w:ascii="Arial" w:eastAsia="Times New Roman" w:hAnsi="Arial" w:cs="Arial"/>
                <w:b/>
                <w:bCs/>
                <w:sz w:val="20"/>
                <w:szCs w:val="20"/>
                <w:lang w:eastAsia="hr-HR"/>
              </w:rPr>
            </w:pPr>
            <w:r w:rsidRPr="0002365F">
              <w:rPr>
                <w:rFonts w:ascii="Arial" w:eastAsia="Times New Roman" w:hAnsi="Arial" w:cs="Arial"/>
                <w:b/>
                <w:bCs/>
                <w:sz w:val="20"/>
                <w:szCs w:val="20"/>
                <w:lang w:eastAsia="hr-HR"/>
              </w:rPr>
              <w:lastRenderedPageBreak/>
              <w:t>Povjerenstvo za uvjetni otpust</w:t>
            </w:r>
          </w:p>
        </w:tc>
        <w:tc>
          <w:tcPr>
            <w:tcW w:w="1200" w:type="dxa"/>
            <w:tcBorders>
              <w:top w:val="nil"/>
              <w:left w:val="nil"/>
              <w:bottom w:val="single" w:sz="4" w:space="0" w:color="auto"/>
              <w:right w:val="single" w:sz="4" w:space="0" w:color="auto"/>
            </w:tcBorders>
            <w:shd w:val="clear" w:color="auto" w:fill="auto"/>
            <w:noWrap/>
            <w:vAlign w:val="bottom"/>
            <w:hideMark/>
          </w:tcPr>
          <w:p w:rsidR="0002365F" w:rsidRPr="0002365F" w:rsidRDefault="0002365F" w:rsidP="0002365F">
            <w:pPr>
              <w:spacing w:after="0" w:line="240" w:lineRule="auto"/>
              <w:jc w:val="right"/>
              <w:rPr>
                <w:rFonts w:ascii="Arial" w:eastAsia="Times New Roman" w:hAnsi="Arial" w:cs="Arial"/>
                <w:sz w:val="20"/>
                <w:szCs w:val="20"/>
                <w:lang w:eastAsia="hr-HR"/>
              </w:rPr>
            </w:pPr>
            <w:proofErr w:type="spellStart"/>
            <w:r w:rsidRPr="0002365F">
              <w:rPr>
                <w:rFonts w:ascii="Arial" w:eastAsia="Times New Roman" w:hAnsi="Arial" w:cs="Arial"/>
                <w:sz w:val="20"/>
                <w:szCs w:val="20"/>
                <w:lang w:eastAsia="hr-HR"/>
              </w:rPr>
              <w:t>57</w:t>
            </w:r>
            <w:proofErr w:type="spellEnd"/>
          </w:p>
        </w:tc>
      </w:tr>
      <w:tr w:rsidR="0002365F" w:rsidRPr="0002365F" w:rsidTr="0002365F">
        <w:trPr>
          <w:trHeight w:val="300"/>
          <w:jc w:val="center"/>
        </w:trPr>
        <w:tc>
          <w:tcPr>
            <w:tcW w:w="5380" w:type="dxa"/>
            <w:tcBorders>
              <w:top w:val="nil"/>
              <w:left w:val="single" w:sz="4" w:space="0" w:color="auto"/>
              <w:bottom w:val="single" w:sz="4" w:space="0" w:color="auto"/>
              <w:right w:val="single" w:sz="4" w:space="0" w:color="auto"/>
            </w:tcBorders>
            <w:shd w:val="clear" w:color="000000" w:fill="D8E4BC"/>
            <w:noWrap/>
            <w:vAlign w:val="bottom"/>
            <w:hideMark/>
          </w:tcPr>
          <w:p w:rsidR="0002365F" w:rsidRPr="0002365F" w:rsidRDefault="0002365F" w:rsidP="0002365F">
            <w:pPr>
              <w:spacing w:after="0" w:line="240" w:lineRule="auto"/>
              <w:rPr>
                <w:rFonts w:ascii="Arial" w:eastAsia="Times New Roman" w:hAnsi="Arial" w:cs="Arial"/>
                <w:b/>
                <w:bCs/>
                <w:sz w:val="20"/>
                <w:szCs w:val="20"/>
                <w:lang w:eastAsia="hr-HR"/>
              </w:rPr>
            </w:pPr>
            <w:r w:rsidRPr="0002365F">
              <w:rPr>
                <w:rFonts w:ascii="Arial" w:eastAsia="Times New Roman" w:hAnsi="Arial" w:cs="Arial"/>
                <w:b/>
                <w:bCs/>
                <w:sz w:val="20"/>
                <w:szCs w:val="20"/>
                <w:lang w:eastAsia="hr-HR"/>
              </w:rPr>
              <w:t>Prekršajni sud u Čakovcu</w:t>
            </w:r>
          </w:p>
        </w:tc>
        <w:tc>
          <w:tcPr>
            <w:tcW w:w="1200" w:type="dxa"/>
            <w:tcBorders>
              <w:top w:val="nil"/>
              <w:left w:val="nil"/>
              <w:bottom w:val="single" w:sz="4" w:space="0" w:color="auto"/>
              <w:right w:val="single" w:sz="4" w:space="0" w:color="auto"/>
            </w:tcBorders>
            <w:shd w:val="clear" w:color="auto" w:fill="auto"/>
            <w:noWrap/>
            <w:vAlign w:val="bottom"/>
            <w:hideMark/>
          </w:tcPr>
          <w:p w:rsidR="0002365F" w:rsidRPr="0002365F" w:rsidRDefault="0002365F" w:rsidP="0002365F">
            <w:pPr>
              <w:spacing w:after="0" w:line="240" w:lineRule="auto"/>
              <w:jc w:val="right"/>
              <w:rPr>
                <w:rFonts w:ascii="Arial" w:eastAsia="Times New Roman" w:hAnsi="Arial" w:cs="Arial"/>
                <w:sz w:val="20"/>
                <w:szCs w:val="20"/>
                <w:lang w:eastAsia="hr-HR"/>
              </w:rPr>
            </w:pPr>
            <w:r w:rsidRPr="0002365F">
              <w:rPr>
                <w:rFonts w:ascii="Arial" w:eastAsia="Times New Roman" w:hAnsi="Arial" w:cs="Arial"/>
                <w:sz w:val="20"/>
                <w:szCs w:val="20"/>
                <w:lang w:eastAsia="hr-HR"/>
              </w:rPr>
              <w:t>3</w:t>
            </w:r>
          </w:p>
        </w:tc>
      </w:tr>
      <w:tr w:rsidR="0002365F" w:rsidRPr="0002365F" w:rsidTr="0002365F">
        <w:trPr>
          <w:trHeight w:val="300"/>
          <w:jc w:val="center"/>
        </w:trPr>
        <w:tc>
          <w:tcPr>
            <w:tcW w:w="5380" w:type="dxa"/>
            <w:tcBorders>
              <w:top w:val="nil"/>
              <w:left w:val="single" w:sz="4" w:space="0" w:color="auto"/>
              <w:bottom w:val="single" w:sz="4" w:space="0" w:color="auto"/>
              <w:right w:val="single" w:sz="4" w:space="0" w:color="auto"/>
            </w:tcBorders>
            <w:shd w:val="clear" w:color="000000" w:fill="D8E4BC"/>
            <w:noWrap/>
            <w:vAlign w:val="bottom"/>
            <w:hideMark/>
          </w:tcPr>
          <w:p w:rsidR="0002365F" w:rsidRPr="0002365F" w:rsidRDefault="0002365F" w:rsidP="0002365F">
            <w:pPr>
              <w:spacing w:after="0" w:line="240" w:lineRule="auto"/>
              <w:rPr>
                <w:rFonts w:ascii="Arial" w:eastAsia="Times New Roman" w:hAnsi="Arial" w:cs="Arial"/>
                <w:b/>
                <w:bCs/>
                <w:sz w:val="20"/>
                <w:szCs w:val="20"/>
                <w:lang w:eastAsia="hr-HR"/>
              </w:rPr>
            </w:pPr>
            <w:r w:rsidRPr="0002365F">
              <w:rPr>
                <w:rFonts w:ascii="Arial" w:eastAsia="Times New Roman" w:hAnsi="Arial" w:cs="Arial"/>
                <w:b/>
                <w:bCs/>
                <w:sz w:val="20"/>
                <w:szCs w:val="20"/>
                <w:lang w:eastAsia="hr-HR"/>
              </w:rPr>
              <w:t>Prekršajni sud u Imotskom</w:t>
            </w:r>
          </w:p>
        </w:tc>
        <w:tc>
          <w:tcPr>
            <w:tcW w:w="1200" w:type="dxa"/>
            <w:tcBorders>
              <w:top w:val="nil"/>
              <w:left w:val="nil"/>
              <w:bottom w:val="single" w:sz="4" w:space="0" w:color="auto"/>
              <w:right w:val="single" w:sz="4" w:space="0" w:color="auto"/>
            </w:tcBorders>
            <w:shd w:val="clear" w:color="auto" w:fill="auto"/>
            <w:noWrap/>
            <w:vAlign w:val="bottom"/>
            <w:hideMark/>
          </w:tcPr>
          <w:p w:rsidR="0002365F" w:rsidRPr="0002365F" w:rsidRDefault="0002365F" w:rsidP="0002365F">
            <w:pPr>
              <w:spacing w:after="0" w:line="240" w:lineRule="auto"/>
              <w:jc w:val="right"/>
              <w:rPr>
                <w:rFonts w:ascii="Arial" w:eastAsia="Times New Roman" w:hAnsi="Arial" w:cs="Arial"/>
                <w:sz w:val="20"/>
                <w:szCs w:val="20"/>
                <w:lang w:eastAsia="hr-HR"/>
              </w:rPr>
            </w:pPr>
            <w:r w:rsidRPr="0002365F">
              <w:rPr>
                <w:rFonts w:ascii="Arial" w:eastAsia="Times New Roman" w:hAnsi="Arial" w:cs="Arial"/>
                <w:sz w:val="20"/>
                <w:szCs w:val="20"/>
                <w:lang w:eastAsia="hr-HR"/>
              </w:rPr>
              <w:t>1</w:t>
            </w:r>
          </w:p>
        </w:tc>
      </w:tr>
      <w:tr w:rsidR="0002365F" w:rsidRPr="0002365F" w:rsidTr="0002365F">
        <w:trPr>
          <w:trHeight w:val="300"/>
          <w:jc w:val="center"/>
        </w:trPr>
        <w:tc>
          <w:tcPr>
            <w:tcW w:w="5380" w:type="dxa"/>
            <w:tcBorders>
              <w:top w:val="nil"/>
              <w:left w:val="single" w:sz="4" w:space="0" w:color="auto"/>
              <w:bottom w:val="single" w:sz="4" w:space="0" w:color="auto"/>
              <w:right w:val="single" w:sz="4" w:space="0" w:color="auto"/>
            </w:tcBorders>
            <w:shd w:val="clear" w:color="000000" w:fill="D8E4BC"/>
            <w:noWrap/>
            <w:vAlign w:val="bottom"/>
            <w:hideMark/>
          </w:tcPr>
          <w:p w:rsidR="0002365F" w:rsidRPr="0002365F" w:rsidRDefault="0002365F" w:rsidP="0002365F">
            <w:pPr>
              <w:spacing w:after="0" w:line="240" w:lineRule="auto"/>
              <w:rPr>
                <w:rFonts w:ascii="Arial" w:eastAsia="Times New Roman" w:hAnsi="Arial" w:cs="Arial"/>
                <w:b/>
                <w:bCs/>
                <w:sz w:val="20"/>
                <w:szCs w:val="20"/>
                <w:lang w:eastAsia="hr-HR"/>
              </w:rPr>
            </w:pPr>
            <w:r w:rsidRPr="0002365F">
              <w:rPr>
                <w:rFonts w:ascii="Arial" w:eastAsia="Times New Roman" w:hAnsi="Arial" w:cs="Arial"/>
                <w:b/>
                <w:bCs/>
                <w:sz w:val="20"/>
                <w:szCs w:val="20"/>
                <w:lang w:eastAsia="hr-HR"/>
              </w:rPr>
              <w:t>Prekršajni sud u Opatiji</w:t>
            </w:r>
          </w:p>
        </w:tc>
        <w:tc>
          <w:tcPr>
            <w:tcW w:w="1200" w:type="dxa"/>
            <w:tcBorders>
              <w:top w:val="nil"/>
              <w:left w:val="nil"/>
              <w:bottom w:val="single" w:sz="4" w:space="0" w:color="auto"/>
              <w:right w:val="single" w:sz="4" w:space="0" w:color="auto"/>
            </w:tcBorders>
            <w:shd w:val="clear" w:color="auto" w:fill="auto"/>
            <w:noWrap/>
            <w:vAlign w:val="bottom"/>
            <w:hideMark/>
          </w:tcPr>
          <w:p w:rsidR="0002365F" w:rsidRPr="0002365F" w:rsidRDefault="0002365F" w:rsidP="0002365F">
            <w:pPr>
              <w:spacing w:after="0" w:line="240" w:lineRule="auto"/>
              <w:jc w:val="right"/>
              <w:rPr>
                <w:rFonts w:ascii="Arial" w:eastAsia="Times New Roman" w:hAnsi="Arial" w:cs="Arial"/>
                <w:sz w:val="20"/>
                <w:szCs w:val="20"/>
                <w:lang w:eastAsia="hr-HR"/>
              </w:rPr>
            </w:pPr>
            <w:r w:rsidRPr="0002365F">
              <w:rPr>
                <w:rFonts w:ascii="Arial" w:eastAsia="Times New Roman" w:hAnsi="Arial" w:cs="Arial"/>
                <w:sz w:val="20"/>
                <w:szCs w:val="20"/>
                <w:lang w:eastAsia="hr-HR"/>
              </w:rPr>
              <w:t>2</w:t>
            </w:r>
          </w:p>
        </w:tc>
      </w:tr>
      <w:tr w:rsidR="0002365F" w:rsidRPr="0002365F" w:rsidTr="0002365F">
        <w:trPr>
          <w:trHeight w:val="300"/>
          <w:jc w:val="center"/>
        </w:trPr>
        <w:tc>
          <w:tcPr>
            <w:tcW w:w="5380" w:type="dxa"/>
            <w:tcBorders>
              <w:top w:val="nil"/>
              <w:left w:val="single" w:sz="4" w:space="0" w:color="auto"/>
              <w:bottom w:val="single" w:sz="4" w:space="0" w:color="auto"/>
              <w:right w:val="single" w:sz="4" w:space="0" w:color="auto"/>
            </w:tcBorders>
            <w:shd w:val="clear" w:color="000000" w:fill="D8E4BC"/>
            <w:noWrap/>
            <w:vAlign w:val="bottom"/>
            <w:hideMark/>
          </w:tcPr>
          <w:p w:rsidR="0002365F" w:rsidRPr="0002365F" w:rsidRDefault="0002365F" w:rsidP="0002365F">
            <w:pPr>
              <w:spacing w:after="0" w:line="240" w:lineRule="auto"/>
              <w:rPr>
                <w:rFonts w:ascii="Arial" w:eastAsia="Times New Roman" w:hAnsi="Arial" w:cs="Arial"/>
                <w:b/>
                <w:bCs/>
                <w:sz w:val="20"/>
                <w:szCs w:val="20"/>
                <w:lang w:eastAsia="hr-HR"/>
              </w:rPr>
            </w:pPr>
            <w:r w:rsidRPr="0002365F">
              <w:rPr>
                <w:rFonts w:ascii="Arial" w:eastAsia="Times New Roman" w:hAnsi="Arial" w:cs="Arial"/>
                <w:b/>
                <w:bCs/>
                <w:sz w:val="20"/>
                <w:szCs w:val="20"/>
                <w:lang w:eastAsia="hr-HR"/>
              </w:rPr>
              <w:t xml:space="preserve">Prekršajni sud u Opatiji </w:t>
            </w:r>
          </w:p>
        </w:tc>
        <w:tc>
          <w:tcPr>
            <w:tcW w:w="1200" w:type="dxa"/>
            <w:tcBorders>
              <w:top w:val="nil"/>
              <w:left w:val="nil"/>
              <w:bottom w:val="single" w:sz="4" w:space="0" w:color="auto"/>
              <w:right w:val="single" w:sz="4" w:space="0" w:color="auto"/>
            </w:tcBorders>
            <w:shd w:val="clear" w:color="auto" w:fill="auto"/>
            <w:noWrap/>
            <w:vAlign w:val="bottom"/>
            <w:hideMark/>
          </w:tcPr>
          <w:p w:rsidR="0002365F" w:rsidRPr="0002365F" w:rsidRDefault="0002365F" w:rsidP="0002365F">
            <w:pPr>
              <w:spacing w:after="0" w:line="240" w:lineRule="auto"/>
              <w:jc w:val="right"/>
              <w:rPr>
                <w:rFonts w:ascii="Arial" w:eastAsia="Times New Roman" w:hAnsi="Arial" w:cs="Arial"/>
                <w:sz w:val="20"/>
                <w:szCs w:val="20"/>
                <w:lang w:eastAsia="hr-HR"/>
              </w:rPr>
            </w:pPr>
            <w:r w:rsidRPr="0002365F">
              <w:rPr>
                <w:rFonts w:ascii="Arial" w:eastAsia="Times New Roman" w:hAnsi="Arial" w:cs="Arial"/>
                <w:sz w:val="20"/>
                <w:szCs w:val="20"/>
                <w:lang w:eastAsia="hr-HR"/>
              </w:rPr>
              <w:t>3</w:t>
            </w:r>
          </w:p>
        </w:tc>
      </w:tr>
      <w:tr w:rsidR="0002365F" w:rsidRPr="0002365F" w:rsidTr="0002365F">
        <w:trPr>
          <w:trHeight w:val="300"/>
          <w:jc w:val="center"/>
        </w:trPr>
        <w:tc>
          <w:tcPr>
            <w:tcW w:w="5380" w:type="dxa"/>
            <w:tcBorders>
              <w:top w:val="nil"/>
              <w:left w:val="single" w:sz="4" w:space="0" w:color="auto"/>
              <w:bottom w:val="single" w:sz="4" w:space="0" w:color="auto"/>
              <w:right w:val="single" w:sz="4" w:space="0" w:color="auto"/>
            </w:tcBorders>
            <w:shd w:val="clear" w:color="000000" w:fill="D8E4BC"/>
            <w:noWrap/>
            <w:vAlign w:val="bottom"/>
            <w:hideMark/>
          </w:tcPr>
          <w:p w:rsidR="0002365F" w:rsidRPr="0002365F" w:rsidRDefault="0002365F" w:rsidP="0002365F">
            <w:pPr>
              <w:spacing w:after="0" w:line="240" w:lineRule="auto"/>
              <w:rPr>
                <w:rFonts w:ascii="Arial" w:eastAsia="Times New Roman" w:hAnsi="Arial" w:cs="Arial"/>
                <w:b/>
                <w:bCs/>
                <w:sz w:val="20"/>
                <w:szCs w:val="20"/>
                <w:lang w:eastAsia="hr-HR"/>
              </w:rPr>
            </w:pPr>
            <w:r w:rsidRPr="0002365F">
              <w:rPr>
                <w:rFonts w:ascii="Arial" w:eastAsia="Times New Roman" w:hAnsi="Arial" w:cs="Arial"/>
                <w:b/>
                <w:bCs/>
                <w:sz w:val="20"/>
                <w:szCs w:val="20"/>
                <w:lang w:eastAsia="hr-HR"/>
              </w:rPr>
              <w:t>Prekršajni sud u Pazinu</w:t>
            </w:r>
          </w:p>
        </w:tc>
        <w:tc>
          <w:tcPr>
            <w:tcW w:w="1200" w:type="dxa"/>
            <w:tcBorders>
              <w:top w:val="nil"/>
              <w:left w:val="nil"/>
              <w:bottom w:val="single" w:sz="4" w:space="0" w:color="auto"/>
              <w:right w:val="single" w:sz="4" w:space="0" w:color="auto"/>
            </w:tcBorders>
            <w:shd w:val="clear" w:color="auto" w:fill="auto"/>
            <w:noWrap/>
            <w:vAlign w:val="bottom"/>
            <w:hideMark/>
          </w:tcPr>
          <w:p w:rsidR="0002365F" w:rsidRPr="0002365F" w:rsidRDefault="0002365F" w:rsidP="0002365F">
            <w:pPr>
              <w:spacing w:after="0" w:line="240" w:lineRule="auto"/>
              <w:jc w:val="right"/>
              <w:rPr>
                <w:rFonts w:ascii="Arial" w:eastAsia="Times New Roman" w:hAnsi="Arial" w:cs="Arial"/>
                <w:sz w:val="20"/>
                <w:szCs w:val="20"/>
                <w:lang w:eastAsia="hr-HR"/>
              </w:rPr>
            </w:pPr>
            <w:r w:rsidRPr="0002365F">
              <w:rPr>
                <w:rFonts w:ascii="Arial" w:eastAsia="Times New Roman" w:hAnsi="Arial" w:cs="Arial"/>
                <w:sz w:val="20"/>
                <w:szCs w:val="20"/>
                <w:lang w:eastAsia="hr-HR"/>
              </w:rPr>
              <w:t>1</w:t>
            </w:r>
          </w:p>
        </w:tc>
      </w:tr>
      <w:tr w:rsidR="0002365F" w:rsidRPr="0002365F" w:rsidTr="0002365F">
        <w:trPr>
          <w:trHeight w:val="300"/>
          <w:jc w:val="center"/>
        </w:trPr>
        <w:tc>
          <w:tcPr>
            <w:tcW w:w="5380" w:type="dxa"/>
            <w:tcBorders>
              <w:top w:val="nil"/>
              <w:left w:val="single" w:sz="4" w:space="0" w:color="auto"/>
              <w:bottom w:val="single" w:sz="4" w:space="0" w:color="auto"/>
              <w:right w:val="single" w:sz="4" w:space="0" w:color="auto"/>
            </w:tcBorders>
            <w:shd w:val="clear" w:color="000000" w:fill="D8E4BC"/>
            <w:noWrap/>
            <w:vAlign w:val="bottom"/>
            <w:hideMark/>
          </w:tcPr>
          <w:p w:rsidR="0002365F" w:rsidRPr="0002365F" w:rsidRDefault="0002365F" w:rsidP="0002365F">
            <w:pPr>
              <w:spacing w:after="0" w:line="240" w:lineRule="auto"/>
              <w:rPr>
                <w:rFonts w:ascii="Arial" w:eastAsia="Times New Roman" w:hAnsi="Arial" w:cs="Arial"/>
                <w:b/>
                <w:bCs/>
                <w:sz w:val="20"/>
                <w:szCs w:val="20"/>
                <w:lang w:eastAsia="hr-HR"/>
              </w:rPr>
            </w:pPr>
            <w:r w:rsidRPr="0002365F">
              <w:rPr>
                <w:rFonts w:ascii="Arial" w:eastAsia="Times New Roman" w:hAnsi="Arial" w:cs="Arial"/>
                <w:b/>
                <w:bCs/>
                <w:sz w:val="20"/>
                <w:szCs w:val="20"/>
                <w:lang w:eastAsia="hr-HR"/>
              </w:rPr>
              <w:t>Prekršajni sud u Rijeci</w:t>
            </w:r>
          </w:p>
        </w:tc>
        <w:tc>
          <w:tcPr>
            <w:tcW w:w="1200" w:type="dxa"/>
            <w:tcBorders>
              <w:top w:val="nil"/>
              <w:left w:val="nil"/>
              <w:bottom w:val="single" w:sz="4" w:space="0" w:color="auto"/>
              <w:right w:val="single" w:sz="4" w:space="0" w:color="auto"/>
            </w:tcBorders>
            <w:shd w:val="clear" w:color="auto" w:fill="auto"/>
            <w:noWrap/>
            <w:vAlign w:val="bottom"/>
            <w:hideMark/>
          </w:tcPr>
          <w:p w:rsidR="0002365F" w:rsidRPr="0002365F" w:rsidRDefault="0002365F" w:rsidP="0002365F">
            <w:pPr>
              <w:spacing w:after="0" w:line="240" w:lineRule="auto"/>
              <w:jc w:val="right"/>
              <w:rPr>
                <w:rFonts w:ascii="Arial" w:eastAsia="Times New Roman" w:hAnsi="Arial" w:cs="Arial"/>
                <w:sz w:val="20"/>
                <w:szCs w:val="20"/>
                <w:lang w:eastAsia="hr-HR"/>
              </w:rPr>
            </w:pPr>
            <w:r w:rsidRPr="0002365F">
              <w:rPr>
                <w:rFonts w:ascii="Arial" w:eastAsia="Times New Roman" w:hAnsi="Arial" w:cs="Arial"/>
                <w:sz w:val="20"/>
                <w:szCs w:val="20"/>
                <w:lang w:eastAsia="hr-HR"/>
              </w:rPr>
              <w:t>3</w:t>
            </w:r>
          </w:p>
        </w:tc>
      </w:tr>
      <w:tr w:rsidR="0002365F" w:rsidRPr="0002365F" w:rsidTr="0002365F">
        <w:trPr>
          <w:trHeight w:val="300"/>
          <w:jc w:val="center"/>
        </w:trPr>
        <w:tc>
          <w:tcPr>
            <w:tcW w:w="5380" w:type="dxa"/>
            <w:tcBorders>
              <w:top w:val="nil"/>
              <w:left w:val="single" w:sz="4" w:space="0" w:color="auto"/>
              <w:bottom w:val="single" w:sz="4" w:space="0" w:color="auto"/>
              <w:right w:val="single" w:sz="4" w:space="0" w:color="auto"/>
            </w:tcBorders>
            <w:shd w:val="clear" w:color="000000" w:fill="D8E4BC"/>
            <w:noWrap/>
            <w:vAlign w:val="bottom"/>
            <w:hideMark/>
          </w:tcPr>
          <w:p w:rsidR="0002365F" w:rsidRPr="0002365F" w:rsidRDefault="0002365F" w:rsidP="0002365F">
            <w:pPr>
              <w:spacing w:after="0" w:line="240" w:lineRule="auto"/>
              <w:rPr>
                <w:rFonts w:ascii="Arial" w:eastAsia="Times New Roman" w:hAnsi="Arial" w:cs="Arial"/>
                <w:b/>
                <w:bCs/>
                <w:sz w:val="20"/>
                <w:szCs w:val="20"/>
                <w:lang w:eastAsia="hr-HR"/>
              </w:rPr>
            </w:pPr>
            <w:r w:rsidRPr="0002365F">
              <w:rPr>
                <w:rFonts w:ascii="Arial" w:eastAsia="Times New Roman" w:hAnsi="Arial" w:cs="Arial"/>
                <w:b/>
                <w:bCs/>
                <w:sz w:val="20"/>
                <w:szCs w:val="20"/>
                <w:lang w:eastAsia="hr-HR"/>
              </w:rPr>
              <w:t>Prekršajni sud u Splitu</w:t>
            </w:r>
          </w:p>
        </w:tc>
        <w:tc>
          <w:tcPr>
            <w:tcW w:w="1200" w:type="dxa"/>
            <w:tcBorders>
              <w:top w:val="nil"/>
              <w:left w:val="nil"/>
              <w:bottom w:val="single" w:sz="4" w:space="0" w:color="auto"/>
              <w:right w:val="single" w:sz="4" w:space="0" w:color="auto"/>
            </w:tcBorders>
            <w:shd w:val="clear" w:color="auto" w:fill="auto"/>
            <w:noWrap/>
            <w:vAlign w:val="bottom"/>
            <w:hideMark/>
          </w:tcPr>
          <w:p w:rsidR="0002365F" w:rsidRPr="0002365F" w:rsidRDefault="0002365F" w:rsidP="0002365F">
            <w:pPr>
              <w:spacing w:after="0" w:line="240" w:lineRule="auto"/>
              <w:jc w:val="right"/>
              <w:rPr>
                <w:rFonts w:ascii="Arial" w:eastAsia="Times New Roman" w:hAnsi="Arial" w:cs="Arial"/>
                <w:sz w:val="20"/>
                <w:szCs w:val="20"/>
                <w:lang w:eastAsia="hr-HR"/>
              </w:rPr>
            </w:pPr>
            <w:r w:rsidRPr="0002365F">
              <w:rPr>
                <w:rFonts w:ascii="Arial" w:eastAsia="Times New Roman" w:hAnsi="Arial" w:cs="Arial"/>
                <w:sz w:val="20"/>
                <w:szCs w:val="20"/>
                <w:lang w:eastAsia="hr-HR"/>
              </w:rPr>
              <w:t>6</w:t>
            </w:r>
          </w:p>
        </w:tc>
      </w:tr>
      <w:tr w:rsidR="0002365F" w:rsidRPr="0002365F" w:rsidTr="0002365F">
        <w:trPr>
          <w:trHeight w:val="300"/>
          <w:jc w:val="center"/>
        </w:trPr>
        <w:tc>
          <w:tcPr>
            <w:tcW w:w="5380" w:type="dxa"/>
            <w:tcBorders>
              <w:top w:val="nil"/>
              <w:left w:val="single" w:sz="4" w:space="0" w:color="auto"/>
              <w:bottom w:val="single" w:sz="4" w:space="0" w:color="auto"/>
              <w:right w:val="single" w:sz="4" w:space="0" w:color="auto"/>
            </w:tcBorders>
            <w:shd w:val="clear" w:color="000000" w:fill="D8E4BC"/>
            <w:noWrap/>
            <w:vAlign w:val="bottom"/>
            <w:hideMark/>
          </w:tcPr>
          <w:p w:rsidR="0002365F" w:rsidRPr="0002365F" w:rsidRDefault="0002365F" w:rsidP="0002365F">
            <w:pPr>
              <w:spacing w:after="0" w:line="240" w:lineRule="auto"/>
              <w:rPr>
                <w:rFonts w:ascii="Arial" w:eastAsia="Times New Roman" w:hAnsi="Arial" w:cs="Arial"/>
                <w:b/>
                <w:bCs/>
                <w:sz w:val="20"/>
                <w:szCs w:val="20"/>
                <w:lang w:eastAsia="hr-HR"/>
              </w:rPr>
            </w:pPr>
            <w:r w:rsidRPr="0002365F">
              <w:rPr>
                <w:rFonts w:ascii="Arial" w:eastAsia="Times New Roman" w:hAnsi="Arial" w:cs="Arial"/>
                <w:b/>
                <w:bCs/>
                <w:sz w:val="20"/>
                <w:szCs w:val="20"/>
                <w:lang w:eastAsia="hr-HR"/>
              </w:rPr>
              <w:t>Prekršajni sud u Varaždinu</w:t>
            </w:r>
          </w:p>
        </w:tc>
        <w:tc>
          <w:tcPr>
            <w:tcW w:w="1200" w:type="dxa"/>
            <w:tcBorders>
              <w:top w:val="nil"/>
              <w:left w:val="nil"/>
              <w:bottom w:val="single" w:sz="4" w:space="0" w:color="auto"/>
              <w:right w:val="single" w:sz="4" w:space="0" w:color="auto"/>
            </w:tcBorders>
            <w:shd w:val="clear" w:color="auto" w:fill="auto"/>
            <w:noWrap/>
            <w:vAlign w:val="bottom"/>
            <w:hideMark/>
          </w:tcPr>
          <w:p w:rsidR="0002365F" w:rsidRPr="0002365F" w:rsidRDefault="0002365F" w:rsidP="0002365F">
            <w:pPr>
              <w:spacing w:after="0" w:line="240" w:lineRule="auto"/>
              <w:jc w:val="right"/>
              <w:rPr>
                <w:rFonts w:ascii="Arial" w:eastAsia="Times New Roman" w:hAnsi="Arial" w:cs="Arial"/>
                <w:sz w:val="20"/>
                <w:szCs w:val="20"/>
                <w:lang w:eastAsia="hr-HR"/>
              </w:rPr>
            </w:pPr>
            <w:proofErr w:type="spellStart"/>
            <w:r w:rsidRPr="0002365F">
              <w:rPr>
                <w:rFonts w:ascii="Arial" w:eastAsia="Times New Roman" w:hAnsi="Arial" w:cs="Arial"/>
                <w:sz w:val="20"/>
                <w:szCs w:val="20"/>
                <w:lang w:eastAsia="hr-HR"/>
              </w:rPr>
              <w:t>21</w:t>
            </w:r>
            <w:proofErr w:type="spellEnd"/>
          </w:p>
        </w:tc>
      </w:tr>
      <w:tr w:rsidR="0002365F" w:rsidRPr="0002365F" w:rsidTr="0002365F">
        <w:trPr>
          <w:trHeight w:val="300"/>
          <w:jc w:val="center"/>
        </w:trPr>
        <w:tc>
          <w:tcPr>
            <w:tcW w:w="5380" w:type="dxa"/>
            <w:tcBorders>
              <w:top w:val="nil"/>
              <w:left w:val="single" w:sz="4" w:space="0" w:color="auto"/>
              <w:bottom w:val="single" w:sz="4" w:space="0" w:color="auto"/>
              <w:right w:val="single" w:sz="4" w:space="0" w:color="auto"/>
            </w:tcBorders>
            <w:shd w:val="clear" w:color="000000" w:fill="D8E4BC"/>
            <w:noWrap/>
            <w:vAlign w:val="bottom"/>
            <w:hideMark/>
          </w:tcPr>
          <w:p w:rsidR="0002365F" w:rsidRPr="0002365F" w:rsidRDefault="0002365F" w:rsidP="0002365F">
            <w:pPr>
              <w:spacing w:after="0" w:line="240" w:lineRule="auto"/>
              <w:rPr>
                <w:rFonts w:ascii="Arial" w:eastAsia="Times New Roman" w:hAnsi="Arial" w:cs="Arial"/>
                <w:b/>
                <w:bCs/>
                <w:sz w:val="20"/>
                <w:szCs w:val="20"/>
                <w:lang w:eastAsia="hr-HR"/>
              </w:rPr>
            </w:pPr>
            <w:r w:rsidRPr="0002365F">
              <w:rPr>
                <w:rFonts w:ascii="Arial" w:eastAsia="Times New Roman" w:hAnsi="Arial" w:cs="Arial"/>
                <w:b/>
                <w:bCs/>
                <w:sz w:val="20"/>
                <w:szCs w:val="20"/>
                <w:lang w:eastAsia="hr-HR"/>
              </w:rPr>
              <w:t>Prekršajni sud u Zagrebu</w:t>
            </w:r>
          </w:p>
        </w:tc>
        <w:tc>
          <w:tcPr>
            <w:tcW w:w="1200" w:type="dxa"/>
            <w:tcBorders>
              <w:top w:val="nil"/>
              <w:left w:val="nil"/>
              <w:bottom w:val="single" w:sz="4" w:space="0" w:color="auto"/>
              <w:right w:val="single" w:sz="4" w:space="0" w:color="auto"/>
            </w:tcBorders>
            <w:shd w:val="clear" w:color="auto" w:fill="auto"/>
            <w:noWrap/>
            <w:vAlign w:val="bottom"/>
            <w:hideMark/>
          </w:tcPr>
          <w:p w:rsidR="0002365F" w:rsidRPr="0002365F" w:rsidRDefault="0002365F" w:rsidP="0002365F">
            <w:pPr>
              <w:spacing w:after="0" w:line="240" w:lineRule="auto"/>
              <w:jc w:val="right"/>
              <w:rPr>
                <w:rFonts w:ascii="Arial" w:eastAsia="Times New Roman" w:hAnsi="Arial" w:cs="Arial"/>
                <w:sz w:val="20"/>
                <w:szCs w:val="20"/>
                <w:lang w:eastAsia="hr-HR"/>
              </w:rPr>
            </w:pPr>
            <w:proofErr w:type="spellStart"/>
            <w:r w:rsidRPr="0002365F">
              <w:rPr>
                <w:rFonts w:ascii="Arial" w:eastAsia="Times New Roman" w:hAnsi="Arial" w:cs="Arial"/>
                <w:sz w:val="20"/>
                <w:szCs w:val="20"/>
                <w:lang w:eastAsia="hr-HR"/>
              </w:rPr>
              <w:t>68</w:t>
            </w:r>
            <w:proofErr w:type="spellEnd"/>
          </w:p>
        </w:tc>
      </w:tr>
      <w:tr w:rsidR="0002365F" w:rsidRPr="0002365F" w:rsidTr="0002365F">
        <w:trPr>
          <w:trHeight w:val="300"/>
          <w:jc w:val="center"/>
        </w:trPr>
        <w:tc>
          <w:tcPr>
            <w:tcW w:w="5380" w:type="dxa"/>
            <w:tcBorders>
              <w:top w:val="nil"/>
              <w:left w:val="single" w:sz="4" w:space="0" w:color="auto"/>
              <w:bottom w:val="single" w:sz="4" w:space="0" w:color="auto"/>
              <w:right w:val="single" w:sz="4" w:space="0" w:color="auto"/>
            </w:tcBorders>
            <w:shd w:val="clear" w:color="000000" w:fill="D8E4BC"/>
            <w:noWrap/>
            <w:vAlign w:val="bottom"/>
            <w:hideMark/>
          </w:tcPr>
          <w:p w:rsidR="0002365F" w:rsidRPr="0002365F" w:rsidRDefault="0002365F" w:rsidP="0002365F">
            <w:pPr>
              <w:spacing w:after="0" w:line="240" w:lineRule="auto"/>
              <w:rPr>
                <w:rFonts w:ascii="Arial" w:eastAsia="Times New Roman" w:hAnsi="Arial" w:cs="Arial"/>
                <w:b/>
                <w:bCs/>
                <w:sz w:val="20"/>
                <w:szCs w:val="20"/>
                <w:lang w:eastAsia="hr-HR"/>
              </w:rPr>
            </w:pPr>
            <w:r w:rsidRPr="0002365F">
              <w:rPr>
                <w:rFonts w:ascii="Arial" w:eastAsia="Times New Roman" w:hAnsi="Arial" w:cs="Arial"/>
                <w:b/>
                <w:bCs/>
                <w:sz w:val="20"/>
                <w:szCs w:val="20"/>
                <w:lang w:eastAsia="hr-HR"/>
              </w:rPr>
              <w:t>Uprava za zatvorski sustav</w:t>
            </w:r>
          </w:p>
        </w:tc>
        <w:tc>
          <w:tcPr>
            <w:tcW w:w="1200" w:type="dxa"/>
            <w:tcBorders>
              <w:top w:val="nil"/>
              <w:left w:val="nil"/>
              <w:bottom w:val="single" w:sz="4" w:space="0" w:color="auto"/>
              <w:right w:val="single" w:sz="4" w:space="0" w:color="auto"/>
            </w:tcBorders>
            <w:shd w:val="clear" w:color="auto" w:fill="auto"/>
            <w:noWrap/>
            <w:vAlign w:val="bottom"/>
            <w:hideMark/>
          </w:tcPr>
          <w:p w:rsidR="0002365F" w:rsidRPr="0002365F" w:rsidRDefault="0002365F" w:rsidP="0002365F">
            <w:pPr>
              <w:spacing w:after="0" w:line="240" w:lineRule="auto"/>
              <w:jc w:val="right"/>
              <w:rPr>
                <w:rFonts w:ascii="Arial" w:eastAsia="Times New Roman" w:hAnsi="Arial" w:cs="Arial"/>
                <w:sz w:val="20"/>
                <w:szCs w:val="20"/>
                <w:lang w:eastAsia="hr-HR"/>
              </w:rPr>
            </w:pPr>
            <w:proofErr w:type="spellStart"/>
            <w:r w:rsidRPr="0002365F">
              <w:rPr>
                <w:rFonts w:ascii="Arial" w:eastAsia="Times New Roman" w:hAnsi="Arial" w:cs="Arial"/>
                <w:sz w:val="20"/>
                <w:szCs w:val="20"/>
                <w:lang w:eastAsia="hr-HR"/>
              </w:rPr>
              <w:t>48</w:t>
            </w:r>
            <w:proofErr w:type="spellEnd"/>
          </w:p>
        </w:tc>
      </w:tr>
      <w:tr w:rsidR="0002365F" w:rsidRPr="0002365F" w:rsidTr="0002365F">
        <w:trPr>
          <w:trHeight w:val="300"/>
          <w:jc w:val="center"/>
        </w:trPr>
        <w:tc>
          <w:tcPr>
            <w:tcW w:w="5380" w:type="dxa"/>
            <w:tcBorders>
              <w:top w:val="nil"/>
              <w:left w:val="single" w:sz="4" w:space="0" w:color="auto"/>
              <w:bottom w:val="single" w:sz="4" w:space="0" w:color="auto"/>
              <w:right w:val="single" w:sz="4" w:space="0" w:color="auto"/>
            </w:tcBorders>
            <w:shd w:val="clear" w:color="000000" w:fill="D8E4BC"/>
            <w:noWrap/>
            <w:vAlign w:val="bottom"/>
            <w:hideMark/>
          </w:tcPr>
          <w:p w:rsidR="0002365F" w:rsidRPr="0002365F" w:rsidRDefault="0002365F" w:rsidP="0002365F">
            <w:pPr>
              <w:spacing w:after="0" w:line="240" w:lineRule="auto"/>
              <w:rPr>
                <w:rFonts w:ascii="Arial" w:eastAsia="Times New Roman" w:hAnsi="Arial" w:cs="Arial"/>
                <w:b/>
                <w:bCs/>
                <w:sz w:val="20"/>
                <w:szCs w:val="20"/>
                <w:lang w:eastAsia="hr-HR"/>
              </w:rPr>
            </w:pPr>
            <w:r w:rsidRPr="0002365F">
              <w:rPr>
                <w:rFonts w:ascii="Arial" w:eastAsia="Times New Roman" w:hAnsi="Arial" w:cs="Arial"/>
                <w:b/>
                <w:bCs/>
                <w:sz w:val="20"/>
                <w:szCs w:val="20"/>
                <w:lang w:eastAsia="hr-HR"/>
              </w:rPr>
              <w:t>Zatvor u Bjelovaru</w:t>
            </w:r>
          </w:p>
        </w:tc>
        <w:tc>
          <w:tcPr>
            <w:tcW w:w="1200" w:type="dxa"/>
            <w:tcBorders>
              <w:top w:val="nil"/>
              <w:left w:val="nil"/>
              <w:bottom w:val="single" w:sz="4" w:space="0" w:color="auto"/>
              <w:right w:val="single" w:sz="4" w:space="0" w:color="auto"/>
            </w:tcBorders>
            <w:shd w:val="clear" w:color="auto" w:fill="auto"/>
            <w:noWrap/>
            <w:vAlign w:val="bottom"/>
            <w:hideMark/>
          </w:tcPr>
          <w:p w:rsidR="0002365F" w:rsidRPr="0002365F" w:rsidRDefault="0002365F" w:rsidP="0002365F">
            <w:pPr>
              <w:spacing w:after="0" w:line="240" w:lineRule="auto"/>
              <w:jc w:val="right"/>
              <w:rPr>
                <w:rFonts w:ascii="Arial" w:eastAsia="Times New Roman" w:hAnsi="Arial" w:cs="Arial"/>
                <w:sz w:val="20"/>
                <w:szCs w:val="20"/>
                <w:lang w:eastAsia="hr-HR"/>
              </w:rPr>
            </w:pPr>
            <w:proofErr w:type="spellStart"/>
            <w:r w:rsidRPr="0002365F">
              <w:rPr>
                <w:rFonts w:ascii="Arial" w:eastAsia="Times New Roman" w:hAnsi="Arial" w:cs="Arial"/>
                <w:sz w:val="20"/>
                <w:szCs w:val="20"/>
                <w:lang w:eastAsia="hr-HR"/>
              </w:rPr>
              <w:t>11</w:t>
            </w:r>
            <w:proofErr w:type="spellEnd"/>
          </w:p>
        </w:tc>
      </w:tr>
      <w:tr w:rsidR="0002365F" w:rsidRPr="0002365F" w:rsidTr="0002365F">
        <w:trPr>
          <w:trHeight w:val="300"/>
          <w:jc w:val="center"/>
        </w:trPr>
        <w:tc>
          <w:tcPr>
            <w:tcW w:w="5380" w:type="dxa"/>
            <w:tcBorders>
              <w:top w:val="nil"/>
              <w:left w:val="single" w:sz="4" w:space="0" w:color="auto"/>
              <w:bottom w:val="single" w:sz="4" w:space="0" w:color="auto"/>
              <w:right w:val="single" w:sz="4" w:space="0" w:color="auto"/>
            </w:tcBorders>
            <w:shd w:val="clear" w:color="000000" w:fill="D8E4BC"/>
            <w:noWrap/>
            <w:vAlign w:val="bottom"/>
            <w:hideMark/>
          </w:tcPr>
          <w:p w:rsidR="0002365F" w:rsidRPr="0002365F" w:rsidRDefault="0002365F" w:rsidP="0002365F">
            <w:pPr>
              <w:spacing w:after="0" w:line="240" w:lineRule="auto"/>
              <w:rPr>
                <w:rFonts w:ascii="Arial" w:eastAsia="Times New Roman" w:hAnsi="Arial" w:cs="Arial"/>
                <w:b/>
                <w:bCs/>
                <w:sz w:val="20"/>
                <w:szCs w:val="20"/>
                <w:lang w:eastAsia="hr-HR"/>
              </w:rPr>
            </w:pPr>
            <w:r w:rsidRPr="0002365F">
              <w:rPr>
                <w:rFonts w:ascii="Arial" w:eastAsia="Times New Roman" w:hAnsi="Arial" w:cs="Arial"/>
                <w:b/>
                <w:bCs/>
                <w:sz w:val="20"/>
                <w:szCs w:val="20"/>
                <w:lang w:eastAsia="hr-HR"/>
              </w:rPr>
              <w:t>Zatvor u Dubrovniku</w:t>
            </w:r>
          </w:p>
        </w:tc>
        <w:tc>
          <w:tcPr>
            <w:tcW w:w="1200" w:type="dxa"/>
            <w:tcBorders>
              <w:top w:val="nil"/>
              <w:left w:val="nil"/>
              <w:bottom w:val="single" w:sz="4" w:space="0" w:color="auto"/>
              <w:right w:val="single" w:sz="4" w:space="0" w:color="auto"/>
            </w:tcBorders>
            <w:shd w:val="clear" w:color="auto" w:fill="auto"/>
            <w:noWrap/>
            <w:vAlign w:val="bottom"/>
            <w:hideMark/>
          </w:tcPr>
          <w:p w:rsidR="0002365F" w:rsidRPr="0002365F" w:rsidRDefault="0002365F" w:rsidP="0002365F">
            <w:pPr>
              <w:spacing w:after="0" w:line="240" w:lineRule="auto"/>
              <w:jc w:val="right"/>
              <w:rPr>
                <w:rFonts w:ascii="Arial" w:eastAsia="Times New Roman" w:hAnsi="Arial" w:cs="Arial"/>
                <w:sz w:val="20"/>
                <w:szCs w:val="20"/>
                <w:lang w:eastAsia="hr-HR"/>
              </w:rPr>
            </w:pPr>
            <w:r w:rsidRPr="0002365F">
              <w:rPr>
                <w:rFonts w:ascii="Arial" w:eastAsia="Times New Roman" w:hAnsi="Arial" w:cs="Arial"/>
                <w:sz w:val="20"/>
                <w:szCs w:val="20"/>
                <w:lang w:eastAsia="hr-HR"/>
              </w:rPr>
              <w:t>2</w:t>
            </w:r>
          </w:p>
        </w:tc>
      </w:tr>
      <w:tr w:rsidR="0002365F" w:rsidRPr="0002365F" w:rsidTr="0002365F">
        <w:trPr>
          <w:trHeight w:val="300"/>
          <w:jc w:val="center"/>
        </w:trPr>
        <w:tc>
          <w:tcPr>
            <w:tcW w:w="5380" w:type="dxa"/>
            <w:tcBorders>
              <w:top w:val="nil"/>
              <w:left w:val="single" w:sz="4" w:space="0" w:color="auto"/>
              <w:bottom w:val="single" w:sz="4" w:space="0" w:color="auto"/>
              <w:right w:val="single" w:sz="4" w:space="0" w:color="auto"/>
            </w:tcBorders>
            <w:shd w:val="clear" w:color="000000" w:fill="D8E4BC"/>
            <w:noWrap/>
            <w:vAlign w:val="bottom"/>
            <w:hideMark/>
          </w:tcPr>
          <w:p w:rsidR="0002365F" w:rsidRPr="0002365F" w:rsidRDefault="0002365F" w:rsidP="0002365F">
            <w:pPr>
              <w:spacing w:after="0" w:line="240" w:lineRule="auto"/>
              <w:rPr>
                <w:rFonts w:ascii="Arial" w:eastAsia="Times New Roman" w:hAnsi="Arial" w:cs="Arial"/>
                <w:b/>
                <w:bCs/>
                <w:sz w:val="20"/>
                <w:szCs w:val="20"/>
                <w:lang w:eastAsia="hr-HR"/>
              </w:rPr>
            </w:pPr>
            <w:r w:rsidRPr="0002365F">
              <w:rPr>
                <w:rFonts w:ascii="Arial" w:eastAsia="Times New Roman" w:hAnsi="Arial" w:cs="Arial"/>
                <w:b/>
                <w:bCs/>
                <w:sz w:val="20"/>
                <w:szCs w:val="20"/>
                <w:lang w:eastAsia="hr-HR"/>
              </w:rPr>
              <w:t>Zatvor u Gospiću</w:t>
            </w:r>
          </w:p>
        </w:tc>
        <w:tc>
          <w:tcPr>
            <w:tcW w:w="1200" w:type="dxa"/>
            <w:tcBorders>
              <w:top w:val="nil"/>
              <w:left w:val="nil"/>
              <w:bottom w:val="single" w:sz="4" w:space="0" w:color="auto"/>
              <w:right w:val="single" w:sz="4" w:space="0" w:color="auto"/>
            </w:tcBorders>
            <w:shd w:val="clear" w:color="auto" w:fill="auto"/>
            <w:noWrap/>
            <w:vAlign w:val="bottom"/>
            <w:hideMark/>
          </w:tcPr>
          <w:p w:rsidR="0002365F" w:rsidRPr="0002365F" w:rsidRDefault="0002365F" w:rsidP="0002365F">
            <w:pPr>
              <w:spacing w:after="0" w:line="240" w:lineRule="auto"/>
              <w:jc w:val="right"/>
              <w:rPr>
                <w:rFonts w:ascii="Arial" w:eastAsia="Times New Roman" w:hAnsi="Arial" w:cs="Arial"/>
                <w:sz w:val="20"/>
                <w:szCs w:val="20"/>
                <w:lang w:eastAsia="hr-HR"/>
              </w:rPr>
            </w:pPr>
            <w:r w:rsidRPr="0002365F">
              <w:rPr>
                <w:rFonts w:ascii="Arial" w:eastAsia="Times New Roman" w:hAnsi="Arial" w:cs="Arial"/>
                <w:sz w:val="20"/>
                <w:szCs w:val="20"/>
                <w:lang w:eastAsia="hr-HR"/>
              </w:rPr>
              <w:t>3</w:t>
            </w:r>
          </w:p>
        </w:tc>
      </w:tr>
      <w:tr w:rsidR="0002365F" w:rsidRPr="0002365F" w:rsidTr="0002365F">
        <w:trPr>
          <w:trHeight w:val="300"/>
          <w:jc w:val="center"/>
        </w:trPr>
        <w:tc>
          <w:tcPr>
            <w:tcW w:w="5380" w:type="dxa"/>
            <w:tcBorders>
              <w:top w:val="nil"/>
              <w:left w:val="single" w:sz="4" w:space="0" w:color="auto"/>
              <w:bottom w:val="single" w:sz="4" w:space="0" w:color="auto"/>
              <w:right w:val="single" w:sz="4" w:space="0" w:color="auto"/>
            </w:tcBorders>
            <w:shd w:val="clear" w:color="000000" w:fill="D8E4BC"/>
            <w:noWrap/>
            <w:vAlign w:val="bottom"/>
            <w:hideMark/>
          </w:tcPr>
          <w:p w:rsidR="0002365F" w:rsidRPr="0002365F" w:rsidRDefault="0002365F" w:rsidP="0002365F">
            <w:pPr>
              <w:spacing w:after="0" w:line="240" w:lineRule="auto"/>
              <w:rPr>
                <w:rFonts w:ascii="Arial" w:eastAsia="Times New Roman" w:hAnsi="Arial" w:cs="Arial"/>
                <w:b/>
                <w:bCs/>
                <w:sz w:val="20"/>
                <w:szCs w:val="20"/>
                <w:lang w:eastAsia="hr-HR"/>
              </w:rPr>
            </w:pPr>
            <w:r w:rsidRPr="0002365F">
              <w:rPr>
                <w:rFonts w:ascii="Arial" w:eastAsia="Times New Roman" w:hAnsi="Arial" w:cs="Arial"/>
                <w:b/>
                <w:bCs/>
                <w:sz w:val="20"/>
                <w:szCs w:val="20"/>
                <w:lang w:eastAsia="hr-HR"/>
              </w:rPr>
              <w:t>Zatvor u Karlovcu</w:t>
            </w:r>
          </w:p>
        </w:tc>
        <w:tc>
          <w:tcPr>
            <w:tcW w:w="1200" w:type="dxa"/>
            <w:tcBorders>
              <w:top w:val="nil"/>
              <w:left w:val="nil"/>
              <w:bottom w:val="single" w:sz="4" w:space="0" w:color="auto"/>
              <w:right w:val="single" w:sz="4" w:space="0" w:color="auto"/>
            </w:tcBorders>
            <w:shd w:val="clear" w:color="auto" w:fill="auto"/>
            <w:noWrap/>
            <w:vAlign w:val="bottom"/>
            <w:hideMark/>
          </w:tcPr>
          <w:p w:rsidR="0002365F" w:rsidRPr="0002365F" w:rsidRDefault="0002365F" w:rsidP="0002365F">
            <w:pPr>
              <w:spacing w:after="0" w:line="240" w:lineRule="auto"/>
              <w:jc w:val="right"/>
              <w:rPr>
                <w:rFonts w:ascii="Arial" w:eastAsia="Times New Roman" w:hAnsi="Arial" w:cs="Arial"/>
                <w:sz w:val="20"/>
                <w:szCs w:val="20"/>
                <w:lang w:eastAsia="hr-HR"/>
              </w:rPr>
            </w:pPr>
            <w:r w:rsidRPr="0002365F">
              <w:rPr>
                <w:rFonts w:ascii="Arial" w:eastAsia="Times New Roman" w:hAnsi="Arial" w:cs="Arial"/>
                <w:sz w:val="20"/>
                <w:szCs w:val="20"/>
                <w:lang w:eastAsia="hr-HR"/>
              </w:rPr>
              <w:t>4</w:t>
            </w:r>
          </w:p>
        </w:tc>
      </w:tr>
      <w:tr w:rsidR="0002365F" w:rsidRPr="0002365F" w:rsidTr="0002365F">
        <w:trPr>
          <w:trHeight w:val="300"/>
          <w:jc w:val="center"/>
        </w:trPr>
        <w:tc>
          <w:tcPr>
            <w:tcW w:w="5380" w:type="dxa"/>
            <w:tcBorders>
              <w:top w:val="nil"/>
              <w:left w:val="single" w:sz="4" w:space="0" w:color="auto"/>
              <w:bottom w:val="single" w:sz="4" w:space="0" w:color="auto"/>
              <w:right w:val="single" w:sz="4" w:space="0" w:color="auto"/>
            </w:tcBorders>
            <w:shd w:val="clear" w:color="000000" w:fill="D8E4BC"/>
            <w:noWrap/>
            <w:vAlign w:val="bottom"/>
            <w:hideMark/>
          </w:tcPr>
          <w:p w:rsidR="0002365F" w:rsidRPr="0002365F" w:rsidRDefault="0002365F" w:rsidP="0002365F">
            <w:pPr>
              <w:spacing w:after="0" w:line="240" w:lineRule="auto"/>
              <w:rPr>
                <w:rFonts w:ascii="Arial" w:eastAsia="Times New Roman" w:hAnsi="Arial" w:cs="Arial"/>
                <w:b/>
                <w:bCs/>
                <w:sz w:val="20"/>
                <w:szCs w:val="20"/>
                <w:lang w:eastAsia="hr-HR"/>
              </w:rPr>
            </w:pPr>
            <w:r w:rsidRPr="0002365F">
              <w:rPr>
                <w:rFonts w:ascii="Arial" w:eastAsia="Times New Roman" w:hAnsi="Arial" w:cs="Arial"/>
                <w:b/>
                <w:bCs/>
                <w:sz w:val="20"/>
                <w:szCs w:val="20"/>
                <w:lang w:eastAsia="hr-HR"/>
              </w:rPr>
              <w:t>Zatvor u Osijeku</w:t>
            </w:r>
          </w:p>
        </w:tc>
        <w:tc>
          <w:tcPr>
            <w:tcW w:w="1200" w:type="dxa"/>
            <w:tcBorders>
              <w:top w:val="nil"/>
              <w:left w:val="nil"/>
              <w:bottom w:val="single" w:sz="4" w:space="0" w:color="auto"/>
              <w:right w:val="single" w:sz="4" w:space="0" w:color="auto"/>
            </w:tcBorders>
            <w:shd w:val="clear" w:color="auto" w:fill="auto"/>
            <w:noWrap/>
            <w:vAlign w:val="bottom"/>
            <w:hideMark/>
          </w:tcPr>
          <w:p w:rsidR="0002365F" w:rsidRPr="0002365F" w:rsidRDefault="0002365F" w:rsidP="0002365F">
            <w:pPr>
              <w:spacing w:after="0" w:line="240" w:lineRule="auto"/>
              <w:jc w:val="right"/>
              <w:rPr>
                <w:rFonts w:ascii="Arial" w:eastAsia="Times New Roman" w:hAnsi="Arial" w:cs="Arial"/>
                <w:sz w:val="20"/>
                <w:szCs w:val="20"/>
                <w:lang w:eastAsia="hr-HR"/>
              </w:rPr>
            </w:pPr>
            <w:proofErr w:type="spellStart"/>
            <w:r w:rsidRPr="0002365F">
              <w:rPr>
                <w:rFonts w:ascii="Arial" w:eastAsia="Times New Roman" w:hAnsi="Arial" w:cs="Arial"/>
                <w:sz w:val="20"/>
                <w:szCs w:val="20"/>
                <w:lang w:eastAsia="hr-HR"/>
              </w:rPr>
              <w:t>11</w:t>
            </w:r>
            <w:proofErr w:type="spellEnd"/>
          </w:p>
        </w:tc>
      </w:tr>
      <w:tr w:rsidR="0002365F" w:rsidRPr="0002365F" w:rsidTr="0002365F">
        <w:trPr>
          <w:trHeight w:val="300"/>
          <w:jc w:val="center"/>
        </w:trPr>
        <w:tc>
          <w:tcPr>
            <w:tcW w:w="5380" w:type="dxa"/>
            <w:tcBorders>
              <w:top w:val="nil"/>
              <w:left w:val="single" w:sz="4" w:space="0" w:color="auto"/>
              <w:bottom w:val="single" w:sz="4" w:space="0" w:color="auto"/>
              <w:right w:val="single" w:sz="4" w:space="0" w:color="auto"/>
            </w:tcBorders>
            <w:shd w:val="clear" w:color="000000" w:fill="D8E4BC"/>
            <w:noWrap/>
            <w:vAlign w:val="bottom"/>
            <w:hideMark/>
          </w:tcPr>
          <w:p w:rsidR="0002365F" w:rsidRPr="0002365F" w:rsidRDefault="0002365F" w:rsidP="0002365F">
            <w:pPr>
              <w:spacing w:after="0" w:line="240" w:lineRule="auto"/>
              <w:rPr>
                <w:rFonts w:ascii="Arial" w:eastAsia="Times New Roman" w:hAnsi="Arial" w:cs="Arial"/>
                <w:b/>
                <w:bCs/>
                <w:sz w:val="20"/>
                <w:szCs w:val="20"/>
                <w:lang w:eastAsia="hr-HR"/>
              </w:rPr>
            </w:pPr>
            <w:r w:rsidRPr="0002365F">
              <w:rPr>
                <w:rFonts w:ascii="Arial" w:eastAsia="Times New Roman" w:hAnsi="Arial" w:cs="Arial"/>
                <w:b/>
                <w:bCs/>
                <w:sz w:val="20"/>
                <w:szCs w:val="20"/>
                <w:lang w:eastAsia="hr-HR"/>
              </w:rPr>
              <w:t>Zatvor u Požegi</w:t>
            </w:r>
          </w:p>
        </w:tc>
        <w:tc>
          <w:tcPr>
            <w:tcW w:w="1200" w:type="dxa"/>
            <w:tcBorders>
              <w:top w:val="nil"/>
              <w:left w:val="nil"/>
              <w:bottom w:val="single" w:sz="4" w:space="0" w:color="auto"/>
              <w:right w:val="single" w:sz="4" w:space="0" w:color="auto"/>
            </w:tcBorders>
            <w:shd w:val="clear" w:color="auto" w:fill="auto"/>
            <w:noWrap/>
            <w:vAlign w:val="bottom"/>
            <w:hideMark/>
          </w:tcPr>
          <w:p w:rsidR="0002365F" w:rsidRPr="0002365F" w:rsidRDefault="0002365F" w:rsidP="0002365F">
            <w:pPr>
              <w:spacing w:after="0" w:line="240" w:lineRule="auto"/>
              <w:jc w:val="right"/>
              <w:rPr>
                <w:rFonts w:ascii="Arial" w:eastAsia="Times New Roman" w:hAnsi="Arial" w:cs="Arial"/>
                <w:sz w:val="20"/>
                <w:szCs w:val="20"/>
                <w:lang w:eastAsia="hr-HR"/>
              </w:rPr>
            </w:pPr>
            <w:r w:rsidRPr="0002365F">
              <w:rPr>
                <w:rFonts w:ascii="Arial" w:eastAsia="Times New Roman" w:hAnsi="Arial" w:cs="Arial"/>
                <w:sz w:val="20"/>
                <w:szCs w:val="20"/>
                <w:lang w:eastAsia="hr-HR"/>
              </w:rPr>
              <w:t>4</w:t>
            </w:r>
          </w:p>
        </w:tc>
      </w:tr>
      <w:tr w:rsidR="0002365F" w:rsidRPr="0002365F" w:rsidTr="0002365F">
        <w:trPr>
          <w:trHeight w:val="300"/>
          <w:jc w:val="center"/>
        </w:trPr>
        <w:tc>
          <w:tcPr>
            <w:tcW w:w="5380" w:type="dxa"/>
            <w:tcBorders>
              <w:top w:val="nil"/>
              <w:left w:val="single" w:sz="4" w:space="0" w:color="auto"/>
              <w:bottom w:val="single" w:sz="4" w:space="0" w:color="auto"/>
              <w:right w:val="single" w:sz="4" w:space="0" w:color="auto"/>
            </w:tcBorders>
            <w:shd w:val="clear" w:color="000000" w:fill="D8E4BC"/>
            <w:noWrap/>
            <w:vAlign w:val="bottom"/>
            <w:hideMark/>
          </w:tcPr>
          <w:p w:rsidR="0002365F" w:rsidRPr="0002365F" w:rsidRDefault="0002365F" w:rsidP="0002365F">
            <w:pPr>
              <w:spacing w:after="0" w:line="240" w:lineRule="auto"/>
              <w:rPr>
                <w:rFonts w:ascii="Arial" w:eastAsia="Times New Roman" w:hAnsi="Arial" w:cs="Arial"/>
                <w:b/>
                <w:bCs/>
                <w:sz w:val="20"/>
                <w:szCs w:val="20"/>
                <w:lang w:eastAsia="hr-HR"/>
              </w:rPr>
            </w:pPr>
            <w:r w:rsidRPr="0002365F">
              <w:rPr>
                <w:rFonts w:ascii="Arial" w:eastAsia="Times New Roman" w:hAnsi="Arial" w:cs="Arial"/>
                <w:b/>
                <w:bCs/>
                <w:sz w:val="20"/>
                <w:szCs w:val="20"/>
                <w:lang w:eastAsia="hr-HR"/>
              </w:rPr>
              <w:t>Zatvor u Puli-Pola</w:t>
            </w:r>
          </w:p>
        </w:tc>
        <w:tc>
          <w:tcPr>
            <w:tcW w:w="1200" w:type="dxa"/>
            <w:tcBorders>
              <w:top w:val="nil"/>
              <w:left w:val="nil"/>
              <w:bottom w:val="single" w:sz="4" w:space="0" w:color="auto"/>
              <w:right w:val="single" w:sz="4" w:space="0" w:color="auto"/>
            </w:tcBorders>
            <w:shd w:val="clear" w:color="auto" w:fill="auto"/>
            <w:noWrap/>
            <w:vAlign w:val="bottom"/>
            <w:hideMark/>
          </w:tcPr>
          <w:p w:rsidR="0002365F" w:rsidRPr="0002365F" w:rsidRDefault="0002365F" w:rsidP="0002365F">
            <w:pPr>
              <w:spacing w:after="0" w:line="240" w:lineRule="auto"/>
              <w:jc w:val="right"/>
              <w:rPr>
                <w:rFonts w:ascii="Arial" w:eastAsia="Times New Roman" w:hAnsi="Arial" w:cs="Arial"/>
                <w:sz w:val="20"/>
                <w:szCs w:val="20"/>
                <w:lang w:eastAsia="hr-HR"/>
              </w:rPr>
            </w:pPr>
            <w:r w:rsidRPr="0002365F">
              <w:rPr>
                <w:rFonts w:ascii="Arial" w:eastAsia="Times New Roman" w:hAnsi="Arial" w:cs="Arial"/>
                <w:sz w:val="20"/>
                <w:szCs w:val="20"/>
                <w:lang w:eastAsia="hr-HR"/>
              </w:rPr>
              <w:t>1</w:t>
            </w:r>
          </w:p>
        </w:tc>
      </w:tr>
      <w:tr w:rsidR="0002365F" w:rsidRPr="0002365F" w:rsidTr="0002365F">
        <w:trPr>
          <w:trHeight w:val="300"/>
          <w:jc w:val="center"/>
        </w:trPr>
        <w:tc>
          <w:tcPr>
            <w:tcW w:w="5380" w:type="dxa"/>
            <w:tcBorders>
              <w:top w:val="nil"/>
              <w:left w:val="single" w:sz="4" w:space="0" w:color="auto"/>
              <w:bottom w:val="single" w:sz="4" w:space="0" w:color="auto"/>
              <w:right w:val="single" w:sz="4" w:space="0" w:color="auto"/>
            </w:tcBorders>
            <w:shd w:val="clear" w:color="000000" w:fill="D8E4BC"/>
            <w:noWrap/>
            <w:vAlign w:val="bottom"/>
            <w:hideMark/>
          </w:tcPr>
          <w:p w:rsidR="0002365F" w:rsidRPr="0002365F" w:rsidRDefault="0002365F" w:rsidP="0002365F">
            <w:pPr>
              <w:spacing w:after="0" w:line="240" w:lineRule="auto"/>
              <w:rPr>
                <w:rFonts w:ascii="Arial" w:eastAsia="Times New Roman" w:hAnsi="Arial" w:cs="Arial"/>
                <w:b/>
                <w:bCs/>
                <w:sz w:val="20"/>
                <w:szCs w:val="20"/>
                <w:lang w:eastAsia="hr-HR"/>
              </w:rPr>
            </w:pPr>
            <w:r w:rsidRPr="0002365F">
              <w:rPr>
                <w:rFonts w:ascii="Arial" w:eastAsia="Times New Roman" w:hAnsi="Arial" w:cs="Arial"/>
                <w:b/>
                <w:bCs/>
                <w:sz w:val="20"/>
                <w:szCs w:val="20"/>
                <w:lang w:eastAsia="hr-HR"/>
              </w:rPr>
              <w:t>Zatvor u Sisku</w:t>
            </w:r>
          </w:p>
        </w:tc>
        <w:tc>
          <w:tcPr>
            <w:tcW w:w="1200" w:type="dxa"/>
            <w:tcBorders>
              <w:top w:val="nil"/>
              <w:left w:val="nil"/>
              <w:bottom w:val="single" w:sz="4" w:space="0" w:color="auto"/>
              <w:right w:val="single" w:sz="4" w:space="0" w:color="auto"/>
            </w:tcBorders>
            <w:shd w:val="clear" w:color="auto" w:fill="auto"/>
            <w:noWrap/>
            <w:vAlign w:val="bottom"/>
            <w:hideMark/>
          </w:tcPr>
          <w:p w:rsidR="0002365F" w:rsidRPr="0002365F" w:rsidRDefault="0002365F" w:rsidP="0002365F">
            <w:pPr>
              <w:spacing w:after="0" w:line="240" w:lineRule="auto"/>
              <w:jc w:val="right"/>
              <w:rPr>
                <w:rFonts w:ascii="Arial" w:eastAsia="Times New Roman" w:hAnsi="Arial" w:cs="Arial"/>
                <w:sz w:val="20"/>
                <w:szCs w:val="20"/>
                <w:lang w:eastAsia="hr-HR"/>
              </w:rPr>
            </w:pPr>
            <w:r w:rsidRPr="0002365F">
              <w:rPr>
                <w:rFonts w:ascii="Arial" w:eastAsia="Times New Roman" w:hAnsi="Arial" w:cs="Arial"/>
                <w:sz w:val="20"/>
                <w:szCs w:val="20"/>
                <w:lang w:eastAsia="hr-HR"/>
              </w:rPr>
              <w:t>5</w:t>
            </w:r>
          </w:p>
        </w:tc>
      </w:tr>
      <w:tr w:rsidR="0002365F" w:rsidRPr="0002365F" w:rsidTr="0002365F">
        <w:trPr>
          <w:trHeight w:val="300"/>
          <w:jc w:val="center"/>
        </w:trPr>
        <w:tc>
          <w:tcPr>
            <w:tcW w:w="5380" w:type="dxa"/>
            <w:tcBorders>
              <w:top w:val="nil"/>
              <w:left w:val="single" w:sz="4" w:space="0" w:color="auto"/>
              <w:bottom w:val="single" w:sz="4" w:space="0" w:color="auto"/>
              <w:right w:val="single" w:sz="4" w:space="0" w:color="auto"/>
            </w:tcBorders>
            <w:shd w:val="clear" w:color="000000" w:fill="D8E4BC"/>
            <w:noWrap/>
            <w:vAlign w:val="bottom"/>
            <w:hideMark/>
          </w:tcPr>
          <w:p w:rsidR="0002365F" w:rsidRPr="0002365F" w:rsidRDefault="0002365F" w:rsidP="0002365F">
            <w:pPr>
              <w:spacing w:after="0" w:line="240" w:lineRule="auto"/>
              <w:rPr>
                <w:rFonts w:ascii="Arial" w:eastAsia="Times New Roman" w:hAnsi="Arial" w:cs="Arial"/>
                <w:b/>
                <w:bCs/>
                <w:sz w:val="20"/>
                <w:szCs w:val="20"/>
                <w:lang w:eastAsia="hr-HR"/>
              </w:rPr>
            </w:pPr>
            <w:r w:rsidRPr="0002365F">
              <w:rPr>
                <w:rFonts w:ascii="Arial" w:eastAsia="Times New Roman" w:hAnsi="Arial" w:cs="Arial"/>
                <w:b/>
                <w:bCs/>
                <w:sz w:val="20"/>
                <w:szCs w:val="20"/>
                <w:lang w:eastAsia="hr-HR"/>
              </w:rPr>
              <w:t>Zatvor u Splitu</w:t>
            </w:r>
          </w:p>
        </w:tc>
        <w:tc>
          <w:tcPr>
            <w:tcW w:w="1200" w:type="dxa"/>
            <w:tcBorders>
              <w:top w:val="nil"/>
              <w:left w:val="nil"/>
              <w:bottom w:val="single" w:sz="4" w:space="0" w:color="auto"/>
              <w:right w:val="single" w:sz="4" w:space="0" w:color="auto"/>
            </w:tcBorders>
            <w:shd w:val="clear" w:color="auto" w:fill="auto"/>
            <w:noWrap/>
            <w:vAlign w:val="bottom"/>
            <w:hideMark/>
          </w:tcPr>
          <w:p w:rsidR="0002365F" w:rsidRPr="0002365F" w:rsidRDefault="0002365F" w:rsidP="0002365F">
            <w:pPr>
              <w:spacing w:after="0" w:line="240" w:lineRule="auto"/>
              <w:jc w:val="right"/>
              <w:rPr>
                <w:rFonts w:ascii="Arial" w:eastAsia="Times New Roman" w:hAnsi="Arial" w:cs="Arial"/>
                <w:sz w:val="20"/>
                <w:szCs w:val="20"/>
                <w:lang w:eastAsia="hr-HR"/>
              </w:rPr>
            </w:pPr>
            <w:r w:rsidRPr="0002365F">
              <w:rPr>
                <w:rFonts w:ascii="Arial" w:eastAsia="Times New Roman" w:hAnsi="Arial" w:cs="Arial"/>
                <w:sz w:val="20"/>
                <w:szCs w:val="20"/>
                <w:lang w:eastAsia="hr-HR"/>
              </w:rPr>
              <w:t>4</w:t>
            </w:r>
          </w:p>
        </w:tc>
      </w:tr>
      <w:tr w:rsidR="0002365F" w:rsidRPr="0002365F" w:rsidTr="0002365F">
        <w:trPr>
          <w:trHeight w:val="300"/>
          <w:jc w:val="center"/>
        </w:trPr>
        <w:tc>
          <w:tcPr>
            <w:tcW w:w="5380" w:type="dxa"/>
            <w:tcBorders>
              <w:top w:val="nil"/>
              <w:left w:val="single" w:sz="4" w:space="0" w:color="auto"/>
              <w:bottom w:val="single" w:sz="4" w:space="0" w:color="auto"/>
              <w:right w:val="single" w:sz="4" w:space="0" w:color="auto"/>
            </w:tcBorders>
            <w:shd w:val="clear" w:color="000000" w:fill="D8E4BC"/>
            <w:noWrap/>
            <w:vAlign w:val="bottom"/>
            <w:hideMark/>
          </w:tcPr>
          <w:p w:rsidR="0002365F" w:rsidRPr="0002365F" w:rsidRDefault="0002365F" w:rsidP="0002365F">
            <w:pPr>
              <w:spacing w:after="0" w:line="240" w:lineRule="auto"/>
              <w:rPr>
                <w:rFonts w:ascii="Arial" w:eastAsia="Times New Roman" w:hAnsi="Arial" w:cs="Arial"/>
                <w:b/>
                <w:bCs/>
                <w:sz w:val="20"/>
                <w:szCs w:val="20"/>
                <w:lang w:eastAsia="hr-HR"/>
              </w:rPr>
            </w:pPr>
            <w:r w:rsidRPr="0002365F">
              <w:rPr>
                <w:rFonts w:ascii="Arial" w:eastAsia="Times New Roman" w:hAnsi="Arial" w:cs="Arial"/>
                <w:b/>
                <w:bCs/>
                <w:sz w:val="20"/>
                <w:szCs w:val="20"/>
                <w:lang w:eastAsia="hr-HR"/>
              </w:rPr>
              <w:t>Zatvor u Šibeniku</w:t>
            </w:r>
          </w:p>
        </w:tc>
        <w:tc>
          <w:tcPr>
            <w:tcW w:w="1200" w:type="dxa"/>
            <w:tcBorders>
              <w:top w:val="nil"/>
              <w:left w:val="nil"/>
              <w:bottom w:val="single" w:sz="4" w:space="0" w:color="auto"/>
              <w:right w:val="single" w:sz="4" w:space="0" w:color="auto"/>
            </w:tcBorders>
            <w:shd w:val="clear" w:color="auto" w:fill="auto"/>
            <w:noWrap/>
            <w:vAlign w:val="bottom"/>
            <w:hideMark/>
          </w:tcPr>
          <w:p w:rsidR="0002365F" w:rsidRPr="0002365F" w:rsidRDefault="0002365F" w:rsidP="0002365F">
            <w:pPr>
              <w:spacing w:after="0" w:line="240" w:lineRule="auto"/>
              <w:jc w:val="right"/>
              <w:rPr>
                <w:rFonts w:ascii="Arial" w:eastAsia="Times New Roman" w:hAnsi="Arial" w:cs="Arial"/>
                <w:sz w:val="20"/>
                <w:szCs w:val="20"/>
                <w:lang w:eastAsia="hr-HR"/>
              </w:rPr>
            </w:pPr>
            <w:r w:rsidRPr="0002365F">
              <w:rPr>
                <w:rFonts w:ascii="Arial" w:eastAsia="Times New Roman" w:hAnsi="Arial" w:cs="Arial"/>
                <w:sz w:val="20"/>
                <w:szCs w:val="20"/>
                <w:lang w:eastAsia="hr-HR"/>
              </w:rPr>
              <w:t>6</w:t>
            </w:r>
          </w:p>
        </w:tc>
      </w:tr>
      <w:tr w:rsidR="0002365F" w:rsidRPr="0002365F" w:rsidTr="0002365F">
        <w:trPr>
          <w:trHeight w:val="300"/>
          <w:jc w:val="center"/>
        </w:trPr>
        <w:tc>
          <w:tcPr>
            <w:tcW w:w="5380" w:type="dxa"/>
            <w:tcBorders>
              <w:top w:val="nil"/>
              <w:left w:val="single" w:sz="4" w:space="0" w:color="auto"/>
              <w:bottom w:val="single" w:sz="4" w:space="0" w:color="auto"/>
              <w:right w:val="single" w:sz="4" w:space="0" w:color="auto"/>
            </w:tcBorders>
            <w:shd w:val="clear" w:color="000000" w:fill="D8E4BC"/>
            <w:noWrap/>
            <w:vAlign w:val="bottom"/>
            <w:hideMark/>
          </w:tcPr>
          <w:p w:rsidR="0002365F" w:rsidRPr="0002365F" w:rsidRDefault="0002365F" w:rsidP="0002365F">
            <w:pPr>
              <w:spacing w:after="0" w:line="240" w:lineRule="auto"/>
              <w:rPr>
                <w:rFonts w:ascii="Arial" w:eastAsia="Times New Roman" w:hAnsi="Arial" w:cs="Arial"/>
                <w:b/>
                <w:bCs/>
                <w:sz w:val="20"/>
                <w:szCs w:val="20"/>
                <w:lang w:eastAsia="hr-HR"/>
              </w:rPr>
            </w:pPr>
            <w:r w:rsidRPr="0002365F">
              <w:rPr>
                <w:rFonts w:ascii="Arial" w:eastAsia="Times New Roman" w:hAnsi="Arial" w:cs="Arial"/>
                <w:b/>
                <w:bCs/>
                <w:sz w:val="20"/>
                <w:szCs w:val="20"/>
                <w:lang w:eastAsia="hr-HR"/>
              </w:rPr>
              <w:t>Zatvor u Varaždinu</w:t>
            </w:r>
          </w:p>
        </w:tc>
        <w:tc>
          <w:tcPr>
            <w:tcW w:w="1200" w:type="dxa"/>
            <w:tcBorders>
              <w:top w:val="nil"/>
              <w:left w:val="nil"/>
              <w:bottom w:val="single" w:sz="4" w:space="0" w:color="auto"/>
              <w:right w:val="single" w:sz="4" w:space="0" w:color="auto"/>
            </w:tcBorders>
            <w:shd w:val="clear" w:color="auto" w:fill="auto"/>
            <w:noWrap/>
            <w:vAlign w:val="bottom"/>
            <w:hideMark/>
          </w:tcPr>
          <w:p w:rsidR="0002365F" w:rsidRPr="0002365F" w:rsidRDefault="0002365F" w:rsidP="0002365F">
            <w:pPr>
              <w:spacing w:after="0" w:line="240" w:lineRule="auto"/>
              <w:jc w:val="right"/>
              <w:rPr>
                <w:rFonts w:ascii="Arial" w:eastAsia="Times New Roman" w:hAnsi="Arial" w:cs="Arial"/>
                <w:sz w:val="20"/>
                <w:szCs w:val="20"/>
                <w:lang w:eastAsia="hr-HR"/>
              </w:rPr>
            </w:pPr>
            <w:r w:rsidRPr="0002365F">
              <w:rPr>
                <w:rFonts w:ascii="Arial" w:eastAsia="Times New Roman" w:hAnsi="Arial" w:cs="Arial"/>
                <w:sz w:val="20"/>
                <w:szCs w:val="20"/>
                <w:lang w:eastAsia="hr-HR"/>
              </w:rPr>
              <w:t>9</w:t>
            </w:r>
          </w:p>
        </w:tc>
      </w:tr>
      <w:tr w:rsidR="0002365F" w:rsidRPr="0002365F" w:rsidTr="0002365F">
        <w:trPr>
          <w:trHeight w:val="300"/>
          <w:jc w:val="center"/>
        </w:trPr>
        <w:tc>
          <w:tcPr>
            <w:tcW w:w="5380" w:type="dxa"/>
            <w:tcBorders>
              <w:top w:val="nil"/>
              <w:left w:val="single" w:sz="4" w:space="0" w:color="auto"/>
              <w:bottom w:val="single" w:sz="4" w:space="0" w:color="auto"/>
              <w:right w:val="single" w:sz="4" w:space="0" w:color="auto"/>
            </w:tcBorders>
            <w:shd w:val="clear" w:color="000000" w:fill="D8E4BC"/>
            <w:noWrap/>
            <w:vAlign w:val="bottom"/>
            <w:hideMark/>
          </w:tcPr>
          <w:p w:rsidR="0002365F" w:rsidRPr="0002365F" w:rsidRDefault="0002365F" w:rsidP="0002365F">
            <w:pPr>
              <w:spacing w:after="0" w:line="240" w:lineRule="auto"/>
              <w:rPr>
                <w:rFonts w:ascii="Arial" w:eastAsia="Times New Roman" w:hAnsi="Arial" w:cs="Arial"/>
                <w:b/>
                <w:bCs/>
                <w:sz w:val="20"/>
                <w:szCs w:val="20"/>
                <w:lang w:eastAsia="hr-HR"/>
              </w:rPr>
            </w:pPr>
            <w:r w:rsidRPr="0002365F">
              <w:rPr>
                <w:rFonts w:ascii="Arial" w:eastAsia="Times New Roman" w:hAnsi="Arial" w:cs="Arial"/>
                <w:b/>
                <w:bCs/>
                <w:sz w:val="20"/>
                <w:szCs w:val="20"/>
                <w:lang w:eastAsia="hr-HR"/>
              </w:rPr>
              <w:t>Zatvor u Zadru</w:t>
            </w:r>
          </w:p>
        </w:tc>
        <w:tc>
          <w:tcPr>
            <w:tcW w:w="1200" w:type="dxa"/>
            <w:tcBorders>
              <w:top w:val="nil"/>
              <w:left w:val="nil"/>
              <w:bottom w:val="single" w:sz="4" w:space="0" w:color="auto"/>
              <w:right w:val="single" w:sz="4" w:space="0" w:color="auto"/>
            </w:tcBorders>
            <w:shd w:val="clear" w:color="auto" w:fill="auto"/>
            <w:noWrap/>
            <w:vAlign w:val="bottom"/>
            <w:hideMark/>
          </w:tcPr>
          <w:p w:rsidR="0002365F" w:rsidRPr="0002365F" w:rsidRDefault="0002365F" w:rsidP="0002365F">
            <w:pPr>
              <w:spacing w:after="0" w:line="240" w:lineRule="auto"/>
              <w:jc w:val="right"/>
              <w:rPr>
                <w:rFonts w:ascii="Arial" w:eastAsia="Times New Roman" w:hAnsi="Arial" w:cs="Arial"/>
                <w:sz w:val="20"/>
                <w:szCs w:val="20"/>
                <w:lang w:eastAsia="hr-HR"/>
              </w:rPr>
            </w:pPr>
            <w:r w:rsidRPr="0002365F">
              <w:rPr>
                <w:rFonts w:ascii="Arial" w:eastAsia="Times New Roman" w:hAnsi="Arial" w:cs="Arial"/>
                <w:sz w:val="20"/>
                <w:szCs w:val="20"/>
                <w:lang w:eastAsia="hr-HR"/>
              </w:rPr>
              <w:t>5</w:t>
            </w:r>
          </w:p>
        </w:tc>
      </w:tr>
      <w:tr w:rsidR="0002365F" w:rsidRPr="0002365F" w:rsidTr="0002365F">
        <w:trPr>
          <w:trHeight w:val="300"/>
          <w:jc w:val="center"/>
        </w:trPr>
        <w:tc>
          <w:tcPr>
            <w:tcW w:w="5380" w:type="dxa"/>
            <w:tcBorders>
              <w:top w:val="nil"/>
              <w:left w:val="single" w:sz="4" w:space="0" w:color="auto"/>
              <w:bottom w:val="single" w:sz="4" w:space="0" w:color="auto"/>
              <w:right w:val="single" w:sz="4" w:space="0" w:color="auto"/>
            </w:tcBorders>
            <w:shd w:val="clear" w:color="000000" w:fill="D8E4BC"/>
            <w:noWrap/>
            <w:vAlign w:val="bottom"/>
            <w:hideMark/>
          </w:tcPr>
          <w:p w:rsidR="0002365F" w:rsidRPr="0002365F" w:rsidRDefault="0002365F" w:rsidP="0002365F">
            <w:pPr>
              <w:spacing w:after="0" w:line="240" w:lineRule="auto"/>
              <w:rPr>
                <w:rFonts w:ascii="Arial" w:eastAsia="Times New Roman" w:hAnsi="Arial" w:cs="Arial"/>
                <w:b/>
                <w:bCs/>
                <w:sz w:val="20"/>
                <w:szCs w:val="20"/>
                <w:lang w:eastAsia="hr-HR"/>
              </w:rPr>
            </w:pPr>
            <w:r w:rsidRPr="0002365F">
              <w:rPr>
                <w:rFonts w:ascii="Arial" w:eastAsia="Times New Roman" w:hAnsi="Arial" w:cs="Arial"/>
                <w:b/>
                <w:bCs/>
                <w:sz w:val="20"/>
                <w:szCs w:val="20"/>
                <w:lang w:eastAsia="hr-HR"/>
              </w:rPr>
              <w:t>Zatvor u Zagrebu</w:t>
            </w:r>
          </w:p>
        </w:tc>
        <w:tc>
          <w:tcPr>
            <w:tcW w:w="1200" w:type="dxa"/>
            <w:tcBorders>
              <w:top w:val="nil"/>
              <w:left w:val="nil"/>
              <w:bottom w:val="single" w:sz="4" w:space="0" w:color="auto"/>
              <w:right w:val="single" w:sz="4" w:space="0" w:color="auto"/>
            </w:tcBorders>
            <w:shd w:val="clear" w:color="auto" w:fill="auto"/>
            <w:noWrap/>
            <w:vAlign w:val="bottom"/>
            <w:hideMark/>
          </w:tcPr>
          <w:p w:rsidR="0002365F" w:rsidRPr="0002365F" w:rsidRDefault="0002365F" w:rsidP="0002365F">
            <w:pPr>
              <w:spacing w:after="0" w:line="240" w:lineRule="auto"/>
              <w:jc w:val="right"/>
              <w:rPr>
                <w:rFonts w:ascii="Arial" w:eastAsia="Times New Roman" w:hAnsi="Arial" w:cs="Arial"/>
                <w:sz w:val="20"/>
                <w:szCs w:val="20"/>
                <w:lang w:eastAsia="hr-HR"/>
              </w:rPr>
            </w:pPr>
            <w:r w:rsidRPr="0002365F">
              <w:rPr>
                <w:rFonts w:ascii="Arial" w:eastAsia="Times New Roman" w:hAnsi="Arial" w:cs="Arial"/>
                <w:sz w:val="20"/>
                <w:szCs w:val="20"/>
                <w:lang w:eastAsia="hr-HR"/>
              </w:rPr>
              <w:t>6</w:t>
            </w:r>
          </w:p>
        </w:tc>
      </w:tr>
      <w:tr w:rsidR="0002365F" w:rsidRPr="0002365F" w:rsidTr="0002365F">
        <w:trPr>
          <w:trHeight w:val="300"/>
          <w:jc w:val="center"/>
        </w:trPr>
        <w:tc>
          <w:tcPr>
            <w:tcW w:w="5380" w:type="dxa"/>
            <w:tcBorders>
              <w:top w:val="nil"/>
              <w:left w:val="single" w:sz="4" w:space="0" w:color="auto"/>
              <w:bottom w:val="single" w:sz="4" w:space="0" w:color="auto"/>
              <w:right w:val="single" w:sz="4" w:space="0" w:color="auto"/>
            </w:tcBorders>
            <w:shd w:val="clear" w:color="000000" w:fill="D8E4BC"/>
            <w:noWrap/>
            <w:vAlign w:val="bottom"/>
            <w:hideMark/>
          </w:tcPr>
          <w:p w:rsidR="0002365F" w:rsidRPr="0002365F" w:rsidRDefault="0002365F" w:rsidP="0002365F">
            <w:pPr>
              <w:spacing w:after="0" w:line="240" w:lineRule="auto"/>
              <w:rPr>
                <w:rFonts w:ascii="Arial" w:eastAsia="Times New Roman" w:hAnsi="Arial" w:cs="Arial"/>
                <w:b/>
                <w:bCs/>
                <w:sz w:val="20"/>
                <w:szCs w:val="20"/>
                <w:lang w:eastAsia="hr-HR"/>
              </w:rPr>
            </w:pPr>
            <w:r w:rsidRPr="0002365F">
              <w:rPr>
                <w:rFonts w:ascii="Arial" w:eastAsia="Times New Roman" w:hAnsi="Arial" w:cs="Arial"/>
                <w:b/>
                <w:bCs/>
                <w:sz w:val="20"/>
                <w:szCs w:val="20"/>
                <w:lang w:eastAsia="hr-HR"/>
              </w:rPr>
              <w:t>Zatvorska bolnica u Zagrebu</w:t>
            </w:r>
          </w:p>
        </w:tc>
        <w:tc>
          <w:tcPr>
            <w:tcW w:w="1200" w:type="dxa"/>
            <w:tcBorders>
              <w:top w:val="nil"/>
              <w:left w:val="nil"/>
              <w:bottom w:val="single" w:sz="4" w:space="0" w:color="auto"/>
              <w:right w:val="single" w:sz="4" w:space="0" w:color="auto"/>
            </w:tcBorders>
            <w:shd w:val="clear" w:color="auto" w:fill="auto"/>
            <w:noWrap/>
            <w:vAlign w:val="bottom"/>
            <w:hideMark/>
          </w:tcPr>
          <w:p w:rsidR="0002365F" w:rsidRPr="0002365F" w:rsidRDefault="0002365F" w:rsidP="0002365F">
            <w:pPr>
              <w:spacing w:after="0" w:line="240" w:lineRule="auto"/>
              <w:jc w:val="right"/>
              <w:rPr>
                <w:rFonts w:ascii="Arial" w:eastAsia="Times New Roman" w:hAnsi="Arial" w:cs="Arial"/>
                <w:sz w:val="20"/>
                <w:szCs w:val="20"/>
                <w:lang w:eastAsia="hr-HR"/>
              </w:rPr>
            </w:pPr>
            <w:r w:rsidRPr="0002365F">
              <w:rPr>
                <w:rFonts w:ascii="Arial" w:eastAsia="Times New Roman" w:hAnsi="Arial" w:cs="Arial"/>
                <w:sz w:val="20"/>
                <w:szCs w:val="20"/>
                <w:lang w:eastAsia="hr-HR"/>
              </w:rPr>
              <w:t>1</w:t>
            </w:r>
          </w:p>
        </w:tc>
      </w:tr>
      <w:tr w:rsidR="0002365F" w:rsidRPr="0002365F" w:rsidTr="0002365F">
        <w:trPr>
          <w:trHeight w:val="300"/>
          <w:jc w:val="center"/>
        </w:trPr>
        <w:tc>
          <w:tcPr>
            <w:tcW w:w="5380" w:type="dxa"/>
            <w:tcBorders>
              <w:top w:val="nil"/>
              <w:left w:val="single" w:sz="4" w:space="0" w:color="auto"/>
              <w:bottom w:val="single" w:sz="4" w:space="0" w:color="auto"/>
              <w:right w:val="single" w:sz="4" w:space="0" w:color="auto"/>
            </w:tcBorders>
            <w:shd w:val="clear" w:color="000000" w:fill="D8E4BC"/>
            <w:noWrap/>
            <w:vAlign w:val="bottom"/>
            <w:hideMark/>
          </w:tcPr>
          <w:p w:rsidR="0002365F" w:rsidRPr="0002365F" w:rsidRDefault="0002365F" w:rsidP="0002365F">
            <w:pPr>
              <w:spacing w:after="0" w:line="240" w:lineRule="auto"/>
              <w:rPr>
                <w:rFonts w:ascii="Arial" w:eastAsia="Times New Roman" w:hAnsi="Arial" w:cs="Arial"/>
                <w:b/>
                <w:bCs/>
                <w:sz w:val="20"/>
                <w:szCs w:val="20"/>
                <w:lang w:eastAsia="hr-HR"/>
              </w:rPr>
            </w:pPr>
            <w:r w:rsidRPr="0002365F">
              <w:rPr>
                <w:rFonts w:ascii="Arial" w:eastAsia="Times New Roman" w:hAnsi="Arial" w:cs="Arial"/>
                <w:b/>
                <w:bCs/>
                <w:sz w:val="20"/>
                <w:szCs w:val="20"/>
                <w:lang w:eastAsia="hr-HR"/>
              </w:rPr>
              <w:t>Županijski sud u Bjelovaru</w:t>
            </w:r>
          </w:p>
        </w:tc>
        <w:tc>
          <w:tcPr>
            <w:tcW w:w="1200" w:type="dxa"/>
            <w:tcBorders>
              <w:top w:val="nil"/>
              <w:left w:val="nil"/>
              <w:bottom w:val="single" w:sz="4" w:space="0" w:color="auto"/>
              <w:right w:val="single" w:sz="4" w:space="0" w:color="auto"/>
            </w:tcBorders>
            <w:shd w:val="clear" w:color="auto" w:fill="auto"/>
            <w:noWrap/>
            <w:vAlign w:val="bottom"/>
            <w:hideMark/>
          </w:tcPr>
          <w:p w:rsidR="0002365F" w:rsidRPr="0002365F" w:rsidRDefault="0002365F" w:rsidP="0002365F">
            <w:pPr>
              <w:spacing w:after="0" w:line="240" w:lineRule="auto"/>
              <w:jc w:val="right"/>
              <w:rPr>
                <w:rFonts w:ascii="Arial" w:eastAsia="Times New Roman" w:hAnsi="Arial" w:cs="Arial"/>
                <w:sz w:val="20"/>
                <w:szCs w:val="20"/>
                <w:lang w:eastAsia="hr-HR"/>
              </w:rPr>
            </w:pPr>
            <w:r w:rsidRPr="0002365F">
              <w:rPr>
                <w:rFonts w:ascii="Arial" w:eastAsia="Times New Roman" w:hAnsi="Arial" w:cs="Arial"/>
                <w:sz w:val="20"/>
                <w:szCs w:val="20"/>
                <w:lang w:eastAsia="hr-HR"/>
              </w:rPr>
              <w:t>6</w:t>
            </w:r>
          </w:p>
        </w:tc>
      </w:tr>
      <w:tr w:rsidR="0002365F" w:rsidRPr="0002365F" w:rsidTr="0002365F">
        <w:trPr>
          <w:trHeight w:val="300"/>
          <w:jc w:val="center"/>
        </w:trPr>
        <w:tc>
          <w:tcPr>
            <w:tcW w:w="5380" w:type="dxa"/>
            <w:tcBorders>
              <w:top w:val="nil"/>
              <w:left w:val="single" w:sz="4" w:space="0" w:color="auto"/>
              <w:bottom w:val="single" w:sz="4" w:space="0" w:color="auto"/>
              <w:right w:val="single" w:sz="4" w:space="0" w:color="auto"/>
            </w:tcBorders>
            <w:shd w:val="clear" w:color="000000" w:fill="D8E4BC"/>
            <w:noWrap/>
            <w:vAlign w:val="bottom"/>
            <w:hideMark/>
          </w:tcPr>
          <w:p w:rsidR="0002365F" w:rsidRPr="0002365F" w:rsidRDefault="0002365F" w:rsidP="0002365F">
            <w:pPr>
              <w:spacing w:after="0" w:line="240" w:lineRule="auto"/>
              <w:rPr>
                <w:rFonts w:ascii="Arial" w:eastAsia="Times New Roman" w:hAnsi="Arial" w:cs="Arial"/>
                <w:b/>
                <w:bCs/>
                <w:sz w:val="20"/>
                <w:szCs w:val="20"/>
                <w:lang w:eastAsia="hr-HR"/>
              </w:rPr>
            </w:pPr>
            <w:r w:rsidRPr="0002365F">
              <w:rPr>
                <w:rFonts w:ascii="Arial" w:eastAsia="Times New Roman" w:hAnsi="Arial" w:cs="Arial"/>
                <w:b/>
                <w:bCs/>
                <w:sz w:val="20"/>
                <w:szCs w:val="20"/>
                <w:lang w:eastAsia="hr-HR"/>
              </w:rPr>
              <w:t>Županijski sud u Čakovcu</w:t>
            </w:r>
          </w:p>
        </w:tc>
        <w:tc>
          <w:tcPr>
            <w:tcW w:w="1200" w:type="dxa"/>
            <w:tcBorders>
              <w:top w:val="nil"/>
              <w:left w:val="nil"/>
              <w:bottom w:val="single" w:sz="4" w:space="0" w:color="auto"/>
              <w:right w:val="single" w:sz="4" w:space="0" w:color="auto"/>
            </w:tcBorders>
            <w:shd w:val="clear" w:color="auto" w:fill="auto"/>
            <w:noWrap/>
            <w:vAlign w:val="bottom"/>
            <w:hideMark/>
          </w:tcPr>
          <w:p w:rsidR="0002365F" w:rsidRPr="0002365F" w:rsidRDefault="0002365F" w:rsidP="0002365F">
            <w:pPr>
              <w:spacing w:after="0" w:line="240" w:lineRule="auto"/>
              <w:jc w:val="right"/>
              <w:rPr>
                <w:rFonts w:ascii="Arial" w:eastAsia="Times New Roman" w:hAnsi="Arial" w:cs="Arial"/>
                <w:sz w:val="20"/>
                <w:szCs w:val="20"/>
                <w:lang w:eastAsia="hr-HR"/>
              </w:rPr>
            </w:pPr>
            <w:r w:rsidRPr="0002365F">
              <w:rPr>
                <w:rFonts w:ascii="Arial" w:eastAsia="Times New Roman" w:hAnsi="Arial" w:cs="Arial"/>
                <w:sz w:val="20"/>
                <w:szCs w:val="20"/>
                <w:lang w:eastAsia="hr-HR"/>
              </w:rPr>
              <w:t>1</w:t>
            </w:r>
          </w:p>
        </w:tc>
      </w:tr>
      <w:tr w:rsidR="0002365F" w:rsidRPr="0002365F" w:rsidTr="0002365F">
        <w:trPr>
          <w:trHeight w:val="300"/>
          <w:jc w:val="center"/>
        </w:trPr>
        <w:tc>
          <w:tcPr>
            <w:tcW w:w="5380" w:type="dxa"/>
            <w:tcBorders>
              <w:top w:val="nil"/>
              <w:left w:val="single" w:sz="4" w:space="0" w:color="auto"/>
              <w:bottom w:val="single" w:sz="4" w:space="0" w:color="auto"/>
              <w:right w:val="single" w:sz="4" w:space="0" w:color="auto"/>
            </w:tcBorders>
            <w:shd w:val="clear" w:color="000000" w:fill="D8E4BC"/>
            <w:noWrap/>
            <w:vAlign w:val="bottom"/>
            <w:hideMark/>
          </w:tcPr>
          <w:p w:rsidR="0002365F" w:rsidRPr="0002365F" w:rsidRDefault="0002365F" w:rsidP="0002365F">
            <w:pPr>
              <w:spacing w:after="0" w:line="240" w:lineRule="auto"/>
              <w:rPr>
                <w:rFonts w:ascii="Arial" w:eastAsia="Times New Roman" w:hAnsi="Arial" w:cs="Arial"/>
                <w:b/>
                <w:bCs/>
                <w:sz w:val="20"/>
                <w:szCs w:val="20"/>
                <w:lang w:eastAsia="hr-HR"/>
              </w:rPr>
            </w:pPr>
            <w:r w:rsidRPr="0002365F">
              <w:rPr>
                <w:rFonts w:ascii="Arial" w:eastAsia="Times New Roman" w:hAnsi="Arial" w:cs="Arial"/>
                <w:b/>
                <w:bCs/>
                <w:sz w:val="20"/>
                <w:szCs w:val="20"/>
                <w:lang w:eastAsia="hr-HR"/>
              </w:rPr>
              <w:t>Županijski sud u Dubrovniku</w:t>
            </w:r>
          </w:p>
        </w:tc>
        <w:tc>
          <w:tcPr>
            <w:tcW w:w="1200" w:type="dxa"/>
            <w:tcBorders>
              <w:top w:val="nil"/>
              <w:left w:val="nil"/>
              <w:bottom w:val="single" w:sz="4" w:space="0" w:color="auto"/>
              <w:right w:val="single" w:sz="4" w:space="0" w:color="auto"/>
            </w:tcBorders>
            <w:shd w:val="clear" w:color="auto" w:fill="auto"/>
            <w:noWrap/>
            <w:vAlign w:val="bottom"/>
            <w:hideMark/>
          </w:tcPr>
          <w:p w:rsidR="0002365F" w:rsidRPr="0002365F" w:rsidRDefault="0002365F" w:rsidP="0002365F">
            <w:pPr>
              <w:spacing w:after="0" w:line="240" w:lineRule="auto"/>
              <w:jc w:val="right"/>
              <w:rPr>
                <w:rFonts w:ascii="Arial" w:eastAsia="Times New Roman" w:hAnsi="Arial" w:cs="Arial"/>
                <w:sz w:val="20"/>
                <w:szCs w:val="20"/>
                <w:lang w:eastAsia="hr-HR"/>
              </w:rPr>
            </w:pPr>
            <w:r w:rsidRPr="0002365F">
              <w:rPr>
                <w:rFonts w:ascii="Arial" w:eastAsia="Times New Roman" w:hAnsi="Arial" w:cs="Arial"/>
                <w:sz w:val="20"/>
                <w:szCs w:val="20"/>
                <w:lang w:eastAsia="hr-HR"/>
              </w:rPr>
              <w:t>1</w:t>
            </w:r>
          </w:p>
        </w:tc>
      </w:tr>
      <w:tr w:rsidR="0002365F" w:rsidRPr="0002365F" w:rsidTr="0002365F">
        <w:trPr>
          <w:trHeight w:val="300"/>
          <w:jc w:val="center"/>
        </w:trPr>
        <w:tc>
          <w:tcPr>
            <w:tcW w:w="5380" w:type="dxa"/>
            <w:tcBorders>
              <w:top w:val="nil"/>
              <w:left w:val="single" w:sz="4" w:space="0" w:color="auto"/>
              <w:bottom w:val="single" w:sz="4" w:space="0" w:color="auto"/>
              <w:right w:val="single" w:sz="4" w:space="0" w:color="auto"/>
            </w:tcBorders>
            <w:shd w:val="clear" w:color="000000" w:fill="D8E4BC"/>
            <w:noWrap/>
            <w:vAlign w:val="bottom"/>
            <w:hideMark/>
          </w:tcPr>
          <w:p w:rsidR="0002365F" w:rsidRPr="0002365F" w:rsidRDefault="0002365F" w:rsidP="0002365F">
            <w:pPr>
              <w:spacing w:after="0" w:line="240" w:lineRule="auto"/>
              <w:rPr>
                <w:rFonts w:ascii="Arial" w:eastAsia="Times New Roman" w:hAnsi="Arial" w:cs="Arial"/>
                <w:b/>
                <w:bCs/>
                <w:sz w:val="20"/>
                <w:szCs w:val="20"/>
                <w:lang w:eastAsia="hr-HR"/>
              </w:rPr>
            </w:pPr>
            <w:r w:rsidRPr="0002365F">
              <w:rPr>
                <w:rFonts w:ascii="Arial" w:eastAsia="Times New Roman" w:hAnsi="Arial" w:cs="Arial"/>
                <w:b/>
                <w:bCs/>
                <w:sz w:val="20"/>
                <w:szCs w:val="20"/>
                <w:lang w:eastAsia="hr-HR"/>
              </w:rPr>
              <w:t>Županijski sud u Karlovcu</w:t>
            </w:r>
          </w:p>
        </w:tc>
        <w:tc>
          <w:tcPr>
            <w:tcW w:w="1200" w:type="dxa"/>
            <w:tcBorders>
              <w:top w:val="nil"/>
              <w:left w:val="nil"/>
              <w:bottom w:val="single" w:sz="4" w:space="0" w:color="auto"/>
              <w:right w:val="single" w:sz="4" w:space="0" w:color="auto"/>
            </w:tcBorders>
            <w:shd w:val="clear" w:color="auto" w:fill="auto"/>
            <w:noWrap/>
            <w:vAlign w:val="bottom"/>
            <w:hideMark/>
          </w:tcPr>
          <w:p w:rsidR="0002365F" w:rsidRPr="0002365F" w:rsidRDefault="0002365F" w:rsidP="0002365F">
            <w:pPr>
              <w:spacing w:after="0" w:line="240" w:lineRule="auto"/>
              <w:jc w:val="right"/>
              <w:rPr>
                <w:rFonts w:ascii="Arial" w:eastAsia="Times New Roman" w:hAnsi="Arial" w:cs="Arial"/>
                <w:sz w:val="20"/>
                <w:szCs w:val="20"/>
                <w:lang w:eastAsia="hr-HR"/>
              </w:rPr>
            </w:pPr>
            <w:r w:rsidRPr="0002365F">
              <w:rPr>
                <w:rFonts w:ascii="Arial" w:eastAsia="Times New Roman" w:hAnsi="Arial" w:cs="Arial"/>
                <w:sz w:val="20"/>
                <w:szCs w:val="20"/>
                <w:lang w:eastAsia="hr-HR"/>
              </w:rPr>
              <w:t>1</w:t>
            </w:r>
          </w:p>
        </w:tc>
      </w:tr>
      <w:tr w:rsidR="0002365F" w:rsidRPr="0002365F" w:rsidTr="0002365F">
        <w:trPr>
          <w:trHeight w:val="300"/>
          <w:jc w:val="center"/>
        </w:trPr>
        <w:tc>
          <w:tcPr>
            <w:tcW w:w="5380" w:type="dxa"/>
            <w:tcBorders>
              <w:top w:val="nil"/>
              <w:left w:val="single" w:sz="4" w:space="0" w:color="auto"/>
              <w:bottom w:val="single" w:sz="4" w:space="0" w:color="auto"/>
              <w:right w:val="single" w:sz="4" w:space="0" w:color="auto"/>
            </w:tcBorders>
            <w:shd w:val="clear" w:color="000000" w:fill="D8E4BC"/>
            <w:noWrap/>
            <w:vAlign w:val="bottom"/>
            <w:hideMark/>
          </w:tcPr>
          <w:p w:rsidR="0002365F" w:rsidRPr="0002365F" w:rsidRDefault="0002365F" w:rsidP="0002365F">
            <w:pPr>
              <w:spacing w:after="0" w:line="240" w:lineRule="auto"/>
              <w:rPr>
                <w:rFonts w:ascii="Arial" w:eastAsia="Times New Roman" w:hAnsi="Arial" w:cs="Arial"/>
                <w:b/>
                <w:bCs/>
                <w:sz w:val="20"/>
                <w:szCs w:val="20"/>
                <w:lang w:eastAsia="hr-HR"/>
              </w:rPr>
            </w:pPr>
            <w:r w:rsidRPr="0002365F">
              <w:rPr>
                <w:rFonts w:ascii="Arial" w:eastAsia="Times New Roman" w:hAnsi="Arial" w:cs="Arial"/>
                <w:b/>
                <w:bCs/>
                <w:sz w:val="20"/>
                <w:szCs w:val="20"/>
                <w:lang w:eastAsia="hr-HR"/>
              </w:rPr>
              <w:t>Županijski sud u Osijeku</w:t>
            </w:r>
          </w:p>
        </w:tc>
        <w:tc>
          <w:tcPr>
            <w:tcW w:w="1200" w:type="dxa"/>
            <w:tcBorders>
              <w:top w:val="nil"/>
              <w:left w:val="nil"/>
              <w:bottom w:val="single" w:sz="4" w:space="0" w:color="auto"/>
              <w:right w:val="single" w:sz="4" w:space="0" w:color="auto"/>
            </w:tcBorders>
            <w:shd w:val="clear" w:color="auto" w:fill="auto"/>
            <w:noWrap/>
            <w:vAlign w:val="bottom"/>
            <w:hideMark/>
          </w:tcPr>
          <w:p w:rsidR="0002365F" w:rsidRPr="0002365F" w:rsidRDefault="0002365F" w:rsidP="0002365F">
            <w:pPr>
              <w:spacing w:after="0" w:line="240" w:lineRule="auto"/>
              <w:jc w:val="right"/>
              <w:rPr>
                <w:rFonts w:ascii="Arial" w:eastAsia="Times New Roman" w:hAnsi="Arial" w:cs="Arial"/>
                <w:sz w:val="20"/>
                <w:szCs w:val="20"/>
                <w:lang w:eastAsia="hr-HR"/>
              </w:rPr>
            </w:pPr>
            <w:proofErr w:type="spellStart"/>
            <w:r w:rsidRPr="0002365F">
              <w:rPr>
                <w:rFonts w:ascii="Arial" w:eastAsia="Times New Roman" w:hAnsi="Arial" w:cs="Arial"/>
                <w:sz w:val="20"/>
                <w:szCs w:val="20"/>
                <w:lang w:eastAsia="hr-HR"/>
              </w:rPr>
              <w:t>14</w:t>
            </w:r>
            <w:proofErr w:type="spellEnd"/>
          </w:p>
        </w:tc>
      </w:tr>
      <w:tr w:rsidR="0002365F" w:rsidRPr="0002365F" w:rsidTr="0002365F">
        <w:trPr>
          <w:trHeight w:val="300"/>
          <w:jc w:val="center"/>
        </w:trPr>
        <w:tc>
          <w:tcPr>
            <w:tcW w:w="5380" w:type="dxa"/>
            <w:tcBorders>
              <w:top w:val="nil"/>
              <w:left w:val="single" w:sz="4" w:space="0" w:color="auto"/>
              <w:bottom w:val="single" w:sz="4" w:space="0" w:color="auto"/>
              <w:right w:val="single" w:sz="4" w:space="0" w:color="auto"/>
            </w:tcBorders>
            <w:shd w:val="clear" w:color="000000" w:fill="D8E4BC"/>
            <w:noWrap/>
            <w:vAlign w:val="bottom"/>
            <w:hideMark/>
          </w:tcPr>
          <w:p w:rsidR="0002365F" w:rsidRPr="0002365F" w:rsidRDefault="0002365F" w:rsidP="0002365F">
            <w:pPr>
              <w:spacing w:after="0" w:line="240" w:lineRule="auto"/>
              <w:rPr>
                <w:rFonts w:ascii="Arial" w:eastAsia="Times New Roman" w:hAnsi="Arial" w:cs="Arial"/>
                <w:b/>
                <w:bCs/>
                <w:sz w:val="20"/>
                <w:szCs w:val="20"/>
                <w:lang w:eastAsia="hr-HR"/>
              </w:rPr>
            </w:pPr>
            <w:r w:rsidRPr="0002365F">
              <w:rPr>
                <w:rFonts w:ascii="Arial" w:eastAsia="Times New Roman" w:hAnsi="Arial" w:cs="Arial"/>
                <w:b/>
                <w:bCs/>
                <w:sz w:val="20"/>
                <w:szCs w:val="20"/>
                <w:lang w:eastAsia="hr-HR"/>
              </w:rPr>
              <w:t>Županijski sud u Požegi</w:t>
            </w:r>
          </w:p>
        </w:tc>
        <w:tc>
          <w:tcPr>
            <w:tcW w:w="1200" w:type="dxa"/>
            <w:tcBorders>
              <w:top w:val="nil"/>
              <w:left w:val="nil"/>
              <w:bottom w:val="single" w:sz="4" w:space="0" w:color="auto"/>
              <w:right w:val="single" w:sz="4" w:space="0" w:color="auto"/>
            </w:tcBorders>
            <w:shd w:val="clear" w:color="auto" w:fill="auto"/>
            <w:noWrap/>
            <w:vAlign w:val="bottom"/>
            <w:hideMark/>
          </w:tcPr>
          <w:p w:rsidR="0002365F" w:rsidRPr="0002365F" w:rsidRDefault="0002365F" w:rsidP="0002365F">
            <w:pPr>
              <w:spacing w:after="0" w:line="240" w:lineRule="auto"/>
              <w:jc w:val="right"/>
              <w:rPr>
                <w:rFonts w:ascii="Arial" w:eastAsia="Times New Roman" w:hAnsi="Arial" w:cs="Arial"/>
                <w:sz w:val="20"/>
                <w:szCs w:val="20"/>
                <w:lang w:eastAsia="hr-HR"/>
              </w:rPr>
            </w:pPr>
            <w:r w:rsidRPr="0002365F">
              <w:rPr>
                <w:rFonts w:ascii="Arial" w:eastAsia="Times New Roman" w:hAnsi="Arial" w:cs="Arial"/>
                <w:sz w:val="20"/>
                <w:szCs w:val="20"/>
                <w:lang w:eastAsia="hr-HR"/>
              </w:rPr>
              <w:t>5</w:t>
            </w:r>
          </w:p>
        </w:tc>
      </w:tr>
      <w:tr w:rsidR="0002365F" w:rsidRPr="0002365F" w:rsidTr="0002365F">
        <w:trPr>
          <w:trHeight w:val="300"/>
          <w:jc w:val="center"/>
        </w:trPr>
        <w:tc>
          <w:tcPr>
            <w:tcW w:w="5380" w:type="dxa"/>
            <w:tcBorders>
              <w:top w:val="nil"/>
              <w:left w:val="single" w:sz="4" w:space="0" w:color="auto"/>
              <w:bottom w:val="single" w:sz="4" w:space="0" w:color="auto"/>
              <w:right w:val="single" w:sz="4" w:space="0" w:color="auto"/>
            </w:tcBorders>
            <w:shd w:val="clear" w:color="000000" w:fill="D8E4BC"/>
            <w:noWrap/>
            <w:vAlign w:val="bottom"/>
            <w:hideMark/>
          </w:tcPr>
          <w:p w:rsidR="0002365F" w:rsidRPr="0002365F" w:rsidRDefault="0002365F" w:rsidP="0002365F">
            <w:pPr>
              <w:spacing w:after="0" w:line="240" w:lineRule="auto"/>
              <w:rPr>
                <w:rFonts w:ascii="Arial" w:eastAsia="Times New Roman" w:hAnsi="Arial" w:cs="Arial"/>
                <w:b/>
                <w:bCs/>
                <w:sz w:val="20"/>
                <w:szCs w:val="20"/>
                <w:lang w:eastAsia="hr-HR"/>
              </w:rPr>
            </w:pPr>
            <w:r w:rsidRPr="0002365F">
              <w:rPr>
                <w:rFonts w:ascii="Arial" w:eastAsia="Times New Roman" w:hAnsi="Arial" w:cs="Arial"/>
                <w:b/>
                <w:bCs/>
                <w:sz w:val="20"/>
                <w:szCs w:val="20"/>
                <w:lang w:eastAsia="hr-HR"/>
              </w:rPr>
              <w:t>Županijski sud u Puli-Pola</w:t>
            </w:r>
          </w:p>
        </w:tc>
        <w:tc>
          <w:tcPr>
            <w:tcW w:w="1200" w:type="dxa"/>
            <w:tcBorders>
              <w:top w:val="nil"/>
              <w:left w:val="nil"/>
              <w:bottom w:val="single" w:sz="4" w:space="0" w:color="auto"/>
              <w:right w:val="single" w:sz="4" w:space="0" w:color="auto"/>
            </w:tcBorders>
            <w:shd w:val="clear" w:color="auto" w:fill="auto"/>
            <w:noWrap/>
            <w:vAlign w:val="bottom"/>
            <w:hideMark/>
          </w:tcPr>
          <w:p w:rsidR="0002365F" w:rsidRPr="0002365F" w:rsidRDefault="0002365F" w:rsidP="0002365F">
            <w:pPr>
              <w:spacing w:after="0" w:line="240" w:lineRule="auto"/>
              <w:jc w:val="right"/>
              <w:rPr>
                <w:rFonts w:ascii="Arial" w:eastAsia="Times New Roman" w:hAnsi="Arial" w:cs="Arial"/>
                <w:sz w:val="20"/>
                <w:szCs w:val="20"/>
                <w:lang w:eastAsia="hr-HR"/>
              </w:rPr>
            </w:pPr>
            <w:r w:rsidRPr="0002365F">
              <w:rPr>
                <w:rFonts w:ascii="Arial" w:eastAsia="Times New Roman" w:hAnsi="Arial" w:cs="Arial"/>
                <w:sz w:val="20"/>
                <w:szCs w:val="20"/>
                <w:lang w:eastAsia="hr-HR"/>
              </w:rPr>
              <w:t>9</w:t>
            </w:r>
          </w:p>
        </w:tc>
      </w:tr>
      <w:tr w:rsidR="0002365F" w:rsidRPr="0002365F" w:rsidTr="0002365F">
        <w:trPr>
          <w:trHeight w:val="300"/>
          <w:jc w:val="center"/>
        </w:trPr>
        <w:tc>
          <w:tcPr>
            <w:tcW w:w="5380" w:type="dxa"/>
            <w:tcBorders>
              <w:top w:val="nil"/>
              <w:left w:val="single" w:sz="4" w:space="0" w:color="auto"/>
              <w:bottom w:val="single" w:sz="4" w:space="0" w:color="auto"/>
              <w:right w:val="single" w:sz="4" w:space="0" w:color="auto"/>
            </w:tcBorders>
            <w:shd w:val="clear" w:color="000000" w:fill="D8E4BC"/>
            <w:noWrap/>
            <w:vAlign w:val="bottom"/>
            <w:hideMark/>
          </w:tcPr>
          <w:p w:rsidR="0002365F" w:rsidRPr="0002365F" w:rsidRDefault="0002365F" w:rsidP="0002365F">
            <w:pPr>
              <w:spacing w:after="0" w:line="240" w:lineRule="auto"/>
              <w:rPr>
                <w:rFonts w:ascii="Arial" w:eastAsia="Times New Roman" w:hAnsi="Arial" w:cs="Arial"/>
                <w:b/>
                <w:bCs/>
                <w:sz w:val="20"/>
                <w:szCs w:val="20"/>
                <w:lang w:eastAsia="hr-HR"/>
              </w:rPr>
            </w:pPr>
            <w:r w:rsidRPr="0002365F">
              <w:rPr>
                <w:rFonts w:ascii="Arial" w:eastAsia="Times New Roman" w:hAnsi="Arial" w:cs="Arial"/>
                <w:b/>
                <w:bCs/>
                <w:sz w:val="20"/>
                <w:szCs w:val="20"/>
                <w:lang w:eastAsia="hr-HR"/>
              </w:rPr>
              <w:t>Županijski sud u Rijeci</w:t>
            </w:r>
          </w:p>
        </w:tc>
        <w:tc>
          <w:tcPr>
            <w:tcW w:w="1200" w:type="dxa"/>
            <w:tcBorders>
              <w:top w:val="nil"/>
              <w:left w:val="nil"/>
              <w:bottom w:val="single" w:sz="4" w:space="0" w:color="auto"/>
              <w:right w:val="single" w:sz="4" w:space="0" w:color="auto"/>
            </w:tcBorders>
            <w:shd w:val="clear" w:color="auto" w:fill="auto"/>
            <w:noWrap/>
            <w:vAlign w:val="bottom"/>
            <w:hideMark/>
          </w:tcPr>
          <w:p w:rsidR="0002365F" w:rsidRPr="0002365F" w:rsidRDefault="0002365F" w:rsidP="0002365F">
            <w:pPr>
              <w:spacing w:after="0" w:line="240" w:lineRule="auto"/>
              <w:jc w:val="right"/>
              <w:rPr>
                <w:rFonts w:ascii="Arial" w:eastAsia="Times New Roman" w:hAnsi="Arial" w:cs="Arial"/>
                <w:sz w:val="20"/>
                <w:szCs w:val="20"/>
                <w:lang w:eastAsia="hr-HR"/>
              </w:rPr>
            </w:pPr>
            <w:proofErr w:type="spellStart"/>
            <w:r w:rsidRPr="0002365F">
              <w:rPr>
                <w:rFonts w:ascii="Arial" w:eastAsia="Times New Roman" w:hAnsi="Arial" w:cs="Arial"/>
                <w:sz w:val="20"/>
                <w:szCs w:val="20"/>
                <w:lang w:eastAsia="hr-HR"/>
              </w:rPr>
              <w:t>34</w:t>
            </w:r>
            <w:proofErr w:type="spellEnd"/>
          </w:p>
        </w:tc>
      </w:tr>
      <w:tr w:rsidR="0002365F" w:rsidRPr="0002365F" w:rsidTr="0002365F">
        <w:trPr>
          <w:trHeight w:val="300"/>
          <w:jc w:val="center"/>
        </w:trPr>
        <w:tc>
          <w:tcPr>
            <w:tcW w:w="5380" w:type="dxa"/>
            <w:tcBorders>
              <w:top w:val="nil"/>
              <w:left w:val="single" w:sz="4" w:space="0" w:color="auto"/>
              <w:bottom w:val="single" w:sz="4" w:space="0" w:color="auto"/>
              <w:right w:val="single" w:sz="4" w:space="0" w:color="auto"/>
            </w:tcBorders>
            <w:shd w:val="clear" w:color="000000" w:fill="D8E4BC"/>
            <w:noWrap/>
            <w:vAlign w:val="bottom"/>
            <w:hideMark/>
          </w:tcPr>
          <w:p w:rsidR="0002365F" w:rsidRPr="0002365F" w:rsidRDefault="0002365F" w:rsidP="0002365F">
            <w:pPr>
              <w:spacing w:after="0" w:line="240" w:lineRule="auto"/>
              <w:rPr>
                <w:rFonts w:ascii="Arial" w:eastAsia="Times New Roman" w:hAnsi="Arial" w:cs="Arial"/>
                <w:b/>
                <w:bCs/>
                <w:sz w:val="20"/>
                <w:szCs w:val="20"/>
                <w:lang w:eastAsia="hr-HR"/>
              </w:rPr>
            </w:pPr>
            <w:r w:rsidRPr="0002365F">
              <w:rPr>
                <w:rFonts w:ascii="Arial" w:eastAsia="Times New Roman" w:hAnsi="Arial" w:cs="Arial"/>
                <w:b/>
                <w:bCs/>
                <w:sz w:val="20"/>
                <w:szCs w:val="20"/>
                <w:lang w:eastAsia="hr-HR"/>
              </w:rPr>
              <w:t>Županijski sud u Slavonskom brodu</w:t>
            </w:r>
          </w:p>
        </w:tc>
        <w:tc>
          <w:tcPr>
            <w:tcW w:w="1200" w:type="dxa"/>
            <w:tcBorders>
              <w:top w:val="nil"/>
              <w:left w:val="nil"/>
              <w:bottom w:val="single" w:sz="4" w:space="0" w:color="auto"/>
              <w:right w:val="single" w:sz="4" w:space="0" w:color="auto"/>
            </w:tcBorders>
            <w:shd w:val="clear" w:color="auto" w:fill="auto"/>
            <w:noWrap/>
            <w:vAlign w:val="bottom"/>
            <w:hideMark/>
          </w:tcPr>
          <w:p w:rsidR="0002365F" w:rsidRPr="0002365F" w:rsidRDefault="0002365F" w:rsidP="0002365F">
            <w:pPr>
              <w:spacing w:after="0" w:line="240" w:lineRule="auto"/>
              <w:jc w:val="right"/>
              <w:rPr>
                <w:rFonts w:ascii="Arial" w:eastAsia="Times New Roman" w:hAnsi="Arial" w:cs="Arial"/>
                <w:sz w:val="20"/>
                <w:szCs w:val="20"/>
                <w:lang w:eastAsia="hr-HR"/>
              </w:rPr>
            </w:pPr>
            <w:r w:rsidRPr="0002365F">
              <w:rPr>
                <w:rFonts w:ascii="Arial" w:eastAsia="Times New Roman" w:hAnsi="Arial" w:cs="Arial"/>
                <w:sz w:val="20"/>
                <w:szCs w:val="20"/>
                <w:lang w:eastAsia="hr-HR"/>
              </w:rPr>
              <w:t>3</w:t>
            </w:r>
          </w:p>
        </w:tc>
      </w:tr>
      <w:tr w:rsidR="0002365F" w:rsidRPr="0002365F" w:rsidTr="0002365F">
        <w:trPr>
          <w:trHeight w:val="300"/>
          <w:jc w:val="center"/>
        </w:trPr>
        <w:tc>
          <w:tcPr>
            <w:tcW w:w="5380" w:type="dxa"/>
            <w:tcBorders>
              <w:top w:val="nil"/>
              <w:left w:val="single" w:sz="4" w:space="0" w:color="auto"/>
              <w:bottom w:val="single" w:sz="4" w:space="0" w:color="auto"/>
              <w:right w:val="single" w:sz="4" w:space="0" w:color="auto"/>
            </w:tcBorders>
            <w:shd w:val="clear" w:color="000000" w:fill="D8E4BC"/>
            <w:noWrap/>
            <w:vAlign w:val="bottom"/>
            <w:hideMark/>
          </w:tcPr>
          <w:p w:rsidR="0002365F" w:rsidRPr="0002365F" w:rsidRDefault="0002365F" w:rsidP="0002365F">
            <w:pPr>
              <w:spacing w:after="0" w:line="240" w:lineRule="auto"/>
              <w:rPr>
                <w:rFonts w:ascii="Arial" w:eastAsia="Times New Roman" w:hAnsi="Arial" w:cs="Arial"/>
                <w:b/>
                <w:bCs/>
                <w:sz w:val="20"/>
                <w:szCs w:val="20"/>
                <w:lang w:eastAsia="hr-HR"/>
              </w:rPr>
            </w:pPr>
            <w:r w:rsidRPr="0002365F">
              <w:rPr>
                <w:rFonts w:ascii="Arial" w:eastAsia="Times New Roman" w:hAnsi="Arial" w:cs="Arial"/>
                <w:b/>
                <w:bCs/>
                <w:sz w:val="20"/>
                <w:szCs w:val="20"/>
                <w:lang w:eastAsia="hr-HR"/>
              </w:rPr>
              <w:t>Županijski sud u Splitu</w:t>
            </w:r>
          </w:p>
        </w:tc>
        <w:tc>
          <w:tcPr>
            <w:tcW w:w="1200" w:type="dxa"/>
            <w:tcBorders>
              <w:top w:val="nil"/>
              <w:left w:val="nil"/>
              <w:bottom w:val="single" w:sz="4" w:space="0" w:color="auto"/>
              <w:right w:val="single" w:sz="4" w:space="0" w:color="auto"/>
            </w:tcBorders>
            <w:shd w:val="clear" w:color="auto" w:fill="auto"/>
            <w:noWrap/>
            <w:vAlign w:val="bottom"/>
            <w:hideMark/>
          </w:tcPr>
          <w:p w:rsidR="0002365F" w:rsidRPr="0002365F" w:rsidRDefault="0002365F" w:rsidP="0002365F">
            <w:pPr>
              <w:spacing w:after="0" w:line="240" w:lineRule="auto"/>
              <w:jc w:val="right"/>
              <w:rPr>
                <w:rFonts w:ascii="Arial" w:eastAsia="Times New Roman" w:hAnsi="Arial" w:cs="Arial"/>
                <w:sz w:val="20"/>
                <w:szCs w:val="20"/>
                <w:lang w:eastAsia="hr-HR"/>
              </w:rPr>
            </w:pPr>
            <w:proofErr w:type="spellStart"/>
            <w:r w:rsidRPr="0002365F">
              <w:rPr>
                <w:rFonts w:ascii="Arial" w:eastAsia="Times New Roman" w:hAnsi="Arial" w:cs="Arial"/>
                <w:sz w:val="20"/>
                <w:szCs w:val="20"/>
                <w:lang w:eastAsia="hr-HR"/>
              </w:rPr>
              <w:t>22</w:t>
            </w:r>
            <w:proofErr w:type="spellEnd"/>
          </w:p>
        </w:tc>
      </w:tr>
      <w:tr w:rsidR="0002365F" w:rsidRPr="0002365F" w:rsidTr="0002365F">
        <w:trPr>
          <w:trHeight w:val="300"/>
          <w:jc w:val="center"/>
        </w:trPr>
        <w:tc>
          <w:tcPr>
            <w:tcW w:w="5380" w:type="dxa"/>
            <w:tcBorders>
              <w:top w:val="nil"/>
              <w:left w:val="single" w:sz="4" w:space="0" w:color="auto"/>
              <w:bottom w:val="single" w:sz="4" w:space="0" w:color="auto"/>
              <w:right w:val="single" w:sz="4" w:space="0" w:color="auto"/>
            </w:tcBorders>
            <w:shd w:val="clear" w:color="000000" w:fill="D8E4BC"/>
            <w:noWrap/>
            <w:vAlign w:val="bottom"/>
            <w:hideMark/>
          </w:tcPr>
          <w:p w:rsidR="0002365F" w:rsidRPr="0002365F" w:rsidRDefault="0002365F" w:rsidP="0002365F">
            <w:pPr>
              <w:spacing w:after="0" w:line="240" w:lineRule="auto"/>
              <w:rPr>
                <w:rFonts w:ascii="Arial" w:eastAsia="Times New Roman" w:hAnsi="Arial" w:cs="Arial"/>
                <w:b/>
                <w:bCs/>
                <w:sz w:val="20"/>
                <w:szCs w:val="20"/>
                <w:lang w:eastAsia="hr-HR"/>
              </w:rPr>
            </w:pPr>
            <w:r w:rsidRPr="0002365F">
              <w:rPr>
                <w:rFonts w:ascii="Arial" w:eastAsia="Times New Roman" w:hAnsi="Arial" w:cs="Arial"/>
                <w:b/>
                <w:bCs/>
                <w:sz w:val="20"/>
                <w:szCs w:val="20"/>
                <w:lang w:eastAsia="hr-HR"/>
              </w:rPr>
              <w:t>Županijski sud u Šibeniku</w:t>
            </w:r>
          </w:p>
        </w:tc>
        <w:tc>
          <w:tcPr>
            <w:tcW w:w="1200" w:type="dxa"/>
            <w:tcBorders>
              <w:top w:val="nil"/>
              <w:left w:val="nil"/>
              <w:bottom w:val="single" w:sz="4" w:space="0" w:color="auto"/>
              <w:right w:val="single" w:sz="4" w:space="0" w:color="auto"/>
            </w:tcBorders>
            <w:shd w:val="clear" w:color="auto" w:fill="auto"/>
            <w:noWrap/>
            <w:vAlign w:val="bottom"/>
            <w:hideMark/>
          </w:tcPr>
          <w:p w:rsidR="0002365F" w:rsidRPr="0002365F" w:rsidRDefault="0002365F" w:rsidP="0002365F">
            <w:pPr>
              <w:spacing w:after="0" w:line="240" w:lineRule="auto"/>
              <w:jc w:val="right"/>
              <w:rPr>
                <w:rFonts w:ascii="Arial" w:eastAsia="Times New Roman" w:hAnsi="Arial" w:cs="Arial"/>
                <w:sz w:val="20"/>
                <w:szCs w:val="20"/>
                <w:lang w:eastAsia="hr-HR"/>
              </w:rPr>
            </w:pPr>
            <w:r w:rsidRPr="0002365F">
              <w:rPr>
                <w:rFonts w:ascii="Arial" w:eastAsia="Times New Roman" w:hAnsi="Arial" w:cs="Arial"/>
                <w:sz w:val="20"/>
                <w:szCs w:val="20"/>
                <w:lang w:eastAsia="hr-HR"/>
              </w:rPr>
              <w:t>3</w:t>
            </w:r>
          </w:p>
        </w:tc>
      </w:tr>
      <w:tr w:rsidR="0002365F" w:rsidRPr="0002365F" w:rsidTr="0002365F">
        <w:trPr>
          <w:trHeight w:val="300"/>
          <w:jc w:val="center"/>
        </w:trPr>
        <w:tc>
          <w:tcPr>
            <w:tcW w:w="5380" w:type="dxa"/>
            <w:tcBorders>
              <w:top w:val="nil"/>
              <w:left w:val="single" w:sz="4" w:space="0" w:color="auto"/>
              <w:bottom w:val="single" w:sz="4" w:space="0" w:color="auto"/>
              <w:right w:val="single" w:sz="4" w:space="0" w:color="auto"/>
            </w:tcBorders>
            <w:shd w:val="clear" w:color="000000" w:fill="D8E4BC"/>
            <w:noWrap/>
            <w:vAlign w:val="bottom"/>
            <w:hideMark/>
          </w:tcPr>
          <w:p w:rsidR="0002365F" w:rsidRPr="0002365F" w:rsidRDefault="0002365F" w:rsidP="0002365F">
            <w:pPr>
              <w:spacing w:after="0" w:line="240" w:lineRule="auto"/>
              <w:rPr>
                <w:rFonts w:ascii="Arial" w:eastAsia="Times New Roman" w:hAnsi="Arial" w:cs="Arial"/>
                <w:b/>
                <w:bCs/>
                <w:sz w:val="20"/>
                <w:szCs w:val="20"/>
                <w:lang w:eastAsia="hr-HR"/>
              </w:rPr>
            </w:pPr>
            <w:r w:rsidRPr="0002365F">
              <w:rPr>
                <w:rFonts w:ascii="Arial" w:eastAsia="Times New Roman" w:hAnsi="Arial" w:cs="Arial"/>
                <w:b/>
                <w:bCs/>
                <w:sz w:val="20"/>
                <w:szCs w:val="20"/>
                <w:lang w:eastAsia="hr-HR"/>
              </w:rPr>
              <w:t>Županijski sud u Varaždinu</w:t>
            </w:r>
          </w:p>
        </w:tc>
        <w:tc>
          <w:tcPr>
            <w:tcW w:w="1200" w:type="dxa"/>
            <w:tcBorders>
              <w:top w:val="nil"/>
              <w:left w:val="nil"/>
              <w:bottom w:val="single" w:sz="4" w:space="0" w:color="auto"/>
              <w:right w:val="single" w:sz="4" w:space="0" w:color="auto"/>
            </w:tcBorders>
            <w:shd w:val="clear" w:color="auto" w:fill="auto"/>
            <w:noWrap/>
            <w:vAlign w:val="bottom"/>
            <w:hideMark/>
          </w:tcPr>
          <w:p w:rsidR="0002365F" w:rsidRPr="0002365F" w:rsidRDefault="0002365F" w:rsidP="0002365F">
            <w:pPr>
              <w:spacing w:after="0" w:line="240" w:lineRule="auto"/>
              <w:jc w:val="right"/>
              <w:rPr>
                <w:rFonts w:ascii="Arial" w:eastAsia="Times New Roman" w:hAnsi="Arial" w:cs="Arial"/>
                <w:sz w:val="20"/>
                <w:szCs w:val="20"/>
                <w:lang w:eastAsia="hr-HR"/>
              </w:rPr>
            </w:pPr>
            <w:proofErr w:type="spellStart"/>
            <w:r w:rsidRPr="0002365F">
              <w:rPr>
                <w:rFonts w:ascii="Arial" w:eastAsia="Times New Roman" w:hAnsi="Arial" w:cs="Arial"/>
                <w:sz w:val="20"/>
                <w:szCs w:val="20"/>
                <w:lang w:eastAsia="hr-HR"/>
              </w:rPr>
              <w:t>33</w:t>
            </w:r>
            <w:proofErr w:type="spellEnd"/>
          </w:p>
        </w:tc>
      </w:tr>
      <w:tr w:rsidR="0002365F" w:rsidRPr="0002365F" w:rsidTr="0002365F">
        <w:trPr>
          <w:trHeight w:val="300"/>
          <w:jc w:val="center"/>
        </w:trPr>
        <w:tc>
          <w:tcPr>
            <w:tcW w:w="5380" w:type="dxa"/>
            <w:tcBorders>
              <w:top w:val="nil"/>
              <w:left w:val="single" w:sz="4" w:space="0" w:color="auto"/>
              <w:bottom w:val="single" w:sz="4" w:space="0" w:color="auto"/>
              <w:right w:val="single" w:sz="4" w:space="0" w:color="auto"/>
            </w:tcBorders>
            <w:shd w:val="clear" w:color="000000" w:fill="D8E4BC"/>
            <w:noWrap/>
            <w:vAlign w:val="bottom"/>
            <w:hideMark/>
          </w:tcPr>
          <w:p w:rsidR="0002365F" w:rsidRPr="0002365F" w:rsidRDefault="0002365F" w:rsidP="0002365F">
            <w:pPr>
              <w:spacing w:after="0" w:line="240" w:lineRule="auto"/>
              <w:rPr>
                <w:rFonts w:ascii="Arial" w:eastAsia="Times New Roman" w:hAnsi="Arial" w:cs="Arial"/>
                <w:b/>
                <w:bCs/>
                <w:sz w:val="20"/>
                <w:szCs w:val="20"/>
                <w:lang w:eastAsia="hr-HR"/>
              </w:rPr>
            </w:pPr>
            <w:r w:rsidRPr="0002365F">
              <w:rPr>
                <w:rFonts w:ascii="Arial" w:eastAsia="Times New Roman" w:hAnsi="Arial" w:cs="Arial"/>
                <w:b/>
                <w:bCs/>
                <w:sz w:val="20"/>
                <w:szCs w:val="20"/>
                <w:lang w:eastAsia="hr-HR"/>
              </w:rPr>
              <w:t>Županijski sud u Varaždinu, Stalna služba u Koprivnici</w:t>
            </w:r>
          </w:p>
        </w:tc>
        <w:tc>
          <w:tcPr>
            <w:tcW w:w="1200" w:type="dxa"/>
            <w:tcBorders>
              <w:top w:val="nil"/>
              <w:left w:val="nil"/>
              <w:bottom w:val="single" w:sz="4" w:space="0" w:color="auto"/>
              <w:right w:val="single" w:sz="4" w:space="0" w:color="auto"/>
            </w:tcBorders>
            <w:shd w:val="clear" w:color="auto" w:fill="auto"/>
            <w:noWrap/>
            <w:vAlign w:val="bottom"/>
            <w:hideMark/>
          </w:tcPr>
          <w:p w:rsidR="0002365F" w:rsidRPr="0002365F" w:rsidRDefault="0002365F" w:rsidP="0002365F">
            <w:pPr>
              <w:spacing w:after="0" w:line="240" w:lineRule="auto"/>
              <w:jc w:val="right"/>
              <w:rPr>
                <w:rFonts w:ascii="Arial" w:eastAsia="Times New Roman" w:hAnsi="Arial" w:cs="Arial"/>
                <w:sz w:val="20"/>
                <w:szCs w:val="20"/>
                <w:lang w:eastAsia="hr-HR"/>
              </w:rPr>
            </w:pPr>
            <w:r w:rsidRPr="0002365F">
              <w:rPr>
                <w:rFonts w:ascii="Arial" w:eastAsia="Times New Roman" w:hAnsi="Arial" w:cs="Arial"/>
                <w:sz w:val="20"/>
                <w:szCs w:val="20"/>
                <w:lang w:eastAsia="hr-HR"/>
              </w:rPr>
              <w:t>4</w:t>
            </w:r>
          </w:p>
        </w:tc>
      </w:tr>
      <w:tr w:rsidR="0002365F" w:rsidRPr="0002365F" w:rsidTr="0002365F">
        <w:trPr>
          <w:trHeight w:val="300"/>
          <w:jc w:val="center"/>
        </w:trPr>
        <w:tc>
          <w:tcPr>
            <w:tcW w:w="5380" w:type="dxa"/>
            <w:tcBorders>
              <w:top w:val="nil"/>
              <w:left w:val="single" w:sz="4" w:space="0" w:color="auto"/>
              <w:bottom w:val="single" w:sz="4" w:space="0" w:color="auto"/>
              <w:right w:val="single" w:sz="4" w:space="0" w:color="auto"/>
            </w:tcBorders>
            <w:shd w:val="clear" w:color="000000" w:fill="D8E4BC"/>
            <w:noWrap/>
            <w:vAlign w:val="bottom"/>
            <w:hideMark/>
          </w:tcPr>
          <w:p w:rsidR="0002365F" w:rsidRPr="0002365F" w:rsidRDefault="0002365F" w:rsidP="0002365F">
            <w:pPr>
              <w:spacing w:after="0" w:line="240" w:lineRule="auto"/>
              <w:rPr>
                <w:rFonts w:ascii="Arial" w:eastAsia="Times New Roman" w:hAnsi="Arial" w:cs="Arial"/>
                <w:b/>
                <w:bCs/>
                <w:sz w:val="20"/>
                <w:szCs w:val="20"/>
                <w:lang w:eastAsia="hr-HR"/>
              </w:rPr>
            </w:pPr>
            <w:r w:rsidRPr="0002365F">
              <w:rPr>
                <w:rFonts w:ascii="Arial" w:eastAsia="Times New Roman" w:hAnsi="Arial" w:cs="Arial"/>
                <w:b/>
                <w:bCs/>
                <w:sz w:val="20"/>
                <w:szCs w:val="20"/>
                <w:lang w:eastAsia="hr-HR"/>
              </w:rPr>
              <w:t>Županijski sud u Velikoj Gorici</w:t>
            </w:r>
          </w:p>
        </w:tc>
        <w:tc>
          <w:tcPr>
            <w:tcW w:w="1200" w:type="dxa"/>
            <w:tcBorders>
              <w:top w:val="nil"/>
              <w:left w:val="nil"/>
              <w:bottom w:val="single" w:sz="4" w:space="0" w:color="auto"/>
              <w:right w:val="single" w:sz="4" w:space="0" w:color="auto"/>
            </w:tcBorders>
            <w:shd w:val="clear" w:color="auto" w:fill="auto"/>
            <w:noWrap/>
            <w:vAlign w:val="bottom"/>
            <w:hideMark/>
          </w:tcPr>
          <w:p w:rsidR="0002365F" w:rsidRPr="0002365F" w:rsidRDefault="0002365F" w:rsidP="0002365F">
            <w:pPr>
              <w:spacing w:after="0" w:line="240" w:lineRule="auto"/>
              <w:jc w:val="right"/>
              <w:rPr>
                <w:rFonts w:ascii="Arial" w:eastAsia="Times New Roman" w:hAnsi="Arial" w:cs="Arial"/>
                <w:sz w:val="20"/>
                <w:szCs w:val="20"/>
                <w:lang w:eastAsia="hr-HR"/>
              </w:rPr>
            </w:pPr>
            <w:r w:rsidRPr="0002365F">
              <w:rPr>
                <w:rFonts w:ascii="Arial" w:eastAsia="Times New Roman" w:hAnsi="Arial" w:cs="Arial"/>
                <w:sz w:val="20"/>
                <w:szCs w:val="20"/>
                <w:lang w:eastAsia="hr-HR"/>
              </w:rPr>
              <w:t>7</w:t>
            </w:r>
          </w:p>
        </w:tc>
      </w:tr>
      <w:tr w:rsidR="0002365F" w:rsidRPr="0002365F" w:rsidTr="0002365F">
        <w:trPr>
          <w:trHeight w:val="300"/>
          <w:jc w:val="center"/>
        </w:trPr>
        <w:tc>
          <w:tcPr>
            <w:tcW w:w="5380" w:type="dxa"/>
            <w:tcBorders>
              <w:top w:val="nil"/>
              <w:left w:val="single" w:sz="4" w:space="0" w:color="auto"/>
              <w:bottom w:val="single" w:sz="4" w:space="0" w:color="auto"/>
              <w:right w:val="single" w:sz="4" w:space="0" w:color="auto"/>
            </w:tcBorders>
            <w:shd w:val="clear" w:color="000000" w:fill="D8E4BC"/>
            <w:noWrap/>
            <w:vAlign w:val="bottom"/>
            <w:hideMark/>
          </w:tcPr>
          <w:p w:rsidR="0002365F" w:rsidRPr="0002365F" w:rsidRDefault="0002365F" w:rsidP="0002365F">
            <w:pPr>
              <w:spacing w:after="0" w:line="240" w:lineRule="auto"/>
              <w:rPr>
                <w:rFonts w:ascii="Arial" w:eastAsia="Times New Roman" w:hAnsi="Arial" w:cs="Arial"/>
                <w:b/>
                <w:bCs/>
                <w:sz w:val="20"/>
                <w:szCs w:val="20"/>
                <w:lang w:eastAsia="hr-HR"/>
              </w:rPr>
            </w:pPr>
            <w:r w:rsidRPr="0002365F">
              <w:rPr>
                <w:rFonts w:ascii="Arial" w:eastAsia="Times New Roman" w:hAnsi="Arial" w:cs="Arial"/>
                <w:b/>
                <w:bCs/>
                <w:sz w:val="20"/>
                <w:szCs w:val="20"/>
                <w:lang w:eastAsia="hr-HR"/>
              </w:rPr>
              <w:t>Županijski sud u Vukovaru</w:t>
            </w:r>
          </w:p>
        </w:tc>
        <w:tc>
          <w:tcPr>
            <w:tcW w:w="1200" w:type="dxa"/>
            <w:tcBorders>
              <w:top w:val="nil"/>
              <w:left w:val="nil"/>
              <w:bottom w:val="single" w:sz="4" w:space="0" w:color="auto"/>
              <w:right w:val="single" w:sz="4" w:space="0" w:color="auto"/>
            </w:tcBorders>
            <w:shd w:val="clear" w:color="auto" w:fill="auto"/>
            <w:noWrap/>
            <w:vAlign w:val="bottom"/>
            <w:hideMark/>
          </w:tcPr>
          <w:p w:rsidR="0002365F" w:rsidRPr="0002365F" w:rsidRDefault="0002365F" w:rsidP="0002365F">
            <w:pPr>
              <w:spacing w:after="0" w:line="240" w:lineRule="auto"/>
              <w:jc w:val="right"/>
              <w:rPr>
                <w:rFonts w:ascii="Arial" w:eastAsia="Times New Roman" w:hAnsi="Arial" w:cs="Arial"/>
                <w:sz w:val="20"/>
                <w:szCs w:val="20"/>
                <w:lang w:eastAsia="hr-HR"/>
              </w:rPr>
            </w:pPr>
            <w:proofErr w:type="spellStart"/>
            <w:r w:rsidRPr="0002365F">
              <w:rPr>
                <w:rFonts w:ascii="Arial" w:eastAsia="Times New Roman" w:hAnsi="Arial" w:cs="Arial"/>
                <w:sz w:val="20"/>
                <w:szCs w:val="20"/>
                <w:lang w:eastAsia="hr-HR"/>
              </w:rPr>
              <w:t>14</w:t>
            </w:r>
            <w:proofErr w:type="spellEnd"/>
          </w:p>
        </w:tc>
      </w:tr>
      <w:tr w:rsidR="0002365F" w:rsidRPr="0002365F" w:rsidTr="0002365F">
        <w:trPr>
          <w:trHeight w:val="300"/>
          <w:jc w:val="center"/>
        </w:trPr>
        <w:tc>
          <w:tcPr>
            <w:tcW w:w="5380" w:type="dxa"/>
            <w:tcBorders>
              <w:top w:val="nil"/>
              <w:left w:val="single" w:sz="4" w:space="0" w:color="auto"/>
              <w:bottom w:val="single" w:sz="4" w:space="0" w:color="auto"/>
              <w:right w:val="single" w:sz="4" w:space="0" w:color="auto"/>
            </w:tcBorders>
            <w:shd w:val="clear" w:color="000000" w:fill="D8E4BC"/>
            <w:noWrap/>
            <w:vAlign w:val="bottom"/>
            <w:hideMark/>
          </w:tcPr>
          <w:p w:rsidR="0002365F" w:rsidRPr="0002365F" w:rsidRDefault="0002365F" w:rsidP="0002365F">
            <w:pPr>
              <w:spacing w:after="0" w:line="240" w:lineRule="auto"/>
              <w:rPr>
                <w:rFonts w:ascii="Arial" w:eastAsia="Times New Roman" w:hAnsi="Arial" w:cs="Arial"/>
                <w:b/>
                <w:bCs/>
                <w:sz w:val="20"/>
                <w:szCs w:val="20"/>
                <w:lang w:eastAsia="hr-HR"/>
              </w:rPr>
            </w:pPr>
            <w:r w:rsidRPr="0002365F">
              <w:rPr>
                <w:rFonts w:ascii="Arial" w:eastAsia="Times New Roman" w:hAnsi="Arial" w:cs="Arial"/>
                <w:b/>
                <w:bCs/>
                <w:sz w:val="20"/>
                <w:szCs w:val="20"/>
                <w:lang w:eastAsia="hr-HR"/>
              </w:rPr>
              <w:t>Županijski sud u Zadru</w:t>
            </w:r>
          </w:p>
        </w:tc>
        <w:tc>
          <w:tcPr>
            <w:tcW w:w="1200" w:type="dxa"/>
            <w:tcBorders>
              <w:top w:val="nil"/>
              <w:left w:val="nil"/>
              <w:bottom w:val="single" w:sz="4" w:space="0" w:color="auto"/>
              <w:right w:val="single" w:sz="4" w:space="0" w:color="auto"/>
            </w:tcBorders>
            <w:shd w:val="clear" w:color="auto" w:fill="auto"/>
            <w:noWrap/>
            <w:vAlign w:val="bottom"/>
            <w:hideMark/>
          </w:tcPr>
          <w:p w:rsidR="0002365F" w:rsidRPr="0002365F" w:rsidRDefault="0002365F" w:rsidP="0002365F">
            <w:pPr>
              <w:spacing w:after="0" w:line="240" w:lineRule="auto"/>
              <w:jc w:val="right"/>
              <w:rPr>
                <w:rFonts w:ascii="Arial" w:eastAsia="Times New Roman" w:hAnsi="Arial" w:cs="Arial"/>
                <w:sz w:val="20"/>
                <w:szCs w:val="20"/>
                <w:lang w:eastAsia="hr-HR"/>
              </w:rPr>
            </w:pPr>
            <w:r w:rsidRPr="0002365F">
              <w:rPr>
                <w:rFonts w:ascii="Arial" w:eastAsia="Times New Roman" w:hAnsi="Arial" w:cs="Arial"/>
                <w:sz w:val="20"/>
                <w:szCs w:val="20"/>
                <w:lang w:eastAsia="hr-HR"/>
              </w:rPr>
              <w:t>1</w:t>
            </w:r>
          </w:p>
        </w:tc>
      </w:tr>
      <w:tr w:rsidR="0002365F" w:rsidRPr="0002365F" w:rsidTr="0002365F">
        <w:trPr>
          <w:trHeight w:val="300"/>
          <w:jc w:val="center"/>
        </w:trPr>
        <w:tc>
          <w:tcPr>
            <w:tcW w:w="5380" w:type="dxa"/>
            <w:tcBorders>
              <w:top w:val="nil"/>
              <w:left w:val="single" w:sz="4" w:space="0" w:color="auto"/>
              <w:bottom w:val="single" w:sz="4" w:space="0" w:color="auto"/>
              <w:right w:val="single" w:sz="4" w:space="0" w:color="auto"/>
            </w:tcBorders>
            <w:shd w:val="clear" w:color="000000" w:fill="D8E4BC"/>
            <w:noWrap/>
            <w:vAlign w:val="bottom"/>
            <w:hideMark/>
          </w:tcPr>
          <w:p w:rsidR="0002365F" w:rsidRPr="0002365F" w:rsidRDefault="0002365F" w:rsidP="0002365F">
            <w:pPr>
              <w:spacing w:after="0" w:line="240" w:lineRule="auto"/>
              <w:rPr>
                <w:rFonts w:ascii="Arial" w:eastAsia="Times New Roman" w:hAnsi="Arial" w:cs="Arial"/>
                <w:b/>
                <w:bCs/>
                <w:sz w:val="20"/>
                <w:szCs w:val="20"/>
                <w:lang w:eastAsia="hr-HR"/>
              </w:rPr>
            </w:pPr>
            <w:r w:rsidRPr="0002365F">
              <w:rPr>
                <w:rFonts w:ascii="Arial" w:eastAsia="Times New Roman" w:hAnsi="Arial" w:cs="Arial"/>
                <w:b/>
                <w:bCs/>
                <w:sz w:val="20"/>
                <w:szCs w:val="20"/>
                <w:lang w:eastAsia="hr-HR"/>
              </w:rPr>
              <w:t>Županijski sud u Zagrebu</w:t>
            </w:r>
          </w:p>
        </w:tc>
        <w:tc>
          <w:tcPr>
            <w:tcW w:w="1200" w:type="dxa"/>
            <w:tcBorders>
              <w:top w:val="nil"/>
              <w:left w:val="nil"/>
              <w:bottom w:val="single" w:sz="4" w:space="0" w:color="auto"/>
              <w:right w:val="single" w:sz="4" w:space="0" w:color="auto"/>
            </w:tcBorders>
            <w:shd w:val="clear" w:color="auto" w:fill="auto"/>
            <w:noWrap/>
            <w:vAlign w:val="bottom"/>
            <w:hideMark/>
          </w:tcPr>
          <w:p w:rsidR="0002365F" w:rsidRPr="0002365F" w:rsidRDefault="0002365F" w:rsidP="0002365F">
            <w:pPr>
              <w:spacing w:after="0" w:line="240" w:lineRule="auto"/>
              <w:jc w:val="right"/>
              <w:rPr>
                <w:rFonts w:ascii="Arial" w:eastAsia="Times New Roman" w:hAnsi="Arial" w:cs="Arial"/>
                <w:sz w:val="20"/>
                <w:szCs w:val="20"/>
                <w:lang w:eastAsia="hr-HR"/>
              </w:rPr>
            </w:pPr>
            <w:proofErr w:type="spellStart"/>
            <w:r w:rsidRPr="0002365F">
              <w:rPr>
                <w:rFonts w:ascii="Arial" w:eastAsia="Times New Roman" w:hAnsi="Arial" w:cs="Arial"/>
                <w:sz w:val="20"/>
                <w:szCs w:val="20"/>
                <w:lang w:eastAsia="hr-HR"/>
              </w:rPr>
              <w:t>18</w:t>
            </w:r>
            <w:proofErr w:type="spellEnd"/>
          </w:p>
        </w:tc>
      </w:tr>
      <w:tr w:rsidR="0002365F" w:rsidRPr="0002365F" w:rsidTr="0002365F">
        <w:trPr>
          <w:trHeight w:val="300"/>
          <w:jc w:val="center"/>
        </w:trPr>
        <w:tc>
          <w:tcPr>
            <w:tcW w:w="5380" w:type="dxa"/>
            <w:tcBorders>
              <w:top w:val="nil"/>
              <w:left w:val="single" w:sz="4" w:space="0" w:color="auto"/>
              <w:bottom w:val="single" w:sz="4" w:space="0" w:color="auto"/>
              <w:right w:val="single" w:sz="4" w:space="0" w:color="auto"/>
            </w:tcBorders>
            <w:shd w:val="clear" w:color="000000" w:fill="D8E4BC"/>
            <w:noWrap/>
            <w:vAlign w:val="bottom"/>
            <w:hideMark/>
          </w:tcPr>
          <w:p w:rsidR="0002365F" w:rsidRPr="0002365F" w:rsidRDefault="0002365F" w:rsidP="0002365F">
            <w:pPr>
              <w:spacing w:after="0" w:line="240" w:lineRule="auto"/>
              <w:rPr>
                <w:rFonts w:ascii="Arial" w:eastAsia="Times New Roman" w:hAnsi="Arial" w:cs="Arial"/>
                <w:b/>
                <w:bCs/>
                <w:sz w:val="20"/>
                <w:szCs w:val="20"/>
                <w:lang w:eastAsia="hr-HR"/>
              </w:rPr>
            </w:pPr>
            <w:r w:rsidRPr="0002365F">
              <w:rPr>
                <w:rFonts w:ascii="Arial" w:eastAsia="Times New Roman" w:hAnsi="Arial" w:cs="Arial"/>
                <w:b/>
                <w:bCs/>
                <w:sz w:val="20"/>
                <w:szCs w:val="20"/>
                <w:lang w:eastAsia="hr-HR"/>
              </w:rPr>
              <w:t>Ukupno</w:t>
            </w:r>
          </w:p>
        </w:tc>
        <w:tc>
          <w:tcPr>
            <w:tcW w:w="1200" w:type="dxa"/>
            <w:tcBorders>
              <w:top w:val="nil"/>
              <w:left w:val="nil"/>
              <w:bottom w:val="single" w:sz="4" w:space="0" w:color="auto"/>
              <w:right w:val="single" w:sz="4" w:space="0" w:color="auto"/>
            </w:tcBorders>
            <w:shd w:val="clear" w:color="auto" w:fill="auto"/>
            <w:noWrap/>
            <w:vAlign w:val="bottom"/>
            <w:hideMark/>
          </w:tcPr>
          <w:p w:rsidR="0002365F" w:rsidRPr="0002365F" w:rsidRDefault="0002365F" w:rsidP="0002365F">
            <w:pPr>
              <w:spacing w:after="0" w:line="240" w:lineRule="auto"/>
              <w:jc w:val="right"/>
              <w:rPr>
                <w:rFonts w:ascii="Arial" w:eastAsia="Times New Roman" w:hAnsi="Arial" w:cs="Arial"/>
                <w:sz w:val="20"/>
                <w:szCs w:val="20"/>
                <w:lang w:eastAsia="hr-HR"/>
              </w:rPr>
            </w:pPr>
            <w:proofErr w:type="spellStart"/>
            <w:r w:rsidRPr="0002365F">
              <w:rPr>
                <w:rFonts w:ascii="Arial" w:eastAsia="Times New Roman" w:hAnsi="Arial" w:cs="Arial"/>
                <w:sz w:val="20"/>
                <w:szCs w:val="20"/>
                <w:lang w:eastAsia="hr-HR"/>
              </w:rPr>
              <w:t>1571</w:t>
            </w:r>
            <w:proofErr w:type="spellEnd"/>
          </w:p>
        </w:tc>
      </w:tr>
    </w:tbl>
    <w:p w:rsidR="0002365F" w:rsidRPr="0002365F" w:rsidRDefault="0002365F" w:rsidP="0002365F"/>
    <w:p w:rsidR="00234CAE" w:rsidRDefault="00234CAE" w:rsidP="00234CAE">
      <w:pPr>
        <w:pStyle w:val="Naslov1"/>
        <w:rPr>
          <w:rFonts w:ascii="Times New Roman" w:hAnsi="Times New Roman"/>
          <w:color w:val="auto"/>
          <w:sz w:val="24"/>
          <w:szCs w:val="24"/>
        </w:rPr>
      </w:pPr>
      <w:r>
        <w:rPr>
          <w:rFonts w:ascii="Times New Roman" w:hAnsi="Times New Roman"/>
          <w:color w:val="auto"/>
          <w:sz w:val="24"/>
          <w:szCs w:val="24"/>
        </w:rPr>
        <w:lastRenderedPageBreak/>
        <w:t>IV . FINANCIJSKI POKAZATELJI</w:t>
      </w:r>
    </w:p>
    <w:p w:rsidR="00234CAE" w:rsidRPr="00A83531" w:rsidRDefault="00234CAE" w:rsidP="00234CAE">
      <w:pPr>
        <w:pStyle w:val="Naslov1"/>
        <w:rPr>
          <w:rFonts w:ascii="Times New Roman" w:hAnsi="Times New Roman"/>
          <w:b w:val="0"/>
          <w:color w:val="auto"/>
          <w:sz w:val="24"/>
          <w:szCs w:val="24"/>
        </w:rPr>
      </w:pPr>
      <w:r>
        <w:rPr>
          <w:rFonts w:ascii="Times New Roman" w:hAnsi="Times New Roman"/>
          <w:color w:val="auto"/>
          <w:sz w:val="24"/>
          <w:szCs w:val="24"/>
        </w:rPr>
        <w:tab/>
      </w:r>
      <w:r w:rsidR="00CA4BEC">
        <w:rPr>
          <w:rFonts w:ascii="Times New Roman" w:hAnsi="Times New Roman"/>
          <w:b w:val="0"/>
          <w:color w:val="auto"/>
          <w:sz w:val="24"/>
          <w:szCs w:val="24"/>
        </w:rPr>
        <w:t xml:space="preserve">Za razvoj </w:t>
      </w:r>
      <w:proofErr w:type="spellStart"/>
      <w:r w:rsidR="00CA4BEC">
        <w:rPr>
          <w:rFonts w:ascii="Times New Roman" w:hAnsi="Times New Roman"/>
          <w:b w:val="0"/>
          <w:color w:val="auto"/>
          <w:sz w:val="24"/>
          <w:szCs w:val="24"/>
        </w:rPr>
        <w:t>probacijske</w:t>
      </w:r>
      <w:proofErr w:type="spellEnd"/>
      <w:r w:rsidR="00CA4BEC">
        <w:rPr>
          <w:rFonts w:ascii="Times New Roman" w:hAnsi="Times New Roman"/>
          <w:b w:val="0"/>
          <w:color w:val="auto"/>
          <w:sz w:val="24"/>
          <w:szCs w:val="24"/>
        </w:rPr>
        <w:t xml:space="preserve"> službe</w:t>
      </w:r>
      <w:bookmarkStart w:id="14" w:name="_GoBack"/>
      <w:bookmarkEnd w:id="14"/>
      <w:r w:rsidRPr="00A83531">
        <w:rPr>
          <w:rFonts w:ascii="Times New Roman" w:hAnsi="Times New Roman"/>
          <w:b w:val="0"/>
          <w:color w:val="auto"/>
          <w:sz w:val="24"/>
          <w:szCs w:val="24"/>
        </w:rPr>
        <w:t xml:space="preserve"> u Republici Hrvatskoj i izvršavanje sankcija i mjera u zajednici, tijekom </w:t>
      </w:r>
      <w:proofErr w:type="spellStart"/>
      <w:r w:rsidRPr="00A83531">
        <w:rPr>
          <w:rFonts w:ascii="Times New Roman" w:hAnsi="Times New Roman"/>
          <w:b w:val="0"/>
          <w:color w:val="auto"/>
          <w:sz w:val="24"/>
          <w:szCs w:val="24"/>
        </w:rPr>
        <w:t>2012</w:t>
      </w:r>
      <w:proofErr w:type="spellEnd"/>
      <w:r w:rsidRPr="00A83531">
        <w:rPr>
          <w:rFonts w:ascii="Times New Roman" w:hAnsi="Times New Roman"/>
          <w:b w:val="0"/>
          <w:color w:val="auto"/>
          <w:sz w:val="24"/>
          <w:szCs w:val="24"/>
        </w:rPr>
        <w:t xml:space="preserve">. godine, planirano je i utrošeno kako slijedi u tablici u Tablici </w:t>
      </w:r>
      <w:proofErr w:type="spellStart"/>
      <w:r w:rsidRPr="00A83531">
        <w:rPr>
          <w:rFonts w:ascii="Times New Roman" w:hAnsi="Times New Roman"/>
          <w:b w:val="0"/>
          <w:color w:val="auto"/>
          <w:sz w:val="24"/>
          <w:szCs w:val="24"/>
        </w:rPr>
        <w:t>16</w:t>
      </w:r>
      <w:proofErr w:type="spellEnd"/>
      <w:r w:rsidRPr="00A83531">
        <w:rPr>
          <w:rFonts w:ascii="Times New Roman" w:hAnsi="Times New Roman"/>
          <w:b w:val="0"/>
          <w:color w:val="auto"/>
          <w:sz w:val="24"/>
          <w:szCs w:val="24"/>
        </w:rPr>
        <w:t>.</w:t>
      </w:r>
    </w:p>
    <w:p w:rsidR="00CF3D47" w:rsidRDefault="00CF3D47" w:rsidP="00D845B3"/>
    <w:p w:rsidR="00A178E7" w:rsidRDefault="00A178E7" w:rsidP="00D845B3">
      <w:pPr>
        <w:rPr>
          <w:rFonts w:ascii="Times New Roman" w:hAnsi="Times New Roman"/>
          <w:i/>
        </w:rPr>
      </w:pPr>
      <w:r w:rsidRPr="00A178E7">
        <w:rPr>
          <w:rFonts w:ascii="Times New Roman" w:hAnsi="Times New Roman"/>
          <w:b/>
          <w:i/>
        </w:rPr>
        <w:t xml:space="preserve">Tablica </w:t>
      </w:r>
      <w:proofErr w:type="spellStart"/>
      <w:r w:rsidRPr="00A178E7">
        <w:rPr>
          <w:rFonts w:ascii="Times New Roman" w:hAnsi="Times New Roman"/>
          <w:b/>
          <w:i/>
        </w:rPr>
        <w:t>16</w:t>
      </w:r>
      <w:proofErr w:type="spellEnd"/>
      <w:r w:rsidRPr="00A178E7">
        <w:rPr>
          <w:rFonts w:ascii="Times New Roman" w:hAnsi="Times New Roman"/>
          <w:b/>
          <w:i/>
        </w:rPr>
        <w:t>.</w:t>
      </w:r>
      <w:r w:rsidRPr="00A178E7">
        <w:rPr>
          <w:rFonts w:ascii="Times New Roman" w:hAnsi="Times New Roman"/>
          <w:i/>
        </w:rPr>
        <w:t xml:space="preserve"> Prikaz planiranih i utrošenih  sredstava u </w:t>
      </w:r>
      <w:proofErr w:type="spellStart"/>
      <w:r w:rsidRPr="00A178E7">
        <w:rPr>
          <w:rFonts w:ascii="Times New Roman" w:hAnsi="Times New Roman"/>
          <w:i/>
        </w:rPr>
        <w:t>2012</w:t>
      </w:r>
      <w:proofErr w:type="spellEnd"/>
      <w:r w:rsidRPr="00A178E7">
        <w:rPr>
          <w:rFonts w:ascii="Times New Roman" w:hAnsi="Times New Roman"/>
          <w:i/>
        </w:rPr>
        <w:t>. godini</w:t>
      </w:r>
    </w:p>
    <w:tbl>
      <w:tblPr>
        <w:tblW w:w="10113" w:type="dxa"/>
        <w:tblInd w:w="-512" w:type="dxa"/>
        <w:tblLook w:val="04A0" w:firstRow="1" w:lastRow="0" w:firstColumn="1" w:lastColumn="0" w:noHBand="0" w:noVBand="1"/>
      </w:tblPr>
      <w:tblGrid>
        <w:gridCol w:w="5872"/>
        <w:gridCol w:w="1548"/>
        <w:gridCol w:w="1506"/>
        <w:gridCol w:w="1187"/>
      </w:tblGrid>
      <w:tr w:rsidR="00F86048" w:rsidRPr="00F86048" w:rsidTr="00F86048">
        <w:trPr>
          <w:trHeight w:val="1275"/>
        </w:trPr>
        <w:tc>
          <w:tcPr>
            <w:tcW w:w="5872"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F86048" w:rsidRPr="00F86048" w:rsidRDefault="00F86048" w:rsidP="00F86048">
            <w:pPr>
              <w:spacing w:after="0" w:line="240" w:lineRule="auto"/>
              <w:jc w:val="center"/>
              <w:rPr>
                <w:rFonts w:eastAsia="Times New Roman" w:cs="Calibri"/>
                <w:b/>
                <w:bCs/>
                <w:color w:val="000000"/>
                <w:lang w:eastAsia="hr-HR"/>
              </w:rPr>
            </w:pPr>
            <w:r w:rsidRPr="00F86048">
              <w:rPr>
                <w:rFonts w:eastAsia="Times New Roman" w:cs="Calibri"/>
                <w:b/>
                <w:bCs/>
                <w:color w:val="000000"/>
                <w:lang w:eastAsia="hr-HR"/>
              </w:rPr>
              <w:t>vrsta rashoda</w:t>
            </w:r>
          </w:p>
        </w:tc>
        <w:tc>
          <w:tcPr>
            <w:tcW w:w="1548" w:type="dxa"/>
            <w:tcBorders>
              <w:top w:val="single" w:sz="4" w:space="0" w:color="auto"/>
              <w:left w:val="nil"/>
              <w:bottom w:val="single" w:sz="4" w:space="0" w:color="auto"/>
              <w:right w:val="single" w:sz="4" w:space="0" w:color="auto"/>
            </w:tcBorders>
            <w:shd w:val="clear" w:color="000000" w:fill="C5D9F1"/>
            <w:vAlign w:val="center"/>
            <w:hideMark/>
          </w:tcPr>
          <w:p w:rsidR="00F86048" w:rsidRPr="00F86048" w:rsidRDefault="00F86048" w:rsidP="00F86048">
            <w:pPr>
              <w:spacing w:after="0" w:line="240" w:lineRule="auto"/>
              <w:jc w:val="center"/>
              <w:rPr>
                <w:rFonts w:eastAsia="Times New Roman" w:cs="Calibri"/>
                <w:b/>
                <w:bCs/>
                <w:color w:val="000000"/>
                <w:lang w:eastAsia="hr-HR"/>
              </w:rPr>
            </w:pPr>
            <w:r w:rsidRPr="00F86048">
              <w:rPr>
                <w:rFonts w:eastAsia="Times New Roman" w:cs="Calibri"/>
                <w:b/>
                <w:bCs/>
                <w:color w:val="000000"/>
                <w:lang w:eastAsia="hr-HR"/>
              </w:rPr>
              <w:t>planirana</w:t>
            </w:r>
            <w:r w:rsidRPr="00F86048">
              <w:rPr>
                <w:rFonts w:eastAsia="Times New Roman" w:cs="Calibri"/>
                <w:b/>
                <w:bCs/>
                <w:color w:val="000000"/>
                <w:lang w:eastAsia="hr-HR"/>
              </w:rPr>
              <w:br/>
              <w:t>sredstva</w:t>
            </w:r>
          </w:p>
        </w:tc>
        <w:tc>
          <w:tcPr>
            <w:tcW w:w="1506" w:type="dxa"/>
            <w:tcBorders>
              <w:top w:val="single" w:sz="4" w:space="0" w:color="auto"/>
              <w:left w:val="nil"/>
              <w:bottom w:val="single" w:sz="4" w:space="0" w:color="auto"/>
              <w:right w:val="single" w:sz="4" w:space="0" w:color="auto"/>
            </w:tcBorders>
            <w:shd w:val="clear" w:color="000000" w:fill="C5D9F1"/>
            <w:vAlign w:val="center"/>
            <w:hideMark/>
          </w:tcPr>
          <w:p w:rsidR="00F86048" w:rsidRPr="00F86048" w:rsidRDefault="00F86048" w:rsidP="00F86048">
            <w:pPr>
              <w:spacing w:after="0" w:line="240" w:lineRule="auto"/>
              <w:jc w:val="center"/>
              <w:rPr>
                <w:rFonts w:eastAsia="Times New Roman" w:cs="Calibri"/>
                <w:b/>
                <w:bCs/>
                <w:color w:val="000000"/>
                <w:lang w:eastAsia="hr-HR"/>
              </w:rPr>
            </w:pPr>
            <w:r w:rsidRPr="00F86048">
              <w:rPr>
                <w:rFonts w:eastAsia="Times New Roman" w:cs="Calibri"/>
                <w:b/>
                <w:bCs/>
                <w:color w:val="000000"/>
                <w:lang w:eastAsia="hr-HR"/>
              </w:rPr>
              <w:t>ukupni</w:t>
            </w:r>
            <w:r w:rsidRPr="00F86048">
              <w:rPr>
                <w:rFonts w:eastAsia="Times New Roman" w:cs="Calibri"/>
                <w:b/>
                <w:bCs/>
                <w:color w:val="000000"/>
                <w:lang w:eastAsia="hr-HR"/>
              </w:rPr>
              <w:br/>
              <w:t>rashodi</w:t>
            </w:r>
          </w:p>
        </w:tc>
        <w:tc>
          <w:tcPr>
            <w:tcW w:w="1187" w:type="dxa"/>
            <w:tcBorders>
              <w:top w:val="single" w:sz="4" w:space="0" w:color="auto"/>
              <w:left w:val="nil"/>
              <w:bottom w:val="single" w:sz="4" w:space="0" w:color="auto"/>
              <w:right w:val="single" w:sz="4" w:space="0" w:color="auto"/>
            </w:tcBorders>
            <w:shd w:val="clear" w:color="000000" w:fill="C5D9F1"/>
            <w:vAlign w:val="center"/>
            <w:hideMark/>
          </w:tcPr>
          <w:p w:rsidR="00F86048" w:rsidRPr="00F86048" w:rsidRDefault="00F86048" w:rsidP="00F86048">
            <w:pPr>
              <w:spacing w:after="0" w:line="240" w:lineRule="auto"/>
              <w:jc w:val="center"/>
              <w:rPr>
                <w:rFonts w:eastAsia="Times New Roman" w:cs="Calibri"/>
                <w:b/>
                <w:bCs/>
                <w:color w:val="000000"/>
                <w:lang w:eastAsia="hr-HR"/>
              </w:rPr>
            </w:pPr>
            <w:r w:rsidRPr="00F86048">
              <w:rPr>
                <w:rFonts w:eastAsia="Times New Roman" w:cs="Calibri"/>
                <w:b/>
                <w:bCs/>
                <w:color w:val="000000"/>
                <w:lang w:eastAsia="hr-HR"/>
              </w:rPr>
              <w:t>udio u ukupnim</w:t>
            </w:r>
            <w:r w:rsidRPr="00F86048">
              <w:rPr>
                <w:rFonts w:eastAsia="Times New Roman" w:cs="Calibri"/>
                <w:b/>
                <w:bCs/>
                <w:color w:val="000000"/>
                <w:lang w:eastAsia="hr-HR"/>
              </w:rPr>
              <w:br/>
              <w:t>rashodima (%)</w:t>
            </w:r>
          </w:p>
        </w:tc>
      </w:tr>
      <w:tr w:rsidR="00F86048" w:rsidRPr="00F86048" w:rsidTr="00F86048">
        <w:trPr>
          <w:trHeight w:val="480"/>
        </w:trPr>
        <w:tc>
          <w:tcPr>
            <w:tcW w:w="5872" w:type="dxa"/>
            <w:tcBorders>
              <w:top w:val="nil"/>
              <w:left w:val="single" w:sz="4" w:space="0" w:color="auto"/>
              <w:bottom w:val="single" w:sz="4" w:space="0" w:color="auto"/>
              <w:right w:val="single" w:sz="4" w:space="0" w:color="auto"/>
            </w:tcBorders>
            <w:shd w:val="clear" w:color="auto" w:fill="auto"/>
            <w:noWrap/>
            <w:vAlign w:val="bottom"/>
            <w:hideMark/>
          </w:tcPr>
          <w:p w:rsidR="00F86048" w:rsidRPr="00F86048" w:rsidRDefault="00F86048" w:rsidP="00F86048">
            <w:pPr>
              <w:spacing w:after="0" w:line="240" w:lineRule="auto"/>
              <w:rPr>
                <w:rFonts w:eastAsia="Times New Roman" w:cs="Calibri"/>
                <w:color w:val="000000"/>
                <w:lang w:eastAsia="hr-HR"/>
              </w:rPr>
            </w:pPr>
            <w:r w:rsidRPr="00F86048">
              <w:rPr>
                <w:rFonts w:eastAsia="Times New Roman" w:cs="Calibri"/>
                <w:color w:val="000000"/>
                <w:lang w:eastAsia="hr-HR"/>
              </w:rPr>
              <w:t>plaće</w:t>
            </w:r>
          </w:p>
        </w:tc>
        <w:tc>
          <w:tcPr>
            <w:tcW w:w="1548" w:type="dxa"/>
            <w:tcBorders>
              <w:top w:val="nil"/>
              <w:left w:val="nil"/>
              <w:bottom w:val="single" w:sz="4" w:space="0" w:color="auto"/>
              <w:right w:val="single" w:sz="4" w:space="0" w:color="auto"/>
            </w:tcBorders>
            <w:shd w:val="clear" w:color="auto" w:fill="auto"/>
            <w:vAlign w:val="bottom"/>
            <w:hideMark/>
          </w:tcPr>
          <w:p w:rsidR="00F86048" w:rsidRPr="00F86048" w:rsidRDefault="00F86048" w:rsidP="00F86048">
            <w:pPr>
              <w:spacing w:after="0" w:line="240" w:lineRule="auto"/>
              <w:jc w:val="right"/>
              <w:rPr>
                <w:rFonts w:eastAsia="Times New Roman" w:cs="Calibri"/>
                <w:color w:val="000000"/>
                <w:lang w:eastAsia="hr-HR"/>
              </w:rPr>
            </w:pPr>
            <w:r w:rsidRPr="00F86048">
              <w:rPr>
                <w:rFonts w:eastAsia="Times New Roman" w:cs="Calibri"/>
                <w:color w:val="000000"/>
                <w:lang w:eastAsia="hr-HR"/>
              </w:rPr>
              <w:t>5.314.130,</w:t>
            </w:r>
            <w:proofErr w:type="spellStart"/>
            <w:r w:rsidRPr="00F86048">
              <w:rPr>
                <w:rFonts w:eastAsia="Times New Roman" w:cs="Calibri"/>
                <w:color w:val="000000"/>
                <w:lang w:eastAsia="hr-HR"/>
              </w:rPr>
              <w:t>01</w:t>
            </w:r>
            <w:proofErr w:type="spellEnd"/>
          </w:p>
        </w:tc>
        <w:tc>
          <w:tcPr>
            <w:tcW w:w="1506" w:type="dxa"/>
            <w:tcBorders>
              <w:top w:val="nil"/>
              <w:left w:val="nil"/>
              <w:bottom w:val="single" w:sz="4" w:space="0" w:color="auto"/>
              <w:right w:val="single" w:sz="4" w:space="0" w:color="auto"/>
            </w:tcBorders>
            <w:shd w:val="clear" w:color="auto" w:fill="auto"/>
            <w:vAlign w:val="bottom"/>
            <w:hideMark/>
          </w:tcPr>
          <w:p w:rsidR="00F86048" w:rsidRPr="00F86048" w:rsidRDefault="00F86048" w:rsidP="00F86048">
            <w:pPr>
              <w:spacing w:after="0" w:line="240" w:lineRule="auto"/>
              <w:jc w:val="right"/>
              <w:rPr>
                <w:rFonts w:eastAsia="Times New Roman" w:cs="Calibri"/>
                <w:color w:val="000000"/>
                <w:lang w:eastAsia="hr-HR"/>
              </w:rPr>
            </w:pPr>
            <w:r w:rsidRPr="00F86048">
              <w:rPr>
                <w:rFonts w:eastAsia="Times New Roman" w:cs="Calibri"/>
                <w:color w:val="000000"/>
                <w:lang w:eastAsia="hr-HR"/>
              </w:rPr>
              <w:t>5.314.130,</w:t>
            </w:r>
            <w:proofErr w:type="spellStart"/>
            <w:r w:rsidRPr="00F86048">
              <w:rPr>
                <w:rFonts w:eastAsia="Times New Roman" w:cs="Calibri"/>
                <w:color w:val="000000"/>
                <w:lang w:eastAsia="hr-HR"/>
              </w:rPr>
              <w:t>01</w:t>
            </w:r>
            <w:proofErr w:type="spellEnd"/>
          </w:p>
        </w:tc>
        <w:tc>
          <w:tcPr>
            <w:tcW w:w="1187" w:type="dxa"/>
            <w:tcBorders>
              <w:top w:val="nil"/>
              <w:left w:val="nil"/>
              <w:bottom w:val="single" w:sz="4" w:space="0" w:color="auto"/>
              <w:right w:val="single" w:sz="4" w:space="0" w:color="auto"/>
            </w:tcBorders>
            <w:shd w:val="clear" w:color="auto" w:fill="auto"/>
            <w:vAlign w:val="bottom"/>
            <w:hideMark/>
          </w:tcPr>
          <w:p w:rsidR="00F86048" w:rsidRPr="00F86048" w:rsidRDefault="00F86048" w:rsidP="00F86048">
            <w:pPr>
              <w:spacing w:after="0" w:line="240" w:lineRule="auto"/>
              <w:jc w:val="right"/>
              <w:rPr>
                <w:rFonts w:eastAsia="Times New Roman" w:cs="Calibri"/>
                <w:color w:val="000000"/>
                <w:lang w:eastAsia="hr-HR"/>
              </w:rPr>
            </w:pPr>
            <w:proofErr w:type="spellStart"/>
            <w:r w:rsidRPr="00F86048">
              <w:rPr>
                <w:rFonts w:eastAsia="Times New Roman" w:cs="Calibri"/>
                <w:color w:val="000000"/>
                <w:lang w:eastAsia="hr-HR"/>
              </w:rPr>
              <w:t>49</w:t>
            </w:r>
            <w:proofErr w:type="spellEnd"/>
            <w:r w:rsidRPr="00F86048">
              <w:rPr>
                <w:rFonts w:eastAsia="Times New Roman" w:cs="Calibri"/>
                <w:color w:val="000000"/>
                <w:lang w:eastAsia="hr-HR"/>
              </w:rPr>
              <w:t>,</w:t>
            </w:r>
            <w:proofErr w:type="spellStart"/>
            <w:r w:rsidRPr="00F86048">
              <w:rPr>
                <w:rFonts w:eastAsia="Times New Roman" w:cs="Calibri"/>
                <w:color w:val="000000"/>
                <w:lang w:eastAsia="hr-HR"/>
              </w:rPr>
              <w:t>82</w:t>
            </w:r>
            <w:proofErr w:type="spellEnd"/>
          </w:p>
        </w:tc>
      </w:tr>
      <w:tr w:rsidR="00F86048" w:rsidRPr="00F86048" w:rsidTr="00F86048">
        <w:trPr>
          <w:trHeight w:val="480"/>
        </w:trPr>
        <w:tc>
          <w:tcPr>
            <w:tcW w:w="5872" w:type="dxa"/>
            <w:tcBorders>
              <w:top w:val="nil"/>
              <w:left w:val="single" w:sz="4" w:space="0" w:color="auto"/>
              <w:bottom w:val="single" w:sz="4" w:space="0" w:color="auto"/>
              <w:right w:val="single" w:sz="4" w:space="0" w:color="auto"/>
            </w:tcBorders>
            <w:shd w:val="clear" w:color="auto" w:fill="auto"/>
            <w:noWrap/>
            <w:vAlign w:val="bottom"/>
            <w:hideMark/>
          </w:tcPr>
          <w:p w:rsidR="00F86048" w:rsidRPr="00F86048" w:rsidRDefault="00F86048" w:rsidP="00F86048">
            <w:pPr>
              <w:spacing w:after="0" w:line="240" w:lineRule="auto"/>
              <w:rPr>
                <w:rFonts w:eastAsia="Times New Roman" w:cs="Calibri"/>
                <w:color w:val="000000"/>
                <w:lang w:eastAsia="hr-HR"/>
              </w:rPr>
            </w:pPr>
            <w:r w:rsidRPr="00F86048">
              <w:rPr>
                <w:rFonts w:eastAsia="Times New Roman" w:cs="Calibri"/>
                <w:color w:val="000000"/>
                <w:lang w:eastAsia="hr-HR"/>
              </w:rPr>
              <w:t>doprinosi</w:t>
            </w:r>
          </w:p>
        </w:tc>
        <w:tc>
          <w:tcPr>
            <w:tcW w:w="1548" w:type="dxa"/>
            <w:tcBorders>
              <w:top w:val="nil"/>
              <w:left w:val="nil"/>
              <w:bottom w:val="single" w:sz="4" w:space="0" w:color="auto"/>
              <w:right w:val="single" w:sz="4" w:space="0" w:color="auto"/>
            </w:tcBorders>
            <w:shd w:val="clear" w:color="auto" w:fill="auto"/>
            <w:vAlign w:val="bottom"/>
            <w:hideMark/>
          </w:tcPr>
          <w:p w:rsidR="00F86048" w:rsidRPr="00F86048" w:rsidRDefault="00F86048" w:rsidP="00F86048">
            <w:pPr>
              <w:spacing w:after="0" w:line="240" w:lineRule="auto"/>
              <w:jc w:val="right"/>
              <w:rPr>
                <w:rFonts w:eastAsia="Times New Roman" w:cs="Calibri"/>
                <w:color w:val="000000"/>
                <w:lang w:eastAsia="hr-HR"/>
              </w:rPr>
            </w:pPr>
            <w:proofErr w:type="spellStart"/>
            <w:r w:rsidRPr="00F86048">
              <w:rPr>
                <w:rFonts w:eastAsia="Times New Roman" w:cs="Calibri"/>
                <w:color w:val="000000"/>
                <w:lang w:eastAsia="hr-HR"/>
              </w:rPr>
              <w:t>863.091</w:t>
            </w:r>
            <w:proofErr w:type="spellEnd"/>
            <w:r w:rsidRPr="00F86048">
              <w:rPr>
                <w:rFonts w:eastAsia="Times New Roman" w:cs="Calibri"/>
                <w:color w:val="000000"/>
                <w:lang w:eastAsia="hr-HR"/>
              </w:rPr>
              <w:t>,</w:t>
            </w:r>
            <w:proofErr w:type="spellStart"/>
            <w:r w:rsidRPr="00F86048">
              <w:rPr>
                <w:rFonts w:eastAsia="Times New Roman" w:cs="Calibri"/>
                <w:color w:val="000000"/>
                <w:lang w:eastAsia="hr-HR"/>
              </w:rPr>
              <w:t>80</w:t>
            </w:r>
            <w:proofErr w:type="spellEnd"/>
          </w:p>
        </w:tc>
        <w:tc>
          <w:tcPr>
            <w:tcW w:w="1506" w:type="dxa"/>
            <w:tcBorders>
              <w:top w:val="nil"/>
              <w:left w:val="nil"/>
              <w:bottom w:val="single" w:sz="4" w:space="0" w:color="auto"/>
              <w:right w:val="single" w:sz="4" w:space="0" w:color="auto"/>
            </w:tcBorders>
            <w:shd w:val="clear" w:color="auto" w:fill="auto"/>
            <w:vAlign w:val="bottom"/>
            <w:hideMark/>
          </w:tcPr>
          <w:p w:rsidR="00F86048" w:rsidRPr="00F86048" w:rsidRDefault="00F86048" w:rsidP="00F86048">
            <w:pPr>
              <w:spacing w:after="0" w:line="240" w:lineRule="auto"/>
              <w:jc w:val="right"/>
              <w:rPr>
                <w:rFonts w:eastAsia="Times New Roman" w:cs="Calibri"/>
                <w:color w:val="000000"/>
                <w:lang w:eastAsia="hr-HR"/>
              </w:rPr>
            </w:pPr>
            <w:proofErr w:type="spellStart"/>
            <w:r w:rsidRPr="00F86048">
              <w:rPr>
                <w:rFonts w:eastAsia="Times New Roman" w:cs="Calibri"/>
                <w:color w:val="000000"/>
                <w:lang w:eastAsia="hr-HR"/>
              </w:rPr>
              <w:t>863.091</w:t>
            </w:r>
            <w:proofErr w:type="spellEnd"/>
            <w:r w:rsidRPr="00F86048">
              <w:rPr>
                <w:rFonts w:eastAsia="Times New Roman" w:cs="Calibri"/>
                <w:color w:val="000000"/>
                <w:lang w:eastAsia="hr-HR"/>
              </w:rPr>
              <w:t>,</w:t>
            </w:r>
            <w:proofErr w:type="spellStart"/>
            <w:r w:rsidRPr="00F86048">
              <w:rPr>
                <w:rFonts w:eastAsia="Times New Roman" w:cs="Calibri"/>
                <w:color w:val="000000"/>
                <w:lang w:eastAsia="hr-HR"/>
              </w:rPr>
              <w:t>80</w:t>
            </w:r>
            <w:proofErr w:type="spellEnd"/>
          </w:p>
        </w:tc>
        <w:tc>
          <w:tcPr>
            <w:tcW w:w="1187" w:type="dxa"/>
            <w:tcBorders>
              <w:top w:val="nil"/>
              <w:left w:val="nil"/>
              <w:bottom w:val="single" w:sz="4" w:space="0" w:color="auto"/>
              <w:right w:val="single" w:sz="4" w:space="0" w:color="auto"/>
            </w:tcBorders>
            <w:shd w:val="clear" w:color="auto" w:fill="auto"/>
            <w:vAlign w:val="bottom"/>
            <w:hideMark/>
          </w:tcPr>
          <w:p w:rsidR="00F86048" w:rsidRPr="00F86048" w:rsidRDefault="00F86048" w:rsidP="00F86048">
            <w:pPr>
              <w:spacing w:after="0" w:line="240" w:lineRule="auto"/>
              <w:jc w:val="right"/>
              <w:rPr>
                <w:rFonts w:eastAsia="Times New Roman" w:cs="Calibri"/>
                <w:color w:val="000000"/>
                <w:lang w:eastAsia="hr-HR"/>
              </w:rPr>
            </w:pPr>
            <w:r w:rsidRPr="00F86048">
              <w:rPr>
                <w:rFonts w:eastAsia="Times New Roman" w:cs="Calibri"/>
                <w:color w:val="000000"/>
                <w:lang w:eastAsia="hr-HR"/>
              </w:rPr>
              <w:t>8,</w:t>
            </w:r>
            <w:proofErr w:type="spellStart"/>
            <w:r w:rsidRPr="00F86048">
              <w:rPr>
                <w:rFonts w:eastAsia="Times New Roman" w:cs="Calibri"/>
                <w:color w:val="000000"/>
                <w:lang w:eastAsia="hr-HR"/>
              </w:rPr>
              <w:t>09</w:t>
            </w:r>
            <w:proofErr w:type="spellEnd"/>
          </w:p>
        </w:tc>
      </w:tr>
      <w:tr w:rsidR="00F86048" w:rsidRPr="00F86048" w:rsidTr="00F86048">
        <w:trPr>
          <w:trHeight w:val="390"/>
        </w:trPr>
        <w:tc>
          <w:tcPr>
            <w:tcW w:w="5872" w:type="dxa"/>
            <w:tcBorders>
              <w:top w:val="nil"/>
              <w:left w:val="single" w:sz="4" w:space="0" w:color="auto"/>
              <w:bottom w:val="single" w:sz="4" w:space="0" w:color="auto"/>
              <w:right w:val="single" w:sz="4" w:space="0" w:color="auto"/>
            </w:tcBorders>
            <w:shd w:val="clear" w:color="auto" w:fill="auto"/>
            <w:noWrap/>
            <w:vAlign w:val="bottom"/>
            <w:hideMark/>
          </w:tcPr>
          <w:p w:rsidR="00F86048" w:rsidRPr="00F86048" w:rsidRDefault="00F86048" w:rsidP="00F86048">
            <w:pPr>
              <w:spacing w:after="0" w:line="240" w:lineRule="auto"/>
              <w:rPr>
                <w:rFonts w:eastAsia="Times New Roman" w:cs="Calibri"/>
                <w:color w:val="000000"/>
                <w:lang w:eastAsia="hr-HR"/>
              </w:rPr>
            </w:pPr>
            <w:r w:rsidRPr="00F86048">
              <w:rPr>
                <w:rFonts w:eastAsia="Times New Roman" w:cs="Calibri"/>
                <w:color w:val="000000"/>
                <w:lang w:eastAsia="hr-HR"/>
              </w:rPr>
              <w:t>naknade za prijevoz</w:t>
            </w:r>
          </w:p>
        </w:tc>
        <w:tc>
          <w:tcPr>
            <w:tcW w:w="1548" w:type="dxa"/>
            <w:tcBorders>
              <w:top w:val="nil"/>
              <w:left w:val="nil"/>
              <w:bottom w:val="single" w:sz="4" w:space="0" w:color="auto"/>
              <w:right w:val="single" w:sz="4" w:space="0" w:color="auto"/>
            </w:tcBorders>
            <w:shd w:val="clear" w:color="auto" w:fill="auto"/>
            <w:vAlign w:val="bottom"/>
            <w:hideMark/>
          </w:tcPr>
          <w:p w:rsidR="00F86048" w:rsidRPr="00F86048" w:rsidRDefault="00F86048" w:rsidP="00F86048">
            <w:pPr>
              <w:spacing w:after="0" w:line="240" w:lineRule="auto"/>
              <w:jc w:val="right"/>
              <w:rPr>
                <w:rFonts w:eastAsia="Times New Roman" w:cs="Calibri"/>
                <w:color w:val="000000"/>
                <w:lang w:eastAsia="hr-HR"/>
              </w:rPr>
            </w:pPr>
            <w:proofErr w:type="spellStart"/>
            <w:r w:rsidRPr="00F86048">
              <w:rPr>
                <w:rFonts w:eastAsia="Times New Roman" w:cs="Calibri"/>
                <w:color w:val="000000"/>
                <w:lang w:eastAsia="hr-HR"/>
              </w:rPr>
              <w:t>411.833</w:t>
            </w:r>
            <w:proofErr w:type="spellEnd"/>
            <w:r w:rsidRPr="00F86048">
              <w:rPr>
                <w:rFonts w:eastAsia="Times New Roman" w:cs="Calibri"/>
                <w:color w:val="000000"/>
                <w:lang w:eastAsia="hr-HR"/>
              </w:rPr>
              <w:t>,</w:t>
            </w:r>
            <w:proofErr w:type="spellStart"/>
            <w:r w:rsidRPr="00F86048">
              <w:rPr>
                <w:rFonts w:eastAsia="Times New Roman" w:cs="Calibri"/>
                <w:color w:val="000000"/>
                <w:lang w:eastAsia="hr-HR"/>
              </w:rPr>
              <w:t>63</w:t>
            </w:r>
            <w:proofErr w:type="spellEnd"/>
          </w:p>
        </w:tc>
        <w:tc>
          <w:tcPr>
            <w:tcW w:w="1506" w:type="dxa"/>
            <w:tcBorders>
              <w:top w:val="nil"/>
              <w:left w:val="nil"/>
              <w:bottom w:val="single" w:sz="4" w:space="0" w:color="auto"/>
              <w:right w:val="single" w:sz="4" w:space="0" w:color="auto"/>
            </w:tcBorders>
            <w:shd w:val="clear" w:color="auto" w:fill="auto"/>
            <w:vAlign w:val="bottom"/>
            <w:hideMark/>
          </w:tcPr>
          <w:p w:rsidR="00F86048" w:rsidRPr="00F86048" w:rsidRDefault="00F86048" w:rsidP="00F86048">
            <w:pPr>
              <w:spacing w:after="0" w:line="240" w:lineRule="auto"/>
              <w:jc w:val="right"/>
              <w:rPr>
                <w:rFonts w:eastAsia="Times New Roman" w:cs="Calibri"/>
                <w:color w:val="000000"/>
                <w:lang w:eastAsia="hr-HR"/>
              </w:rPr>
            </w:pPr>
            <w:proofErr w:type="spellStart"/>
            <w:r w:rsidRPr="00F86048">
              <w:rPr>
                <w:rFonts w:eastAsia="Times New Roman" w:cs="Calibri"/>
                <w:color w:val="000000"/>
                <w:lang w:eastAsia="hr-HR"/>
              </w:rPr>
              <w:t>411.833</w:t>
            </w:r>
            <w:proofErr w:type="spellEnd"/>
            <w:r w:rsidRPr="00F86048">
              <w:rPr>
                <w:rFonts w:eastAsia="Times New Roman" w:cs="Calibri"/>
                <w:color w:val="000000"/>
                <w:lang w:eastAsia="hr-HR"/>
              </w:rPr>
              <w:t>,</w:t>
            </w:r>
            <w:proofErr w:type="spellStart"/>
            <w:r w:rsidRPr="00F86048">
              <w:rPr>
                <w:rFonts w:eastAsia="Times New Roman" w:cs="Calibri"/>
                <w:color w:val="000000"/>
                <w:lang w:eastAsia="hr-HR"/>
              </w:rPr>
              <w:t>63</w:t>
            </w:r>
            <w:proofErr w:type="spellEnd"/>
          </w:p>
        </w:tc>
        <w:tc>
          <w:tcPr>
            <w:tcW w:w="1187" w:type="dxa"/>
            <w:tcBorders>
              <w:top w:val="nil"/>
              <w:left w:val="nil"/>
              <w:bottom w:val="single" w:sz="4" w:space="0" w:color="auto"/>
              <w:right w:val="single" w:sz="4" w:space="0" w:color="auto"/>
            </w:tcBorders>
            <w:shd w:val="clear" w:color="auto" w:fill="auto"/>
            <w:vAlign w:val="bottom"/>
            <w:hideMark/>
          </w:tcPr>
          <w:p w:rsidR="00F86048" w:rsidRPr="00F86048" w:rsidRDefault="00F86048" w:rsidP="00F86048">
            <w:pPr>
              <w:spacing w:after="0" w:line="240" w:lineRule="auto"/>
              <w:jc w:val="right"/>
              <w:rPr>
                <w:rFonts w:eastAsia="Times New Roman" w:cs="Calibri"/>
                <w:color w:val="000000"/>
                <w:lang w:eastAsia="hr-HR"/>
              </w:rPr>
            </w:pPr>
            <w:r w:rsidRPr="00F86048">
              <w:rPr>
                <w:rFonts w:eastAsia="Times New Roman" w:cs="Calibri"/>
                <w:color w:val="000000"/>
                <w:lang w:eastAsia="hr-HR"/>
              </w:rPr>
              <w:t>3,</w:t>
            </w:r>
            <w:proofErr w:type="spellStart"/>
            <w:r w:rsidRPr="00F86048">
              <w:rPr>
                <w:rFonts w:eastAsia="Times New Roman" w:cs="Calibri"/>
                <w:color w:val="000000"/>
                <w:lang w:eastAsia="hr-HR"/>
              </w:rPr>
              <w:t>86</w:t>
            </w:r>
            <w:proofErr w:type="spellEnd"/>
          </w:p>
        </w:tc>
      </w:tr>
      <w:tr w:rsidR="00F86048" w:rsidRPr="00F86048" w:rsidTr="00F86048">
        <w:trPr>
          <w:trHeight w:val="480"/>
        </w:trPr>
        <w:tc>
          <w:tcPr>
            <w:tcW w:w="5872" w:type="dxa"/>
            <w:tcBorders>
              <w:top w:val="nil"/>
              <w:left w:val="single" w:sz="4" w:space="0" w:color="auto"/>
              <w:bottom w:val="single" w:sz="4" w:space="0" w:color="auto"/>
              <w:right w:val="single" w:sz="4" w:space="0" w:color="auto"/>
            </w:tcBorders>
            <w:shd w:val="clear" w:color="auto" w:fill="auto"/>
            <w:noWrap/>
            <w:vAlign w:val="bottom"/>
            <w:hideMark/>
          </w:tcPr>
          <w:p w:rsidR="00F86048" w:rsidRPr="00F86048" w:rsidRDefault="00F86048" w:rsidP="00F86048">
            <w:pPr>
              <w:spacing w:after="0" w:line="240" w:lineRule="auto"/>
              <w:rPr>
                <w:rFonts w:eastAsia="Times New Roman" w:cs="Calibri"/>
                <w:color w:val="000000"/>
                <w:lang w:eastAsia="hr-HR"/>
              </w:rPr>
            </w:pPr>
            <w:proofErr w:type="spellStart"/>
            <w:r w:rsidRPr="00F86048">
              <w:rPr>
                <w:rFonts w:eastAsia="Times New Roman" w:cs="Calibri"/>
                <w:color w:val="000000"/>
                <w:lang w:eastAsia="hr-HR"/>
              </w:rPr>
              <w:t>IPA</w:t>
            </w:r>
            <w:proofErr w:type="spellEnd"/>
            <w:r w:rsidRPr="00F86048">
              <w:rPr>
                <w:rFonts w:eastAsia="Times New Roman" w:cs="Calibri"/>
                <w:color w:val="000000"/>
                <w:lang w:eastAsia="hr-HR"/>
              </w:rPr>
              <w:t xml:space="preserve"> </w:t>
            </w:r>
            <w:proofErr w:type="spellStart"/>
            <w:r w:rsidRPr="00F86048">
              <w:rPr>
                <w:rFonts w:eastAsia="Times New Roman" w:cs="Calibri"/>
                <w:color w:val="000000"/>
                <w:lang w:eastAsia="hr-HR"/>
              </w:rPr>
              <w:t>2008</w:t>
            </w:r>
            <w:proofErr w:type="spellEnd"/>
            <w:r w:rsidRPr="00F86048">
              <w:rPr>
                <w:rFonts w:eastAsia="Times New Roman" w:cs="Calibri"/>
                <w:color w:val="000000"/>
                <w:lang w:eastAsia="hr-HR"/>
              </w:rPr>
              <w:t xml:space="preserve"> EU projekt Razvoj </w:t>
            </w:r>
            <w:proofErr w:type="spellStart"/>
            <w:r w:rsidRPr="00F86048">
              <w:rPr>
                <w:rFonts w:eastAsia="Times New Roman" w:cs="Calibri"/>
                <w:color w:val="000000"/>
                <w:lang w:eastAsia="hr-HR"/>
              </w:rPr>
              <w:t>probacijskog</w:t>
            </w:r>
            <w:proofErr w:type="spellEnd"/>
            <w:r w:rsidRPr="00F86048">
              <w:rPr>
                <w:rFonts w:eastAsia="Times New Roman" w:cs="Calibri"/>
                <w:color w:val="000000"/>
                <w:lang w:eastAsia="hr-HR"/>
              </w:rPr>
              <w:t xml:space="preserve"> sustava u RH</w:t>
            </w:r>
          </w:p>
        </w:tc>
        <w:tc>
          <w:tcPr>
            <w:tcW w:w="1548" w:type="dxa"/>
            <w:tcBorders>
              <w:top w:val="nil"/>
              <w:left w:val="nil"/>
              <w:bottom w:val="single" w:sz="4" w:space="0" w:color="auto"/>
              <w:right w:val="single" w:sz="4" w:space="0" w:color="auto"/>
            </w:tcBorders>
            <w:shd w:val="clear" w:color="auto" w:fill="auto"/>
            <w:noWrap/>
            <w:vAlign w:val="bottom"/>
            <w:hideMark/>
          </w:tcPr>
          <w:p w:rsidR="00F86048" w:rsidRPr="00F86048" w:rsidRDefault="00F86048" w:rsidP="00F86048">
            <w:pPr>
              <w:spacing w:after="0" w:line="240" w:lineRule="auto"/>
              <w:jc w:val="right"/>
              <w:rPr>
                <w:rFonts w:eastAsia="Times New Roman" w:cs="Calibri"/>
                <w:color w:val="000000"/>
                <w:lang w:eastAsia="hr-HR"/>
              </w:rPr>
            </w:pPr>
            <w:proofErr w:type="spellStart"/>
            <w:r w:rsidRPr="00F86048">
              <w:rPr>
                <w:rFonts w:eastAsia="Times New Roman" w:cs="Calibri"/>
                <w:color w:val="000000"/>
                <w:lang w:eastAsia="hr-HR"/>
              </w:rPr>
              <w:t>795.248</w:t>
            </w:r>
            <w:proofErr w:type="spellEnd"/>
            <w:r w:rsidRPr="00F86048">
              <w:rPr>
                <w:rFonts w:eastAsia="Times New Roman" w:cs="Calibri"/>
                <w:color w:val="000000"/>
                <w:lang w:eastAsia="hr-HR"/>
              </w:rPr>
              <w:t>,</w:t>
            </w:r>
            <w:proofErr w:type="spellStart"/>
            <w:r w:rsidRPr="00F86048">
              <w:rPr>
                <w:rFonts w:eastAsia="Times New Roman" w:cs="Calibri"/>
                <w:color w:val="000000"/>
                <w:lang w:eastAsia="hr-HR"/>
              </w:rPr>
              <w:t>00</w:t>
            </w:r>
            <w:proofErr w:type="spellEnd"/>
          </w:p>
        </w:tc>
        <w:tc>
          <w:tcPr>
            <w:tcW w:w="1506" w:type="dxa"/>
            <w:tcBorders>
              <w:top w:val="nil"/>
              <w:left w:val="nil"/>
              <w:bottom w:val="single" w:sz="4" w:space="0" w:color="auto"/>
              <w:right w:val="single" w:sz="4" w:space="0" w:color="auto"/>
            </w:tcBorders>
            <w:shd w:val="clear" w:color="auto" w:fill="auto"/>
            <w:noWrap/>
            <w:vAlign w:val="bottom"/>
            <w:hideMark/>
          </w:tcPr>
          <w:p w:rsidR="00F86048" w:rsidRPr="00F86048" w:rsidRDefault="00F86048" w:rsidP="00F86048">
            <w:pPr>
              <w:spacing w:after="0" w:line="240" w:lineRule="auto"/>
              <w:jc w:val="right"/>
              <w:rPr>
                <w:rFonts w:eastAsia="Times New Roman" w:cs="Calibri"/>
                <w:color w:val="000000"/>
                <w:lang w:eastAsia="hr-HR"/>
              </w:rPr>
            </w:pPr>
            <w:proofErr w:type="spellStart"/>
            <w:r w:rsidRPr="00F86048">
              <w:rPr>
                <w:rFonts w:eastAsia="Times New Roman" w:cs="Calibri"/>
                <w:color w:val="000000"/>
                <w:lang w:eastAsia="hr-HR"/>
              </w:rPr>
              <w:t>623.737</w:t>
            </w:r>
            <w:proofErr w:type="spellEnd"/>
            <w:r w:rsidRPr="00F86048">
              <w:rPr>
                <w:rFonts w:eastAsia="Times New Roman" w:cs="Calibri"/>
                <w:color w:val="000000"/>
                <w:lang w:eastAsia="hr-HR"/>
              </w:rPr>
              <w:t>,</w:t>
            </w:r>
            <w:proofErr w:type="spellStart"/>
            <w:r w:rsidRPr="00F86048">
              <w:rPr>
                <w:rFonts w:eastAsia="Times New Roman" w:cs="Calibri"/>
                <w:color w:val="000000"/>
                <w:lang w:eastAsia="hr-HR"/>
              </w:rPr>
              <w:t>73</w:t>
            </w:r>
            <w:proofErr w:type="spellEnd"/>
          </w:p>
        </w:tc>
        <w:tc>
          <w:tcPr>
            <w:tcW w:w="1187" w:type="dxa"/>
            <w:tcBorders>
              <w:top w:val="nil"/>
              <w:left w:val="nil"/>
              <w:bottom w:val="single" w:sz="4" w:space="0" w:color="auto"/>
              <w:right w:val="single" w:sz="4" w:space="0" w:color="auto"/>
            </w:tcBorders>
            <w:shd w:val="clear" w:color="auto" w:fill="auto"/>
            <w:vAlign w:val="bottom"/>
            <w:hideMark/>
          </w:tcPr>
          <w:p w:rsidR="00F86048" w:rsidRPr="00F86048" w:rsidRDefault="00F86048" w:rsidP="00F86048">
            <w:pPr>
              <w:spacing w:after="0" w:line="240" w:lineRule="auto"/>
              <w:jc w:val="right"/>
              <w:rPr>
                <w:rFonts w:eastAsia="Times New Roman" w:cs="Calibri"/>
                <w:color w:val="000000"/>
                <w:lang w:eastAsia="hr-HR"/>
              </w:rPr>
            </w:pPr>
            <w:r w:rsidRPr="00F86048">
              <w:rPr>
                <w:rFonts w:eastAsia="Times New Roman" w:cs="Calibri"/>
                <w:color w:val="000000"/>
                <w:lang w:eastAsia="hr-HR"/>
              </w:rPr>
              <w:t>5,</w:t>
            </w:r>
            <w:proofErr w:type="spellStart"/>
            <w:r w:rsidRPr="00F86048">
              <w:rPr>
                <w:rFonts w:eastAsia="Times New Roman" w:cs="Calibri"/>
                <w:color w:val="000000"/>
                <w:lang w:eastAsia="hr-HR"/>
              </w:rPr>
              <w:t>85</w:t>
            </w:r>
            <w:proofErr w:type="spellEnd"/>
          </w:p>
        </w:tc>
      </w:tr>
      <w:tr w:rsidR="00F86048" w:rsidRPr="00F86048" w:rsidTr="00F86048">
        <w:trPr>
          <w:trHeight w:val="480"/>
        </w:trPr>
        <w:tc>
          <w:tcPr>
            <w:tcW w:w="5872" w:type="dxa"/>
            <w:tcBorders>
              <w:top w:val="nil"/>
              <w:left w:val="single" w:sz="4" w:space="0" w:color="auto"/>
              <w:bottom w:val="single" w:sz="4" w:space="0" w:color="auto"/>
              <w:right w:val="single" w:sz="4" w:space="0" w:color="auto"/>
            </w:tcBorders>
            <w:shd w:val="clear" w:color="auto" w:fill="auto"/>
            <w:noWrap/>
            <w:vAlign w:val="bottom"/>
            <w:hideMark/>
          </w:tcPr>
          <w:p w:rsidR="00F86048" w:rsidRPr="00F86048" w:rsidRDefault="00F86048" w:rsidP="00F86048">
            <w:pPr>
              <w:spacing w:after="0" w:line="240" w:lineRule="auto"/>
              <w:rPr>
                <w:rFonts w:eastAsia="Times New Roman" w:cs="Calibri"/>
                <w:color w:val="000000"/>
                <w:lang w:eastAsia="hr-HR"/>
              </w:rPr>
            </w:pPr>
            <w:r w:rsidRPr="00F86048">
              <w:rPr>
                <w:rFonts w:eastAsia="Times New Roman" w:cs="Calibri"/>
                <w:color w:val="000000"/>
                <w:lang w:eastAsia="hr-HR"/>
              </w:rPr>
              <w:t xml:space="preserve">Uređenje i opremanje Uprave za </w:t>
            </w:r>
            <w:proofErr w:type="spellStart"/>
            <w:r w:rsidRPr="00F86048">
              <w:rPr>
                <w:rFonts w:eastAsia="Times New Roman" w:cs="Calibri"/>
                <w:color w:val="000000"/>
                <w:lang w:eastAsia="hr-HR"/>
              </w:rPr>
              <w:t>probaciju</w:t>
            </w:r>
            <w:proofErr w:type="spellEnd"/>
          </w:p>
        </w:tc>
        <w:tc>
          <w:tcPr>
            <w:tcW w:w="1548" w:type="dxa"/>
            <w:tcBorders>
              <w:top w:val="nil"/>
              <w:left w:val="nil"/>
              <w:bottom w:val="single" w:sz="4" w:space="0" w:color="auto"/>
              <w:right w:val="single" w:sz="4" w:space="0" w:color="auto"/>
            </w:tcBorders>
            <w:shd w:val="clear" w:color="auto" w:fill="auto"/>
            <w:noWrap/>
            <w:vAlign w:val="bottom"/>
            <w:hideMark/>
          </w:tcPr>
          <w:p w:rsidR="00F86048" w:rsidRPr="00F86048" w:rsidRDefault="00F86048" w:rsidP="00F86048">
            <w:pPr>
              <w:spacing w:after="0" w:line="240" w:lineRule="auto"/>
              <w:jc w:val="right"/>
              <w:rPr>
                <w:rFonts w:eastAsia="Times New Roman" w:cs="Calibri"/>
                <w:color w:val="000000"/>
                <w:lang w:eastAsia="hr-HR"/>
              </w:rPr>
            </w:pPr>
            <w:proofErr w:type="spellStart"/>
            <w:r w:rsidRPr="00F86048">
              <w:rPr>
                <w:rFonts w:eastAsia="Times New Roman" w:cs="Calibri"/>
                <w:color w:val="000000"/>
                <w:lang w:eastAsia="hr-HR"/>
              </w:rPr>
              <w:t>30.000</w:t>
            </w:r>
            <w:proofErr w:type="spellEnd"/>
            <w:r w:rsidRPr="00F86048">
              <w:rPr>
                <w:rFonts w:eastAsia="Times New Roman" w:cs="Calibri"/>
                <w:color w:val="000000"/>
                <w:lang w:eastAsia="hr-HR"/>
              </w:rPr>
              <w:t>,</w:t>
            </w:r>
            <w:proofErr w:type="spellStart"/>
            <w:r w:rsidRPr="00F86048">
              <w:rPr>
                <w:rFonts w:eastAsia="Times New Roman" w:cs="Calibri"/>
                <w:color w:val="000000"/>
                <w:lang w:eastAsia="hr-HR"/>
              </w:rPr>
              <w:t>00</w:t>
            </w:r>
            <w:proofErr w:type="spellEnd"/>
          </w:p>
        </w:tc>
        <w:tc>
          <w:tcPr>
            <w:tcW w:w="1506" w:type="dxa"/>
            <w:tcBorders>
              <w:top w:val="nil"/>
              <w:left w:val="nil"/>
              <w:bottom w:val="single" w:sz="4" w:space="0" w:color="auto"/>
              <w:right w:val="single" w:sz="4" w:space="0" w:color="auto"/>
            </w:tcBorders>
            <w:shd w:val="clear" w:color="auto" w:fill="auto"/>
            <w:noWrap/>
            <w:vAlign w:val="bottom"/>
            <w:hideMark/>
          </w:tcPr>
          <w:p w:rsidR="00F86048" w:rsidRPr="00F86048" w:rsidRDefault="00F86048" w:rsidP="00F86048">
            <w:pPr>
              <w:spacing w:after="0" w:line="240" w:lineRule="auto"/>
              <w:jc w:val="right"/>
              <w:rPr>
                <w:rFonts w:eastAsia="Times New Roman" w:cs="Calibri"/>
                <w:color w:val="000000"/>
                <w:lang w:eastAsia="hr-HR"/>
              </w:rPr>
            </w:pPr>
            <w:proofErr w:type="spellStart"/>
            <w:r w:rsidRPr="00F86048">
              <w:rPr>
                <w:rFonts w:eastAsia="Times New Roman" w:cs="Calibri"/>
                <w:color w:val="000000"/>
                <w:lang w:eastAsia="hr-HR"/>
              </w:rPr>
              <w:t>7.676</w:t>
            </w:r>
            <w:proofErr w:type="spellEnd"/>
            <w:r w:rsidRPr="00F86048">
              <w:rPr>
                <w:rFonts w:eastAsia="Times New Roman" w:cs="Calibri"/>
                <w:color w:val="000000"/>
                <w:lang w:eastAsia="hr-HR"/>
              </w:rPr>
              <w:t>,</w:t>
            </w:r>
            <w:proofErr w:type="spellStart"/>
            <w:r w:rsidRPr="00F86048">
              <w:rPr>
                <w:rFonts w:eastAsia="Times New Roman" w:cs="Calibri"/>
                <w:color w:val="000000"/>
                <w:lang w:eastAsia="hr-HR"/>
              </w:rPr>
              <w:t>90</w:t>
            </w:r>
            <w:proofErr w:type="spellEnd"/>
          </w:p>
        </w:tc>
        <w:tc>
          <w:tcPr>
            <w:tcW w:w="1187" w:type="dxa"/>
            <w:tcBorders>
              <w:top w:val="nil"/>
              <w:left w:val="nil"/>
              <w:bottom w:val="single" w:sz="4" w:space="0" w:color="auto"/>
              <w:right w:val="single" w:sz="4" w:space="0" w:color="auto"/>
            </w:tcBorders>
            <w:shd w:val="clear" w:color="auto" w:fill="auto"/>
            <w:vAlign w:val="bottom"/>
            <w:hideMark/>
          </w:tcPr>
          <w:p w:rsidR="00F86048" w:rsidRPr="00F86048" w:rsidRDefault="00F86048" w:rsidP="00F86048">
            <w:pPr>
              <w:spacing w:after="0" w:line="240" w:lineRule="auto"/>
              <w:jc w:val="right"/>
              <w:rPr>
                <w:rFonts w:eastAsia="Times New Roman" w:cs="Calibri"/>
                <w:color w:val="000000"/>
                <w:lang w:eastAsia="hr-HR"/>
              </w:rPr>
            </w:pPr>
            <w:r w:rsidRPr="00F86048">
              <w:rPr>
                <w:rFonts w:eastAsia="Times New Roman" w:cs="Calibri"/>
                <w:color w:val="000000"/>
                <w:lang w:eastAsia="hr-HR"/>
              </w:rPr>
              <w:t>0,</w:t>
            </w:r>
            <w:proofErr w:type="spellStart"/>
            <w:r w:rsidRPr="00F86048">
              <w:rPr>
                <w:rFonts w:eastAsia="Times New Roman" w:cs="Calibri"/>
                <w:color w:val="000000"/>
                <w:lang w:eastAsia="hr-HR"/>
              </w:rPr>
              <w:t>07</w:t>
            </w:r>
            <w:proofErr w:type="spellEnd"/>
          </w:p>
        </w:tc>
      </w:tr>
      <w:tr w:rsidR="00F86048" w:rsidRPr="00F86048" w:rsidTr="00F86048">
        <w:trPr>
          <w:trHeight w:val="495"/>
        </w:trPr>
        <w:tc>
          <w:tcPr>
            <w:tcW w:w="5872" w:type="dxa"/>
            <w:tcBorders>
              <w:top w:val="nil"/>
              <w:left w:val="single" w:sz="4" w:space="0" w:color="auto"/>
              <w:bottom w:val="single" w:sz="4" w:space="0" w:color="auto"/>
              <w:right w:val="single" w:sz="4" w:space="0" w:color="auto"/>
            </w:tcBorders>
            <w:shd w:val="clear" w:color="auto" w:fill="auto"/>
            <w:noWrap/>
            <w:vAlign w:val="bottom"/>
            <w:hideMark/>
          </w:tcPr>
          <w:p w:rsidR="00F86048" w:rsidRPr="00F86048" w:rsidRDefault="00F86048" w:rsidP="00F86048">
            <w:pPr>
              <w:spacing w:after="0" w:line="240" w:lineRule="auto"/>
              <w:rPr>
                <w:rFonts w:eastAsia="Times New Roman" w:cs="Calibri"/>
                <w:color w:val="000000"/>
                <w:lang w:eastAsia="hr-HR"/>
              </w:rPr>
            </w:pPr>
            <w:r w:rsidRPr="00F86048">
              <w:rPr>
                <w:rFonts w:eastAsia="Times New Roman" w:cs="Calibri"/>
                <w:color w:val="000000"/>
                <w:lang w:eastAsia="hr-HR"/>
              </w:rPr>
              <w:t>Službena putovanja</w:t>
            </w:r>
          </w:p>
        </w:tc>
        <w:tc>
          <w:tcPr>
            <w:tcW w:w="1548" w:type="dxa"/>
            <w:tcBorders>
              <w:top w:val="nil"/>
              <w:left w:val="nil"/>
              <w:bottom w:val="single" w:sz="4" w:space="0" w:color="auto"/>
              <w:right w:val="single" w:sz="4" w:space="0" w:color="auto"/>
            </w:tcBorders>
            <w:shd w:val="clear" w:color="auto" w:fill="auto"/>
            <w:noWrap/>
            <w:vAlign w:val="bottom"/>
            <w:hideMark/>
          </w:tcPr>
          <w:p w:rsidR="00F86048" w:rsidRPr="00F86048" w:rsidRDefault="00F86048" w:rsidP="00F86048">
            <w:pPr>
              <w:spacing w:after="0" w:line="240" w:lineRule="auto"/>
              <w:jc w:val="right"/>
              <w:rPr>
                <w:rFonts w:eastAsia="Times New Roman" w:cs="Calibri"/>
                <w:color w:val="000000"/>
                <w:lang w:eastAsia="hr-HR"/>
              </w:rPr>
            </w:pPr>
            <w:proofErr w:type="spellStart"/>
            <w:r w:rsidRPr="00F86048">
              <w:rPr>
                <w:rFonts w:eastAsia="Times New Roman" w:cs="Calibri"/>
                <w:color w:val="000000"/>
                <w:lang w:eastAsia="hr-HR"/>
              </w:rPr>
              <w:t>176.000</w:t>
            </w:r>
            <w:proofErr w:type="spellEnd"/>
            <w:r w:rsidRPr="00F86048">
              <w:rPr>
                <w:rFonts w:eastAsia="Times New Roman" w:cs="Calibri"/>
                <w:color w:val="000000"/>
                <w:lang w:eastAsia="hr-HR"/>
              </w:rPr>
              <w:t>,</w:t>
            </w:r>
            <w:proofErr w:type="spellStart"/>
            <w:r w:rsidRPr="00F86048">
              <w:rPr>
                <w:rFonts w:eastAsia="Times New Roman" w:cs="Calibri"/>
                <w:color w:val="000000"/>
                <w:lang w:eastAsia="hr-HR"/>
              </w:rPr>
              <w:t>00</w:t>
            </w:r>
            <w:proofErr w:type="spellEnd"/>
          </w:p>
        </w:tc>
        <w:tc>
          <w:tcPr>
            <w:tcW w:w="1506" w:type="dxa"/>
            <w:tcBorders>
              <w:top w:val="nil"/>
              <w:left w:val="nil"/>
              <w:bottom w:val="single" w:sz="4" w:space="0" w:color="auto"/>
              <w:right w:val="single" w:sz="4" w:space="0" w:color="auto"/>
            </w:tcBorders>
            <w:shd w:val="clear" w:color="auto" w:fill="auto"/>
            <w:noWrap/>
            <w:vAlign w:val="bottom"/>
            <w:hideMark/>
          </w:tcPr>
          <w:p w:rsidR="00F86048" w:rsidRPr="00F86048" w:rsidRDefault="00F86048" w:rsidP="00F86048">
            <w:pPr>
              <w:spacing w:after="0" w:line="240" w:lineRule="auto"/>
              <w:jc w:val="right"/>
              <w:rPr>
                <w:rFonts w:eastAsia="Times New Roman" w:cs="Calibri"/>
                <w:color w:val="000000"/>
                <w:lang w:eastAsia="hr-HR"/>
              </w:rPr>
            </w:pPr>
            <w:proofErr w:type="spellStart"/>
            <w:r w:rsidRPr="00F86048">
              <w:rPr>
                <w:rFonts w:eastAsia="Times New Roman" w:cs="Calibri"/>
                <w:color w:val="000000"/>
                <w:lang w:eastAsia="hr-HR"/>
              </w:rPr>
              <w:t>179.647</w:t>
            </w:r>
            <w:proofErr w:type="spellEnd"/>
            <w:r w:rsidRPr="00F86048">
              <w:rPr>
                <w:rFonts w:eastAsia="Times New Roman" w:cs="Calibri"/>
                <w:color w:val="000000"/>
                <w:lang w:eastAsia="hr-HR"/>
              </w:rPr>
              <w:t>,</w:t>
            </w:r>
            <w:proofErr w:type="spellStart"/>
            <w:r w:rsidRPr="00F86048">
              <w:rPr>
                <w:rFonts w:eastAsia="Times New Roman" w:cs="Calibri"/>
                <w:color w:val="000000"/>
                <w:lang w:eastAsia="hr-HR"/>
              </w:rPr>
              <w:t>80</w:t>
            </w:r>
            <w:proofErr w:type="spellEnd"/>
          </w:p>
        </w:tc>
        <w:tc>
          <w:tcPr>
            <w:tcW w:w="1187" w:type="dxa"/>
            <w:tcBorders>
              <w:top w:val="nil"/>
              <w:left w:val="nil"/>
              <w:bottom w:val="single" w:sz="4" w:space="0" w:color="auto"/>
              <w:right w:val="single" w:sz="4" w:space="0" w:color="auto"/>
            </w:tcBorders>
            <w:shd w:val="clear" w:color="auto" w:fill="auto"/>
            <w:vAlign w:val="bottom"/>
            <w:hideMark/>
          </w:tcPr>
          <w:p w:rsidR="00F86048" w:rsidRPr="00F86048" w:rsidRDefault="00F86048" w:rsidP="00F86048">
            <w:pPr>
              <w:spacing w:after="0" w:line="240" w:lineRule="auto"/>
              <w:jc w:val="right"/>
              <w:rPr>
                <w:rFonts w:eastAsia="Times New Roman" w:cs="Calibri"/>
                <w:color w:val="000000"/>
                <w:lang w:eastAsia="hr-HR"/>
              </w:rPr>
            </w:pPr>
            <w:r w:rsidRPr="00F86048">
              <w:rPr>
                <w:rFonts w:eastAsia="Times New Roman" w:cs="Calibri"/>
                <w:color w:val="000000"/>
                <w:lang w:eastAsia="hr-HR"/>
              </w:rPr>
              <w:t>1,</w:t>
            </w:r>
            <w:proofErr w:type="spellStart"/>
            <w:r w:rsidRPr="00F86048">
              <w:rPr>
                <w:rFonts w:eastAsia="Times New Roman" w:cs="Calibri"/>
                <w:color w:val="000000"/>
                <w:lang w:eastAsia="hr-HR"/>
              </w:rPr>
              <w:t>68</w:t>
            </w:r>
            <w:proofErr w:type="spellEnd"/>
          </w:p>
        </w:tc>
      </w:tr>
      <w:tr w:rsidR="00F86048" w:rsidRPr="00F86048" w:rsidTr="00F86048">
        <w:trPr>
          <w:trHeight w:val="480"/>
        </w:trPr>
        <w:tc>
          <w:tcPr>
            <w:tcW w:w="5872" w:type="dxa"/>
            <w:tcBorders>
              <w:top w:val="nil"/>
              <w:left w:val="single" w:sz="4" w:space="0" w:color="auto"/>
              <w:bottom w:val="single" w:sz="4" w:space="0" w:color="auto"/>
              <w:right w:val="single" w:sz="4" w:space="0" w:color="auto"/>
            </w:tcBorders>
            <w:shd w:val="clear" w:color="auto" w:fill="auto"/>
            <w:noWrap/>
            <w:vAlign w:val="bottom"/>
            <w:hideMark/>
          </w:tcPr>
          <w:p w:rsidR="00F86048" w:rsidRPr="00F86048" w:rsidRDefault="00F86048" w:rsidP="00F86048">
            <w:pPr>
              <w:spacing w:after="0" w:line="240" w:lineRule="auto"/>
              <w:rPr>
                <w:rFonts w:eastAsia="Times New Roman" w:cs="Calibri"/>
                <w:color w:val="000000"/>
                <w:lang w:eastAsia="hr-HR"/>
              </w:rPr>
            </w:pPr>
            <w:r w:rsidRPr="00F86048">
              <w:rPr>
                <w:rFonts w:eastAsia="Times New Roman" w:cs="Calibri"/>
                <w:color w:val="000000"/>
                <w:lang w:eastAsia="hr-HR"/>
              </w:rPr>
              <w:t>Stručno usavršavanje zaposlenika</w:t>
            </w:r>
          </w:p>
        </w:tc>
        <w:tc>
          <w:tcPr>
            <w:tcW w:w="1548" w:type="dxa"/>
            <w:tcBorders>
              <w:top w:val="nil"/>
              <w:left w:val="nil"/>
              <w:bottom w:val="single" w:sz="4" w:space="0" w:color="auto"/>
              <w:right w:val="single" w:sz="4" w:space="0" w:color="auto"/>
            </w:tcBorders>
            <w:shd w:val="clear" w:color="auto" w:fill="auto"/>
            <w:noWrap/>
            <w:vAlign w:val="bottom"/>
            <w:hideMark/>
          </w:tcPr>
          <w:p w:rsidR="00F86048" w:rsidRPr="00F86048" w:rsidRDefault="00F86048" w:rsidP="00F86048">
            <w:pPr>
              <w:spacing w:after="0" w:line="240" w:lineRule="auto"/>
              <w:jc w:val="right"/>
              <w:rPr>
                <w:rFonts w:eastAsia="Times New Roman" w:cs="Calibri"/>
                <w:color w:val="000000"/>
                <w:lang w:eastAsia="hr-HR"/>
              </w:rPr>
            </w:pPr>
            <w:proofErr w:type="spellStart"/>
            <w:r w:rsidRPr="00F86048">
              <w:rPr>
                <w:rFonts w:eastAsia="Times New Roman" w:cs="Calibri"/>
                <w:color w:val="000000"/>
                <w:lang w:eastAsia="hr-HR"/>
              </w:rPr>
              <w:t>25.000</w:t>
            </w:r>
            <w:proofErr w:type="spellEnd"/>
            <w:r w:rsidRPr="00F86048">
              <w:rPr>
                <w:rFonts w:eastAsia="Times New Roman" w:cs="Calibri"/>
                <w:color w:val="000000"/>
                <w:lang w:eastAsia="hr-HR"/>
              </w:rPr>
              <w:t>,</w:t>
            </w:r>
            <w:proofErr w:type="spellStart"/>
            <w:r w:rsidRPr="00F86048">
              <w:rPr>
                <w:rFonts w:eastAsia="Times New Roman" w:cs="Calibri"/>
                <w:color w:val="000000"/>
                <w:lang w:eastAsia="hr-HR"/>
              </w:rPr>
              <w:t>00</w:t>
            </w:r>
            <w:proofErr w:type="spellEnd"/>
          </w:p>
        </w:tc>
        <w:tc>
          <w:tcPr>
            <w:tcW w:w="1506" w:type="dxa"/>
            <w:tcBorders>
              <w:top w:val="nil"/>
              <w:left w:val="nil"/>
              <w:bottom w:val="single" w:sz="4" w:space="0" w:color="auto"/>
              <w:right w:val="single" w:sz="4" w:space="0" w:color="auto"/>
            </w:tcBorders>
            <w:shd w:val="clear" w:color="auto" w:fill="auto"/>
            <w:noWrap/>
            <w:vAlign w:val="bottom"/>
            <w:hideMark/>
          </w:tcPr>
          <w:p w:rsidR="00F86048" w:rsidRPr="00F86048" w:rsidRDefault="00F86048" w:rsidP="00F86048">
            <w:pPr>
              <w:spacing w:after="0" w:line="240" w:lineRule="auto"/>
              <w:jc w:val="right"/>
              <w:rPr>
                <w:rFonts w:eastAsia="Times New Roman" w:cs="Calibri"/>
                <w:color w:val="000000"/>
                <w:lang w:eastAsia="hr-HR"/>
              </w:rPr>
            </w:pPr>
            <w:proofErr w:type="spellStart"/>
            <w:r w:rsidRPr="00F86048">
              <w:rPr>
                <w:rFonts w:eastAsia="Times New Roman" w:cs="Calibri"/>
                <w:color w:val="000000"/>
                <w:lang w:eastAsia="hr-HR"/>
              </w:rPr>
              <w:t>17.578</w:t>
            </w:r>
            <w:proofErr w:type="spellEnd"/>
            <w:r w:rsidRPr="00F86048">
              <w:rPr>
                <w:rFonts w:eastAsia="Times New Roman" w:cs="Calibri"/>
                <w:color w:val="000000"/>
                <w:lang w:eastAsia="hr-HR"/>
              </w:rPr>
              <w:t>,</w:t>
            </w:r>
            <w:proofErr w:type="spellStart"/>
            <w:r w:rsidRPr="00F86048">
              <w:rPr>
                <w:rFonts w:eastAsia="Times New Roman" w:cs="Calibri"/>
                <w:color w:val="000000"/>
                <w:lang w:eastAsia="hr-HR"/>
              </w:rPr>
              <w:t>00</w:t>
            </w:r>
            <w:proofErr w:type="spellEnd"/>
          </w:p>
        </w:tc>
        <w:tc>
          <w:tcPr>
            <w:tcW w:w="1187" w:type="dxa"/>
            <w:tcBorders>
              <w:top w:val="nil"/>
              <w:left w:val="nil"/>
              <w:bottom w:val="single" w:sz="4" w:space="0" w:color="auto"/>
              <w:right w:val="single" w:sz="4" w:space="0" w:color="auto"/>
            </w:tcBorders>
            <w:shd w:val="clear" w:color="auto" w:fill="auto"/>
            <w:vAlign w:val="bottom"/>
            <w:hideMark/>
          </w:tcPr>
          <w:p w:rsidR="00F86048" w:rsidRPr="00F86048" w:rsidRDefault="00F86048" w:rsidP="00F86048">
            <w:pPr>
              <w:spacing w:after="0" w:line="240" w:lineRule="auto"/>
              <w:jc w:val="right"/>
              <w:rPr>
                <w:rFonts w:eastAsia="Times New Roman" w:cs="Calibri"/>
                <w:color w:val="000000"/>
                <w:lang w:eastAsia="hr-HR"/>
              </w:rPr>
            </w:pPr>
            <w:r w:rsidRPr="00F86048">
              <w:rPr>
                <w:rFonts w:eastAsia="Times New Roman" w:cs="Calibri"/>
                <w:color w:val="000000"/>
                <w:lang w:eastAsia="hr-HR"/>
              </w:rPr>
              <w:t>0,</w:t>
            </w:r>
            <w:proofErr w:type="spellStart"/>
            <w:r w:rsidRPr="00F86048">
              <w:rPr>
                <w:rFonts w:eastAsia="Times New Roman" w:cs="Calibri"/>
                <w:color w:val="000000"/>
                <w:lang w:eastAsia="hr-HR"/>
              </w:rPr>
              <w:t>16</w:t>
            </w:r>
            <w:proofErr w:type="spellEnd"/>
          </w:p>
        </w:tc>
      </w:tr>
      <w:tr w:rsidR="00F86048" w:rsidRPr="00F86048" w:rsidTr="00F86048">
        <w:trPr>
          <w:trHeight w:val="480"/>
        </w:trPr>
        <w:tc>
          <w:tcPr>
            <w:tcW w:w="5872" w:type="dxa"/>
            <w:tcBorders>
              <w:top w:val="nil"/>
              <w:left w:val="single" w:sz="4" w:space="0" w:color="auto"/>
              <w:bottom w:val="single" w:sz="4" w:space="0" w:color="auto"/>
              <w:right w:val="single" w:sz="4" w:space="0" w:color="auto"/>
            </w:tcBorders>
            <w:shd w:val="clear" w:color="auto" w:fill="auto"/>
            <w:noWrap/>
            <w:vAlign w:val="bottom"/>
            <w:hideMark/>
          </w:tcPr>
          <w:p w:rsidR="00F86048" w:rsidRPr="00F86048" w:rsidRDefault="00F86048" w:rsidP="00F86048">
            <w:pPr>
              <w:spacing w:after="0" w:line="240" w:lineRule="auto"/>
              <w:rPr>
                <w:rFonts w:eastAsia="Times New Roman" w:cs="Calibri"/>
                <w:color w:val="000000"/>
                <w:lang w:eastAsia="hr-HR"/>
              </w:rPr>
            </w:pPr>
            <w:r w:rsidRPr="00F86048">
              <w:rPr>
                <w:rFonts w:eastAsia="Times New Roman" w:cs="Calibri"/>
                <w:color w:val="000000"/>
                <w:lang w:eastAsia="hr-HR"/>
              </w:rPr>
              <w:t>sitni inventar i auto  gume</w:t>
            </w:r>
          </w:p>
        </w:tc>
        <w:tc>
          <w:tcPr>
            <w:tcW w:w="1548" w:type="dxa"/>
            <w:tcBorders>
              <w:top w:val="nil"/>
              <w:left w:val="nil"/>
              <w:bottom w:val="single" w:sz="4" w:space="0" w:color="auto"/>
              <w:right w:val="single" w:sz="4" w:space="0" w:color="auto"/>
            </w:tcBorders>
            <w:shd w:val="clear" w:color="auto" w:fill="auto"/>
            <w:noWrap/>
            <w:vAlign w:val="bottom"/>
            <w:hideMark/>
          </w:tcPr>
          <w:p w:rsidR="00F86048" w:rsidRPr="00F86048" w:rsidRDefault="00F86048" w:rsidP="00F86048">
            <w:pPr>
              <w:spacing w:after="0" w:line="240" w:lineRule="auto"/>
              <w:jc w:val="right"/>
              <w:rPr>
                <w:rFonts w:eastAsia="Times New Roman" w:cs="Calibri"/>
                <w:color w:val="000000"/>
                <w:lang w:eastAsia="hr-HR"/>
              </w:rPr>
            </w:pPr>
            <w:proofErr w:type="spellStart"/>
            <w:r w:rsidRPr="00F86048">
              <w:rPr>
                <w:rFonts w:eastAsia="Times New Roman" w:cs="Calibri"/>
                <w:color w:val="000000"/>
                <w:lang w:eastAsia="hr-HR"/>
              </w:rPr>
              <w:t>40.000</w:t>
            </w:r>
            <w:proofErr w:type="spellEnd"/>
            <w:r w:rsidRPr="00F86048">
              <w:rPr>
                <w:rFonts w:eastAsia="Times New Roman" w:cs="Calibri"/>
                <w:color w:val="000000"/>
                <w:lang w:eastAsia="hr-HR"/>
              </w:rPr>
              <w:t>,</w:t>
            </w:r>
            <w:proofErr w:type="spellStart"/>
            <w:r w:rsidRPr="00F86048">
              <w:rPr>
                <w:rFonts w:eastAsia="Times New Roman" w:cs="Calibri"/>
                <w:color w:val="000000"/>
                <w:lang w:eastAsia="hr-HR"/>
              </w:rPr>
              <w:t>00</w:t>
            </w:r>
            <w:proofErr w:type="spellEnd"/>
          </w:p>
        </w:tc>
        <w:tc>
          <w:tcPr>
            <w:tcW w:w="1506" w:type="dxa"/>
            <w:tcBorders>
              <w:top w:val="nil"/>
              <w:left w:val="nil"/>
              <w:bottom w:val="single" w:sz="4" w:space="0" w:color="auto"/>
              <w:right w:val="single" w:sz="4" w:space="0" w:color="auto"/>
            </w:tcBorders>
            <w:shd w:val="clear" w:color="auto" w:fill="auto"/>
            <w:noWrap/>
            <w:vAlign w:val="bottom"/>
            <w:hideMark/>
          </w:tcPr>
          <w:p w:rsidR="00F86048" w:rsidRPr="00F86048" w:rsidRDefault="00F86048" w:rsidP="00F86048">
            <w:pPr>
              <w:spacing w:after="0" w:line="240" w:lineRule="auto"/>
              <w:jc w:val="right"/>
              <w:rPr>
                <w:rFonts w:eastAsia="Times New Roman" w:cs="Calibri"/>
                <w:color w:val="000000"/>
                <w:lang w:eastAsia="hr-HR"/>
              </w:rPr>
            </w:pPr>
            <w:proofErr w:type="spellStart"/>
            <w:r w:rsidRPr="00F86048">
              <w:rPr>
                <w:rFonts w:eastAsia="Times New Roman" w:cs="Calibri"/>
                <w:color w:val="000000"/>
                <w:lang w:eastAsia="hr-HR"/>
              </w:rPr>
              <w:t>38.354</w:t>
            </w:r>
            <w:proofErr w:type="spellEnd"/>
            <w:r w:rsidRPr="00F86048">
              <w:rPr>
                <w:rFonts w:eastAsia="Times New Roman" w:cs="Calibri"/>
                <w:color w:val="000000"/>
                <w:lang w:eastAsia="hr-HR"/>
              </w:rPr>
              <w:t>,</w:t>
            </w:r>
            <w:proofErr w:type="spellStart"/>
            <w:r w:rsidRPr="00F86048">
              <w:rPr>
                <w:rFonts w:eastAsia="Times New Roman" w:cs="Calibri"/>
                <w:color w:val="000000"/>
                <w:lang w:eastAsia="hr-HR"/>
              </w:rPr>
              <w:t>96</w:t>
            </w:r>
            <w:proofErr w:type="spellEnd"/>
          </w:p>
        </w:tc>
        <w:tc>
          <w:tcPr>
            <w:tcW w:w="1187" w:type="dxa"/>
            <w:tcBorders>
              <w:top w:val="nil"/>
              <w:left w:val="nil"/>
              <w:bottom w:val="single" w:sz="4" w:space="0" w:color="auto"/>
              <w:right w:val="single" w:sz="4" w:space="0" w:color="auto"/>
            </w:tcBorders>
            <w:shd w:val="clear" w:color="auto" w:fill="auto"/>
            <w:vAlign w:val="bottom"/>
            <w:hideMark/>
          </w:tcPr>
          <w:p w:rsidR="00F86048" w:rsidRPr="00F86048" w:rsidRDefault="00F86048" w:rsidP="00F86048">
            <w:pPr>
              <w:spacing w:after="0" w:line="240" w:lineRule="auto"/>
              <w:jc w:val="right"/>
              <w:rPr>
                <w:rFonts w:eastAsia="Times New Roman" w:cs="Calibri"/>
                <w:color w:val="000000"/>
                <w:lang w:eastAsia="hr-HR"/>
              </w:rPr>
            </w:pPr>
            <w:r w:rsidRPr="00F86048">
              <w:rPr>
                <w:rFonts w:eastAsia="Times New Roman" w:cs="Calibri"/>
                <w:color w:val="000000"/>
                <w:lang w:eastAsia="hr-HR"/>
              </w:rPr>
              <w:t>0,</w:t>
            </w:r>
            <w:proofErr w:type="spellStart"/>
            <w:r w:rsidRPr="00F86048">
              <w:rPr>
                <w:rFonts w:eastAsia="Times New Roman" w:cs="Calibri"/>
                <w:color w:val="000000"/>
                <w:lang w:eastAsia="hr-HR"/>
              </w:rPr>
              <w:t>36</w:t>
            </w:r>
            <w:proofErr w:type="spellEnd"/>
          </w:p>
        </w:tc>
      </w:tr>
      <w:tr w:rsidR="00F86048" w:rsidRPr="00F86048" w:rsidTr="00F86048">
        <w:trPr>
          <w:trHeight w:val="480"/>
        </w:trPr>
        <w:tc>
          <w:tcPr>
            <w:tcW w:w="5872" w:type="dxa"/>
            <w:tcBorders>
              <w:top w:val="nil"/>
              <w:left w:val="single" w:sz="4" w:space="0" w:color="auto"/>
              <w:bottom w:val="single" w:sz="4" w:space="0" w:color="auto"/>
              <w:right w:val="single" w:sz="4" w:space="0" w:color="auto"/>
            </w:tcBorders>
            <w:shd w:val="clear" w:color="auto" w:fill="auto"/>
            <w:noWrap/>
            <w:vAlign w:val="bottom"/>
            <w:hideMark/>
          </w:tcPr>
          <w:p w:rsidR="00F86048" w:rsidRPr="00F86048" w:rsidRDefault="00F86048" w:rsidP="00F86048">
            <w:pPr>
              <w:spacing w:after="0" w:line="240" w:lineRule="auto"/>
              <w:rPr>
                <w:rFonts w:eastAsia="Times New Roman" w:cs="Calibri"/>
                <w:color w:val="000000"/>
                <w:lang w:eastAsia="hr-HR"/>
              </w:rPr>
            </w:pPr>
            <w:r w:rsidRPr="00F86048">
              <w:rPr>
                <w:rFonts w:eastAsia="Times New Roman" w:cs="Calibri"/>
                <w:color w:val="000000"/>
                <w:lang w:eastAsia="hr-HR"/>
              </w:rPr>
              <w:t>usluge telefona, pošte, prijevoza</w:t>
            </w:r>
          </w:p>
        </w:tc>
        <w:tc>
          <w:tcPr>
            <w:tcW w:w="1548" w:type="dxa"/>
            <w:tcBorders>
              <w:top w:val="nil"/>
              <w:left w:val="nil"/>
              <w:bottom w:val="single" w:sz="4" w:space="0" w:color="auto"/>
              <w:right w:val="single" w:sz="4" w:space="0" w:color="auto"/>
            </w:tcBorders>
            <w:shd w:val="clear" w:color="auto" w:fill="auto"/>
            <w:noWrap/>
            <w:vAlign w:val="bottom"/>
            <w:hideMark/>
          </w:tcPr>
          <w:p w:rsidR="00F86048" w:rsidRPr="00F86048" w:rsidRDefault="00F86048" w:rsidP="00F86048">
            <w:pPr>
              <w:spacing w:after="0" w:line="240" w:lineRule="auto"/>
              <w:jc w:val="right"/>
              <w:rPr>
                <w:rFonts w:eastAsia="Times New Roman" w:cs="Calibri"/>
                <w:color w:val="000000"/>
                <w:lang w:eastAsia="hr-HR"/>
              </w:rPr>
            </w:pPr>
            <w:proofErr w:type="spellStart"/>
            <w:r w:rsidRPr="00F86048">
              <w:rPr>
                <w:rFonts w:eastAsia="Times New Roman" w:cs="Calibri"/>
                <w:color w:val="000000"/>
                <w:lang w:eastAsia="hr-HR"/>
              </w:rPr>
              <w:t>100.000</w:t>
            </w:r>
            <w:proofErr w:type="spellEnd"/>
            <w:r w:rsidRPr="00F86048">
              <w:rPr>
                <w:rFonts w:eastAsia="Times New Roman" w:cs="Calibri"/>
                <w:color w:val="000000"/>
                <w:lang w:eastAsia="hr-HR"/>
              </w:rPr>
              <w:t>,</w:t>
            </w:r>
            <w:proofErr w:type="spellStart"/>
            <w:r w:rsidRPr="00F86048">
              <w:rPr>
                <w:rFonts w:eastAsia="Times New Roman" w:cs="Calibri"/>
                <w:color w:val="000000"/>
                <w:lang w:eastAsia="hr-HR"/>
              </w:rPr>
              <w:t>00</w:t>
            </w:r>
            <w:proofErr w:type="spellEnd"/>
          </w:p>
        </w:tc>
        <w:tc>
          <w:tcPr>
            <w:tcW w:w="1506" w:type="dxa"/>
            <w:tcBorders>
              <w:top w:val="nil"/>
              <w:left w:val="nil"/>
              <w:bottom w:val="single" w:sz="4" w:space="0" w:color="auto"/>
              <w:right w:val="single" w:sz="4" w:space="0" w:color="auto"/>
            </w:tcBorders>
            <w:shd w:val="clear" w:color="auto" w:fill="auto"/>
            <w:noWrap/>
            <w:vAlign w:val="bottom"/>
            <w:hideMark/>
          </w:tcPr>
          <w:p w:rsidR="00F86048" w:rsidRPr="00F86048" w:rsidRDefault="00F86048" w:rsidP="00F86048">
            <w:pPr>
              <w:spacing w:after="0" w:line="240" w:lineRule="auto"/>
              <w:jc w:val="right"/>
              <w:rPr>
                <w:rFonts w:eastAsia="Times New Roman" w:cs="Calibri"/>
                <w:color w:val="000000"/>
                <w:lang w:eastAsia="hr-HR"/>
              </w:rPr>
            </w:pPr>
            <w:proofErr w:type="spellStart"/>
            <w:r w:rsidRPr="00F86048">
              <w:rPr>
                <w:rFonts w:eastAsia="Times New Roman" w:cs="Calibri"/>
                <w:color w:val="000000"/>
                <w:lang w:eastAsia="hr-HR"/>
              </w:rPr>
              <w:t>163.659</w:t>
            </w:r>
            <w:proofErr w:type="spellEnd"/>
            <w:r w:rsidRPr="00F86048">
              <w:rPr>
                <w:rFonts w:eastAsia="Times New Roman" w:cs="Calibri"/>
                <w:color w:val="000000"/>
                <w:lang w:eastAsia="hr-HR"/>
              </w:rPr>
              <w:t>,</w:t>
            </w:r>
            <w:proofErr w:type="spellStart"/>
            <w:r w:rsidRPr="00F86048">
              <w:rPr>
                <w:rFonts w:eastAsia="Times New Roman" w:cs="Calibri"/>
                <w:color w:val="000000"/>
                <w:lang w:eastAsia="hr-HR"/>
              </w:rPr>
              <w:t>72</w:t>
            </w:r>
            <w:proofErr w:type="spellEnd"/>
          </w:p>
        </w:tc>
        <w:tc>
          <w:tcPr>
            <w:tcW w:w="1187" w:type="dxa"/>
            <w:tcBorders>
              <w:top w:val="nil"/>
              <w:left w:val="nil"/>
              <w:bottom w:val="single" w:sz="4" w:space="0" w:color="auto"/>
              <w:right w:val="single" w:sz="4" w:space="0" w:color="auto"/>
            </w:tcBorders>
            <w:shd w:val="clear" w:color="auto" w:fill="auto"/>
            <w:vAlign w:val="bottom"/>
            <w:hideMark/>
          </w:tcPr>
          <w:p w:rsidR="00F86048" w:rsidRPr="00F86048" w:rsidRDefault="00F86048" w:rsidP="00F86048">
            <w:pPr>
              <w:spacing w:after="0" w:line="240" w:lineRule="auto"/>
              <w:jc w:val="right"/>
              <w:rPr>
                <w:rFonts w:eastAsia="Times New Roman" w:cs="Calibri"/>
                <w:color w:val="000000"/>
                <w:lang w:eastAsia="hr-HR"/>
              </w:rPr>
            </w:pPr>
            <w:r w:rsidRPr="00F86048">
              <w:rPr>
                <w:rFonts w:eastAsia="Times New Roman" w:cs="Calibri"/>
                <w:color w:val="000000"/>
                <w:lang w:eastAsia="hr-HR"/>
              </w:rPr>
              <w:t>1,</w:t>
            </w:r>
            <w:proofErr w:type="spellStart"/>
            <w:r w:rsidRPr="00F86048">
              <w:rPr>
                <w:rFonts w:eastAsia="Times New Roman" w:cs="Calibri"/>
                <w:color w:val="000000"/>
                <w:lang w:eastAsia="hr-HR"/>
              </w:rPr>
              <w:t>53</w:t>
            </w:r>
            <w:proofErr w:type="spellEnd"/>
          </w:p>
        </w:tc>
      </w:tr>
      <w:tr w:rsidR="00F86048" w:rsidRPr="00F86048" w:rsidTr="00F86048">
        <w:trPr>
          <w:trHeight w:val="480"/>
        </w:trPr>
        <w:tc>
          <w:tcPr>
            <w:tcW w:w="5872" w:type="dxa"/>
            <w:tcBorders>
              <w:top w:val="nil"/>
              <w:left w:val="single" w:sz="4" w:space="0" w:color="auto"/>
              <w:bottom w:val="single" w:sz="4" w:space="0" w:color="auto"/>
              <w:right w:val="single" w:sz="4" w:space="0" w:color="auto"/>
            </w:tcBorders>
            <w:shd w:val="clear" w:color="auto" w:fill="auto"/>
            <w:noWrap/>
            <w:vAlign w:val="bottom"/>
            <w:hideMark/>
          </w:tcPr>
          <w:p w:rsidR="00F86048" w:rsidRPr="00F86048" w:rsidRDefault="00F86048" w:rsidP="00F86048">
            <w:pPr>
              <w:spacing w:after="0" w:line="240" w:lineRule="auto"/>
              <w:rPr>
                <w:rFonts w:eastAsia="Times New Roman" w:cs="Calibri"/>
                <w:color w:val="000000"/>
                <w:lang w:eastAsia="hr-HR"/>
              </w:rPr>
            </w:pPr>
            <w:r w:rsidRPr="00F86048">
              <w:rPr>
                <w:rFonts w:eastAsia="Times New Roman" w:cs="Calibri"/>
                <w:color w:val="000000"/>
                <w:lang w:eastAsia="hr-HR"/>
              </w:rPr>
              <w:t>usluge investicijskog i tekućeg održavanja</w:t>
            </w:r>
          </w:p>
        </w:tc>
        <w:tc>
          <w:tcPr>
            <w:tcW w:w="1548" w:type="dxa"/>
            <w:tcBorders>
              <w:top w:val="nil"/>
              <w:left w:val="nil"/>
              <w:bottom w:val="single" w:sz="4" w:space="0" w:color="auto"/>
              <w:right w:val="single" w:sz="4" w:space="0" w:color="auto"/>
            </w:tcBorders>
            <w:shd w:val="clear" w:color="auto" w:fill="auto"/>
            <w:noWrap/>
            <w:vAlign w:val="bottom"/>
            <w:hideMark/>
          </w:tcPr>
          <w:p w:rsidR="00F86048" w:rsidRPr="00F86048" w:rsidRDefault="00F86048" w:rsidP="00F86048">
            <w:pPr>
              <w:spacing w:after="0" w:line="240" w:lineRule="auto"/>
              <w:jc w:val="right"/>
              <w:rPr>
                <w:rFonts w:eastAsia="Times New Roman" w:cs="Calibri"/>
                <w:color w:val="000000"/>
                <w:lang w:eastAsia="hr-HR"/>
              </w:rPr>
            </w:pPr>
            <w:proofErr w:type="spellStart"/>
            <w:r w:rsidRPr="00F86048">
              <w:rPr>
                <w:rFonts w:eastAsia="Times New Roman" w:cs="Calibri"/>
                <w:color w:val="000000"/>
                <w:lang w:eastAsia="hr-HR"/>
              </w:rPr>
              <w:t>150.000</w:t>
            </w:r>
            <w:proofErr w:type="spellEnd"/>
            <w:r w:rsidRPr="00F86048">
              <w:rPr>
                <w:rFonts w:eastAsia="Times New Roman" w:cs="Calibri"/>
                <w:color w:val="000000"/>
                <w:lang w:eastAsia="hr-HR"/>
              </w:rPr>
              <w:t>,</w:t>
            </w:r>
            <w:proofErr w:type="spellStart"/>
            <w:r w:rsidRPr="00F86048">
              <w:rPr>
                <w:rFonts w:eastAsia="Times New Roman" w:cs="Calibri"/>
                <w:color w:val="000000"/>
                <w:lang w:eastAsia="hr-HR"/>
              </w:rPr>
              <w:t>00</w:t>
            </w:r>
            <w:proofErr w:type="spellEnd"/>
          </w:p>
        </w:tc>
        <w:tc>
          <w:tcPr>
            <w:tcW w:w="1506" w:type="dxa"/>
            <w:tcBorders>
              <w:top w:val="nil"/>
              <w:left w:val="nil"/>
              <w:bottom w:val="single" w:sz="4" w:space="0" w:color="auto"/>
              <w:right w:val="single" w:sz="4" w:space="0" w:color="auto"/>
            </w:tcBorders>
            <w:shd w:val="clear" w:color="auto" w:fill="auto"/>
            <w:noWrap/>
            <w:vAlign w:val="bottom"/>
            <w:hideMark/>
          </w:tcPr>
          <w:p w:rsidR="00F86048" w:rsidRPr="00F86048" w:rsidRDefault="00F86048" w:rsidP="00F86048">
            <w:pPr>
              <w:spacing w:after="0" w:line="240" w:lineRule="auto"/>
              <w:jc w:val="right"/>
              <w:rPr>
                <w:rFonts w:eastAsia="Times New Roman" w:cs="Calibri"/>
                <w:color w:val="000000"/>
                <w:lang w:eastAsia="hr-HR"/>
              </w:rPr>
            </w:pPr>
            <w:proofErr w:type="spellStart"/>
            <w:r w:rsidRPr="00F86048">
              <w:rPr>
                <w:rFonts w:eastAsia="Times New Roman" w:cs="Calibri"/>
                <w:color w:val="000000"/>
                <w:lang w:eastAsia="hr-HR"/>
              </w:rPr>
              <w:t>70.289</w:t>
            </w:r>
            <w:proofErr w:type="spellEnd"/>
            <w:r w:rsidRPr="00F86048">
              <w:rPr>
                <w:rFonts w:eastAsia="Times New Roman" w:cs="Calibri"/>
                <w:color w:val="000000"/>
                <w:lang w:eastAsia="hr-HR"/>
              </w:rPr>
              <w:t>,</w:t>
            </w:r>
            <w:proofErr w:type="spellStart"/>
            <w:r w:rsidRPr="00F86048">
              <w:rPr>
                <w:rFonts w:eastAsia="Times New Roman" w:cs="Calibri"/>
                <w:color w:val="000000"/>
                <w:lang w:eastAsia="hr-HR"/>
              </w:rPr>
              <w:t>99</w:t>
            </w:r>
            <w:proofErr w:type="spellEnd"/>
          </w:p>
        </w:tc>
        <w:tc>
          <w:tcPr>
            <w:tcW w:w="1187" w:type="dxa"/>
            <w:tcBorders>
              <w:top w:val="nil"/>
              <w:left w:val="nil"/>
              <w:bottom w:val="single" w:sz="4" w:space="0" w:color="auto"/>
              <w:right w:val="single" w:sz="4" w:space="0" w:color="auto"/>
            </w:tcBorders>
            <w:shd w:val="clear" w:color="auto" w:fill="auto"/>
            <w:vAlign w:val="bottom"/>
            <w:hideMark/>
          </w:tcPr>
          <w:p w:rsidR="00F86048" w:rsidRPr="00F86048" w:rsidRDefault="00F86048" w:rsidP="00F86048">
            <w:pPr>
              <w:spacing w:after="0" w:line="240" w:lineRule="auto"/>
              <w:jc w:val="right"/>
              <w:rPr>
                <w:rFonts w:eastAsia="Times New Roman" w:cs="Calibri"/>
                <w:color w:val="000000"/>
                <w:lang w:eastAsia="hr-HR"/>
              </w:rPr>
            </w:pPr>
            <w:r w:rsidRPr="00F86048">
              <w:rPr>
                <w:rFonts w:eastAsia="Times New Roman" w:cs="Calibri"/>
                <w:color w:val="000000"/>
                <w:lang w:eastAsia="hr-HR"/>
              </w:rPr>
              <w:t>0,</w:t>
            </w:r>
            <w:proofErr w:type="spellStart"/>
            <w:r w:rsidRPr="00F86048">
              <w:rPr>
                <w:rFonts w:eastAsia="Times New Roman" w:cs="Calibri"/>
                <w:color w:val="000000"/>
                <w:lang w:eastAsia="hr-HR"/>
              </w:rPr>
              <w:t>66</w:t>
            </w:r>
            <w:proofErr w:type="spellEnd"/>
          </w:p>
        </w:tc>
      </w:tr>
      <w:tr w:rsidR="00F86048" w:rsidRPr="00F86048" w:rsidTr="00F86048">
        <w:trPr>
          <w:trHeight w:val="510"/>
        </w:trPr>
        <w:tc>
          <w:tcPr>
            <w:tcW w:w="5872" w:type="dxa"/>
            <w:tcBorders>
              <w:top w:val="nil"/>
              <w:left w:val="single" w:sz="4" w:space="0" w:color="auto"/>
              <w:bottom w:val="single" w:sz="4" w:space="0" w:color="auto"/>
              <w:right w:val="single" w:sz="4" w:space="0" w:color="auto"/>
            </w:tcBorders>
            <w:shd w:val="clear" w:color="auto" w:fill="auto"/>
            <w:noWrap/>
            <w:vAlign w:val="bottom"/>
            <w:hideMark/>
          </w:tcPr>
          <w:p w:rsidR="00F86048" w:rsidRPr="00F86048" w:rsidRDefault="00F86048" w:rsidP="00F86048">
            <w:pPr>
              <w:spacing w:after="0" w:line="240" w:lineRule="auto"/>
              <w:rPr>
                <w:rFonts w:eastAsia="Times New Roman" w:cs="Calibri"/>
                <w:color w:val="000000"/>
                <w:lang w:eastAsia="hr-HR"/>
              </w:rPr>
            </w:pPr>
            <w:r w:rsidRPr="00F86048">
              <w:rPr>
                <w:rFonts w:eastAsia="Times New Roman" w:cs="Calibri"/>
                <w:color w:val="000000"/>
                <w:lang w:eastAsia="hr-HR"/>
              </w:rPr>
              <w:t>intelektualne i osobne usluge</w:t>
            </w:r>
          </w:p>
        </w:tc>
        <w:tc>
          <w:tcPr>
            <w:tcW w:w="1548" w:type="dxa"/>
            <w:tcBorders>
              <w:top w:val="nil"/>
              <w:left w:val="nil"/>
              <w:bottom w:val="single" w:sz="4" w:space="0" w:color="auto"/>
              <w:right w:val="single" w:sz="4" w:space="0" w:color="auto"/>
            </w:tcBorders>
            <w:shd w:val="clear" w:color="auto" w:fill="auto"/>
            <w:noWrap/>
            <w:vAlign w:val="bottom"/>
            <w:hideMark/>
          </w:tcPr>
          <w:p w:rsidR="00F86048" w:rsidRPr="00F86048" w:rsidRDefault="00F86048" w:rsidP="00F86048">
            <w:pPr>
              <w:spacing w:after="0" w:line="240" w:lineRule="auto"/>
              <w:jc w:val="right"/>
              <w:rPr>
                <w:rFonts w:eastAsia="Times New Roman" w:cs="Calibri"/>
                <w:color w:val="000000"/>
                <w:lang w:eastAsia="hr-HR"/>
              </w:rPr>
            </w:pPr>
            <w:proofErr w:type="spellStart"/>
            <w:r w:rsidRPr="00F86048">
              <w:rPr>
                <w:rFonts w:eastAsia="Times New Roman" w:cs="Calibri"/>
                <w:color w:val="000000"/>
                <w:lang w:eastAsia="hr-HR"/>
              </w:rPr>
              <w:t>10.000</w:t>
            </w:r>
            <w:proofErr w:type="spellEnd"/>
            <w:r w:rsidRPr="00F86048">
              <w:rPr>
                <w:rFonts w:eastAsia="Times New Roman" w:cs="Calibri"/>
                <w:color w:val="000000"/>
                <w:lang w:eastAsia="hr-HR"/>
              </w:rPr>
              <w:t>,</w:t>
            </w:r>
            <w:proofErr w:type="spellStart"/>
            <w:r w:rsidRPr="00F86048">
              <w:rPr>
                <w:rFonts w:eastAsia="Times New Roman" w:cs="Calibri"/>
                <w:color w:val="000000"/>
                <w:lang w:eastAsia="hr-HR"/>
              </w:rPr>
              <w:t>00</w:t>
            </w:r>
            <w:proofErr w:type="spellEnd"/>
          </w:p>
        </w:tc>
        <w:tc>
          <w:tcPr>
            <w:tcW w:w="1506" w:type="dxa"/>
            <w:tcBorders>
              <w:top w:val="nil"/>
              <w:left w:val="nil"/>
              <w:bottom w:val="single" w:sz="4" w:space="0" w:color="auto"/>
              <w:right w:val="single" w:sz="4" w:space="0" w:color="auto"/>
            </w:tcBorders>
            <w:shd w:val="clear" w:color="auto" w:fill="auto"/>
            <w:noWrap/>
            <w:vAlign w:val="bottom"/>
            <w:hideMark/>
          </w:tcPr>
          <w:p w:rsidR="00F86048" w:rsidRPr="00F86048" w:rsidRDefault="00F86048" w:rsidP="00F86048">
            <w:pPr>
              <w:spacing w:after="0" w:line="240" w:lineRule="auto"/>
              <w:jc w:val="right"/>
              <w:rPr>
                <w:rFonts w:eastAsia="Times New Roman" w:cs="Calibri"/>
                <w:color w:val="000000"/>
                <w:lang w:eastAsia="hr-HR"/>
              </w:rPr>
            </w:pPr>
            <w:proofErr w:type="spellStart"/>
            <w:r w:rsidRPr="00F86048">
              <w:rPr>
                <w:rFonts w:eastAsia="Times New Roman" w:cs="Calibri"/>
                <w:color w:val="000000"/>
                <w:lang w:eastAsia="hr-HR"/>
              </w:rPr>
              <w:t>7.905</w:t>
            </w:r>
            <w:proofErr w:type="spellEnd"/>
            <w:r w:rsidRPr="00F86048">
              <w:rPr>
                <w:rFonts w:eastAsia="Times New Roman" w:cs="Calibri"/>
                <w:color w:val="000000"/>
                <w:lang w:eastAsia="hr-HR"/>
              </w:rPr>
              <w:t>,</w:t>
            </w:r>
            <w:proofErr w:type="spellStart"/>
            <w:r w:rsidRPr="00F86048">
              <w:rPr>
                <w:rFonts w:eastAsia="Times New Roman" w:cs="Calibri"/>
                <w:color w:val="000000"/>
                <w:lang w:eastAsia="hr-HR"/>
              </w:rPr>
              <w:t>00</w:t>
            </w:r>
            <w:proofErr w:type="spellEnd"/>
          </w:p>
        </w:tc>
        <w:tc>
          <w:tcPr>
            <w:tcW w:w="1187" w:type="dxa"/>
            <w:tcBorders>
              <w:top w:val="nil"/>
              <w:left w:val="nil"/>
              <w:bottom w:val="single" w:sz="4" w:space="0" w:color="auto"/>
              <w:right w:val="single" w:sz="4" w:space="0" w:color="auto"/>
            </w:tcBorders>
            <w:shd w:val="clear" w:color="auto" w:fill="auto"/>
            <w:vAlign w:val="bottom"/>
            <w:hideMark/>
          </w:tcPr>
          <w:p w:rsidR="00F86048" w:rsidRPr="00F86048" w:rsidRDefault="00F86048" w:rsidP="00F86048">
            <w:pPr>
              <w:spacing w:after="0" w:line="240" w:lineRule="auto"/>
              <w:jc w:val="right"/>
              <w:rPr>
                <w:rFonts w:eastAsia="Times New Roman" w:cs="Calibri"/>
                <w:color w:val="000000"/>
                <w:lang w:eastAsia="hr-HR"/>
              </w:rPr>
            </w:pPr>
            <w:r w:rsidRPr="00F86048">
              <w:rPr>
                <w:rFonts w:eastAsia="Times New Roman" w:cs="Calibri"/>
                <w:color w:val="000000"/>
                <w:lang w:eastAsia="hr-HR"/>
              </w:rPr>
              <w:t>0,</w:t>
            </w:r>
            <w:proofErr w:type="spellStart"/>
            <w:r w:rsidRPr="00F86048">
              <w:rPr>
                <w:rFonts w:eastAsia="Times New Roman" w:cs="Calibri"/>
                <w:color w:val="000000"/>
                <w:lang w:eastAsia="hr-HR"/>
              </w:rPr>
              <w:t>07</w:t>
            </w:r>
            <w:proofErr w:type="spellEnd"/>
          </w:p>
        </w:tc>
      </w:tr>
      <w:tr w:rsidR="00F86048" w:rsidRPr="00F86048" w:rsidTr="00F86048">
        <w:trPr>
          <w:trHeight w:val="495"/>
        </w:trPr>
        <w:tc>
          <w:tcPr>
            <w:tcW w:w="5872" w:type="dxa"/>
            <w:tcBorders>
              <w:top w:val="nil"/>
              <w:left w:val="single" w:sz="4" w:space="0" w:color="auto"/>
              <w:bottom w:val="single" w:sz="4" w:space="0" w:color="auto"/>
              <w:right w:val="single" w:sz="4" w:space="0" w:color="auto"/>
            </w:tcBorders>
            <w:shd w:val="clear" w:color="auto" w:fill="auto"/>
            <w:noWrap/>
            <w:vAlign w:val="bottom"/>
            <w:hideMark/>
          </w:tcPr>
          <w:p w:rsidR="00F86048" w:rsidRPr="00F86048" w:rsidRDefault="00F86048" w:rsidP="00F86048">
            <w:pPr>
              <w:spacing w:after="0" w:line="240" w:lineRule="auto"/>
              <w:rPr>
                <w:rFonts w:eastAsia="Times New Roman" w:cs="Calibri"/>
                <w:color w:val="000000"/>
                <w:lang w:eastAsia="hr-HR"/>
              </w:rPr>
            </w:pPr>
            <w:r w:rsidRPr="00F86048">
              <w:rPr>
                <w:rFonts w:eastAsia="Times New Roman" w:cs="Calibri"/>
                <w:color w:val="000000"/>
                <w:lang w:eastAsia="hr-HR"/>
              </w:rPr>
              <w:t>ostali nespomenuti rashodi poslovanja</w:t>
            </w:r>
          </w:p>
        </w:tc>
        <w:tc>
          <w:tcPr>
            <w:tcW w:w="1548" w:type="dxa"/>
            <w:tcBorders>
              <w:top w:val="nil"/>
              <w:left w:val="nil"/>
              <w:bottom w:val="single" w:sz="4" w:space="0" w:color="auto"/>
              <w:right w:val="single" w:sz="4" w:space="0" w:color="auto"/>
            </w:tcBorders>
            <w:shd w:val="clear" w:color="auto" w:fill="auto"/>
            <w:noWrap/>
            <w:vAlign w:val="bottom"/>
            <w:hideMark/>
          </w:tcPr>
          <w:p w:rsidR="00F86048" w:rsidRPr="00F86048" w:rsidRDefault="00F86048" w:rsidP="00F86048">
            <w:pPr>
              <w:spacing w:after="0" w:line="240" w:lineRule="auto"/>
              <w:jc w:val="right"/>
              <w:rPr>
                <w:rFonts w:eastAsia="Times New Roman" w:cs="Calibri"/>
                <w:color w:val="000000"/>
                <w:lang w:eastAsia="hr-HR"/>
              </w:rPr>
            </w:pPr>
            <w:proofErr w:type="spellStart"/>
            <w:r w:rsidRPr="00F86048">
              <w:rPr>
                <w:rFonts w:eastAsia="Times New Roman" w:cs="Calibri"/>
                <w:color w:val="000000"/>
                <w:lang w:eastAsia="hr-HR"/>
              </w:rPr>
              <w:t>70.000</w:t>
            </w:r>
            <w:proofErr w:type="spellEnd"/>
            <w:r w:rsidRPr="00F86048">
              <w:rPr>
                <w:rFonts w:eastAsia="Times New Roman" w:cs="Calibri"/>
                <w:color w:val="000000"/>
                <w:lang w:eastAsia="hr-HR"/>
              </w:rPr>
              <w:t>,</w:t>
            </w:r>
            <w:proofErr w:type="spellStart"/>
            <w:r w:rsidRPr="00F86048">
              <w:rPr>
                <w:rFonts w:eastAsia="Times New Roman" w:cs="Calibri"/>
                <w:color w:val="000000"/>
                <w:lang w:eastAsia="hr-HR"/>
              </w:rPr>
              <w:t>00</w:t>
            </w:r>
            <w:proofErr w:type="spellEnd"/>
          </w:p>
        </w:tc>
        <w:tc>
          <w:tcPr>
            <w:tcW w:w="1506" w:type="dxa"/>
            <w:tcBorders>
              <w:top w:val="nil"/>
              <w:left w:val="nil"/>
              <w:bottom w:val="single" w:sz="4" w:space="0" w:color="auto"/>
              <w:right w:val="single" w:sz="4" w:space="0" w:color="auto"/>
            </w:tcBorders>
            <w:shd w:val="clear" w:color="auto" w:fill="auto"/>
            <w:noWrap/>
            <w:vAlign w:val="bottom"/>
            <w:hideMark/>
          </w:tcPr>
          <w:p w:rsidR="00F86048" w:rsidRPr="00F86048" w:rsidRDefault="00F86048" w:rsidP="00F86048">
            <w:pPr>
              <w:spacing w:after="0" w:line="240" w:lineRule="auto"/>
              <w:jc w:val="right"/>
              <w:rPr>
                <w:rFonts w:eastAsia="Times New Roman" w:cs="Calibri"/>
                <w:color w:val="000000"/>
                <w:lang w:eastAsia="hr-HR"/>
              </w:rPr>
            </w:pPr>
            <w:proofErr w:type="spellStart"/>
            <w:r w:rsidRPr="00F86048">
              <w:rPr>
                <w:rFonts w:eastAsia="Times New Roman" w:cs="Calibri"/>
                <w:color w:val="000000"/>
                <w:lang w:eastAsia="hr-HR"/>
              </w:rPr>
              <w:t>69.995</w:t>
            </w:r>
            <w:proofErr w:type="spellEnd"/>
            <w:r w:rsidRPr="00F86048">
              <w:rPr>
                <w:rFonts w:eastAsia="Times New Roman" w:cs="Calibri"/>
                <w:color w:val="000000"/>
                <w:lang w:eastAsia="hr-HR"/>
              </w:rPr>
              <w:t>,</w:t>
            </w:r>
            <w:proofErr w:type="spellStart"/>
            <w:r w:rsidRPr="00F86048">
              <w:rPr>
                <w:rFonts w:eastAsia="Times New Roman" w:cs="Calibri"/>
                <w:color w:val="000000"/>
                <w:lang w:eastAsia="hr-HR"/>
              </w:rPr>
              <w:t>93</w:t>
            </w:r>
            <w:proofErr w:type="spellEnd"/>
          </w:p>
        </w:tc>
        <w:tc>
          <w:tcPr>
            <w:tcW w:w="1187" w:type="dxa"/>
            <w:tcBorders>
              <w:top w:val="nil"/>
              <w:left w:val="nil"/>
              <w:bottom w:val="single" w:sz="4" w:space="0" w:color="auto"/>
              <w:right w:val="single" w:sz="4" w:space="0" w:color="auto"/>
            </w:tcBorders>
            <w:shd w:val="clear" w:color="auto" w:fill="auto"/>
            <w:vAlign w:val="bottom"/>
            <w:hideMark/>
          </w:tcPr>
          <w:p w:rsidR="00F86048" w:rsidRPr="00F86048" w:rsidRDefault="00F86048" w:rsidP="00F86048">
            <w:pPr>
              <w:spacing w:after="0" w:line="240" w:lineRule="auto"/>
              <w:jc w:val="right"/>
              <w:rPr>
                <w:rFonts w:eastAsia="Times New Roman" w:cs="Calibri"/>
                <w:color w:val="000000"/>
                <w:lang w:eastAsia="hr-HR"/>
              </w:rPr>
            </w:pPr>
            <w:r w:rsidRPr="00F86048">
              <w:rPr>
                <w:rFonts w:eastAsia="Times New Roman" w:cs="Calibri"/>
                <w:color w:val="000000"/>
                <w:lang w:eastAsia="hr-HR"/>
              </w:rPr>
              <w:t>0,</w:t>
            </w:r>
            <w:proofErr w:type="spellStart"/>
            <w:r w:rsidRPr="00F86048">
              <w:rPr>
                <w:rFonts w:eastAsia="Times New Roman" w:cs="Calibri"/>
                <w:color w:val="000000"/>
                <w:lang w:eastAsia="hr-HR"/>
              </w:rPr>
              <w:t>66</w:t>
            </w:r>
            <w:proofErr w:type="spellEnd"/>
          </w:p>
        </w:tc>
      </w:tr>
      <w:tr w:rsidR="00F86048" w:rsidRPr="00F86048" w:rsidTr="00F86048">
        <w:trPr>
          <w:trHeight w:val="480"/>
        </w:trPr>
        <w:tc>
          <w:tcPr>
            <w:tcW w:w="5872" w:type="dxa"/>
            <w:tcBorders>
              <w:top w:val="nil"/>
              <w:left w:val="single" w:sz="4" w:space="0" w:color="auto"/>
              <w:bottom w:val="single" w:sz="4" w:space="0" w:color="auto"/>
              <w:right w:val="single" w:sz="4" w:space="0" w:color="auto"/>
            </w:tcBorders>
            <w:shd w:val="clear" w:color="auto" w:fill="auto"/>
            <w:noWrap/>
            <w:vAlign w:val="bottom"/>
            <w:hideMark/>
          </w:tcPr>
          <w:p w:rsidR="00F86048" w:rsidRPr="00F86048" w:rsidRDefault="00F86048" w:rsidP="00F86048">
            <w:pPr>
              <w:spacing w:after="0" w:line="240" w:lineRule="auto"/>
              <w:rPr>
                <w:rFonts w:eastAsia="Times New Roman" w:cs="Calibri"/>
                <w:color w:val="000000"/>
                <w:lang w:eastAsia="hr-HR"/>
              </w:rPr>
            </w:pPr>
            <w:r w:rsidRPr="00F86048">
              <w:rPr>
                <w:rFonts w:eastAsia="Times New Roman" w:cs="Calibri"/>
                <w:color w:val="000000"/>
                <w:lang w:eastAsia="hr-HR"/>
              </w:rPr>
              <w:t>resocijalizacija osuđenih osoba koje sankcije izvršavaju na slobodi</w:t>
            </w:r>
          </w:p>
        </w:tc>
        <w:tc>
          <w:tcPr>
            <w:tcW w:w="1548" w:type="dxa"/>
            <w:tcBorders>
              <w:top w:val="nil"/>
              <w:left w:val="nil"/>
              <w:bottom w:val="single" w:sz="4" w:space="0" w:color="auto"/>
              <w:right w:val="single" w:sz="4" w:space="0" w:color="auto"/>
            </w:tcBorders>
            <w:shd w:val="clear" w:color="auto" w:fill="auto"/>
            <w:noWrap/>
            <w:vAlign w:val="bottom"/>
            <w:hideMark/>
          </w:tcPr>
          <w:p w:rsidR="00F86048" w:rsidRPr="00F86048" w:rsidRDefault="00F86048" w:rsidP="00F86048">
            <w:pPr>
              <w:spacing w:after="0" w:line="240" w:lineRule="auto"/>
              <w:jc w:val="right"/>
              <w:rPr>
                <w:rFonts w:eastAsia="Times New Roman" w:cs="Calibri"/>
                <w:color w:val="000000"/>
                <w:lang w:eastAsia="hr-HR"/>
              </w:rPr>
            </w:pPr>
            <w:r w:rsidRPr="00F86048">
              <w:rPr>
                <w:rFonts w:eastAsia="Times New Roman" w:cs="Calibri"/>
                <w:color w:val="000000"/>
                <w:lang w:eastAsia="hr-HR"/>
              </w:rPr>
              <w:t>2.900.000,</w:t>
            </w:r>
            <w:proofErr w:type="spellStart"/>
            <w:r w:rsidRPr="00F86048">
              <w:rPr>
                <w:rFonts w:eastAsia="Times New Roman" w:cs="Calibri"/>
                <w:color w:val="000000"/>
                <w:lang w:eastAsia="hr-HR"/>
              </w:rPr>
              <w:t>00</w:t>
            </w:r>
            <w:proofErr w:type="spellEnd"/>
          </w:p>
        </w:tc>
        <w:tc>
          <w:tcPr>
            <w:tcW w:w="1506" w:type="dxa"/>
            <w:tcBorders>
              <w:top w:val="nil"/>
              <w:left w:val="nil"/>
              <w:bottom w:val="single" w:sz="4" w:space="0" w:color="auto"/>
              <w:right w:val="single" w:sz="4" w:space="0" w:color="auto"/>
            </w:tcBorders>
            <w:shd w:val="clear" w:color="auto" w:fill="auto"/>
            <w:noWrap/>
            <w:vAlign w:val="bottom"/>
            <w:hideMark/>
          </w:tcPr>
          <w:p w:rsidR="00F86048" w:rsidRPr="00F86048" w:rsidRDefault="00F86048" w:rsidP="00F86048">
            <w:pPr>
              <w:spacing w:after="0" w:line="240" w:lineRule="auto"/>
              <w:jc w:val="right"/>
              <w:rPr>
                <w:rFonts w:eastAsia="Times New Roman" w:cs="Calibri"/>
                <w:color w:val="000000"/>
                <w:lang w:eastAsia="hr-HR"/>
              </w:rPr>
            </w:pPr>
            <w:r w:rsidRPr="00F86048">
              <w:rPr>
                <w:rFonts w:eastAsia="Times New Roman" w:cs="Calibri"/>
                <w:color w:val="000000"/>
                <w:lang w:eastAsia="hr-HR"/>
              </w:rPr>
              <w:t>2.899.328,</w:t>
            </w:r>
            <w:proofErr w:type="spellStart"/>
            <w:r w:rsidRPr="00F86048">
              <w:rPr>
                <w:rFonts w:eastAsia="Times New Roman" w:cs="Calibri"/>
                <w:color w:val="000000"/>
                <w:lang w:eastAsia="hr-HR"/>
              </w:rPr>
              <w:t>57</w:t>
            </w:r>
            <w:proofErr w:type="spellEnd"/>
          </w:p>
        </w:tc>
        <w:tc>
          <w:tcPr>
            <w:tcW w:w="1187" w:type="dxa"/>
            <w:tcBorders>
              <w:top w:val="nil"/>
              <w:left w:val="nil"/>
              <w:bottom w:val="single" w:sz="4" w:space="0" w:color="auto"/>
              <w:right w:val="single" w:sz="4" w:space="0" w:color="auto"/>
            </w:tcBorders>
            <w:shd w:val="clear" w:color="auto" w:fill="auto"/>
            <w:vAlign w:val="bottom"/>
            <w:hideMark/>
          </w:tcPr>
          <w:p w:rsidR="00F86048" w:rsidRPr="00F86048" w:rsidRDefault="00F86048" w:rsidP="00F86048">
            <w:pPr>
              <w:spacing w:after="0" w:line="240" w:lineRule="auto"/>
              <w:jc w:val="right"/>
              <w:rPr>
                <w:rFonts w:eastAsia="Times New Roman" w:cs="Calibri"/>
                <w:color w:val="000000"/>
                <w:lang w:eastAsia="hr-HR"/>
              </w:rPr>
            </w:pPr>
            <w:proofErr w:type="spellStart"/>
            <w:r w:rsidRPr="00F86048">
              <w:rPr>
                <w:rFonts w:eastAsia="Times New Roman" w:cs="Calibri"/>
                <w:color w:val="000000"/>
                <w:lang w:eastAsia="hr-HR"/>
              </w:rPr>
              <w:t>27</w:t>
            </w:r>
            <w:proofErr w:type="spellEnd"/>
            <w:r w:rsidRPr="00F86048">
              <w:rPr>
                <w:rFonts w:eastAsia="Times New Roman" w:cs="Calibri"/>
                <w:color w:val="000000"/>
                <w:lang w:eastAsia="hr-HR"/>
              </w:rPr>
              <w:t>,</w:t>
            </w:r>
            <w:proofErr w:type="spellStart"/>
            <w:r w:rsidRPr="00F86048">
              <w:rPr>
                <w:rFonts w:eastAsia="Times New Roman" w:cs="Calibri"/>
                <w:color w:val="000000"/>
                <w:lang w:eastAsia="hr-HR"/>
              </w:rPr>
              <w:t>18</w:t>
            </w:r>
            <w:proofErr w:type="spellEnd"/>
          </w:p>
        </w:tc>
      </w:tr>
      <w:tr w:rsidR="00F86048" w:rsidRPr="00F86048" w:rsidTr="00F86048">
        <w:trPr>
          <w:trHeight w:val="615"/>
        </w:trPr>
        <w:tc>
          <w:tcPr>
            <w:tcW w:w="5872" w:type="dxa"/>
            <w:tcBorders>
              <w:top w:val="nil"/>
              <w:left w:val="single" w:sz="4" w:space="0" w:color="auto"/>
              <w:bottom w:val="single" w:sz="4" w:space="0" w:color="auto"/>
              <w:right w:val="single" w:sz="4" w:space="0" w:color="auto"/>
            </w:tcBorders>
            <w:shd w:val="clear" w:color="000000" w:fill="C5D9F1"/>
            <w:noWrap/>
            <w:vAlign w:val="bottom"/>
            <w:hideMark/>
          </w:tcPr>
          <w:p w:rsidR="00F86048" w:rsidRPr="00F86048" w:rsidRDefault="00F86048" w:rsidP="00F86048">
            <w:pPr>
              <w:spacing w:after="0" w:line="240" w:lineRule="auto"/>
              <w:rPr>
                <w:rFonts w:eastAsia="Times New Roman" w:cs="Calibri"/>
                <w:b/>
                <w:bCs/>
                <w:color w:val="000000"/>
                <w:lang w:eastAsia="hr-HR"/>
              </w:rPr>
            </w:pPr>
            <w:r w:rsidRPr="00F86048">
              <w:rPr>
                <w:rFonts w:eastAsia="Times New Roman" w:cs="Calibri"/>
                <w:b/>
                <w:bCs/>
                <w:color w:val="000000"/>
                <w:lang w:eastAsia="hr-HR"/>
              </w:rPr>
              <w:t>UKUPNO</w:t>
            </w:r>
          </w:p>
        </w:tc>
        <w:tc>
          <w:tcPr>
            <w:tcW w:w="1548" w:type="dxa"/>
            <w:tcBorders>
              <w:top w:val="nil"/>
              <w:left w:val="nil"/>
              <w:bottom w:val="single" w:sz="4" w:space="0" w:color="auto"/>
              <w:right w:val="single" w:sz="4" w:space="0" w:color="auto"/>
            </w:tcBorders>
            <w:shd w:val="clear" w:color="000000" w:fill="C5D9F1"/>
            <w:noWrap/>
            <w:vAlign w:val="bottom"/>
            <w:hideMark/>
          </w:tcPr>
          <w:p w:rsidR="00F86048" w:rsidRPr="00F86048" w:rsidRDefault="00F86048" w:rsidP="00F86048">
            <w:pPr>
              <w:spacing w:after="0" w:line="240" w:lineRule="auto"/>
              <w:jc w:val="right"/>
              <w:rPr>
                <w:rFonts w:eastAsia="Times New Roman" w:cs="Calibri"/>
                <w:b/>
                <w:bCs/>
                <w:color w:val="000000"/>
                <w:lang w:eastAsia="hr-HR"/>
              </w:rPr>
            </w:pPr>
            <w:r w:rsidRPr="00F86048">
              <w:rPr>
                <w:rFonts w:eastAsia="Times New Roman" w:cs="Calibri"/>
                <w:b/>
                <w:bCs/>
                <w:color w:val="000000"/>
                <w:lang w:eastAsia="hr-HR"/>
              </w:rPr>
              <w:t>10.885.303,</w:t>
            </w:r>
            <w:proofErr w:type="spellStart"/>
            <w:r w:rsidRPr="00F86048">
              <w:rPr>
                <w:rFonts w:eastAsia="Times New Roman" w:cs="Calibri"/>
                <w:b/>
                <w:bCs/>
                <w:color w:val="000000"/>
                <w:lang w:eastAsia="hr-HR"/>
              </w:rPr>
              <w:t>44</w:t>
            </w:r>
            <w:proofErr w:type="spellEnd"/>
          </w:p>
        </w:tc>
        <w:tc>
          <w:tcPr>
            <w:tcW w:w="1506" w:type="dxa"/>
            <w:tcBorders>
              <w:top w:val="nil"/>
              <w:left w:val="nil"/>
              <w:bottom w:val="single" w:sz="4" w:space="0" w:color="auto"/>
              <w:right w:val="single" w:sz="4" w:space="0" w:color="auto"/>
            </w:tcBorders>
            <w:shd w:val="clear" w:color="000000" w:fill="C5D9F1"/>
            <w:noWrap/>
            <w:vAlign w:val="bottom"/>
            <w:hideMark/>
          </w:tcPr>
          <w:p w:rsidR="00F86048" w:rsidRPr="00F86048" w:rsidRDefault="00F86048" w:rsidP="00F86048">
            <w:pPr>
              <w:spacing w:after="0" w:line="240" w:lineRule="auto"/>
              <w:jc w:val="right"/>
              <w:rPr>
                <w:rFonts w:eastAsia="Times New Roman" w:cs="Calibri"/>
                <w:b/>
                <w:bCs/>
                <w:color w:val="000000"/>
                <w:lang w:eastAsia="hr-HR"/>
              </w:rPr>
            </w:pPr>
            <w:r w:rsidRPr="00F86048">
              <w:rPr>
                <w:rFonts w:eastAsia="Times New Roman" w:cs="Calibri"/>
                <w:b/>
                <w:bCs/>
                <w:color w:val="000000"/>
                <w:lang w:eastAsia="hr-HR"/>
              </w:rPr>
              <w:t>10.667.230,</w:t>
            </w:r>
            <w:proofErr w:type="spellStart"/>
            <w:r w:rsidRPr="00F86048">
              <w:rPr>
                <w:rFonts w:eastAsia="Times New Roman" w:cs="Calibri"/>
                <w:b/>
                <w:bCs/>
                <w:color w:val="000000"/>
                <w:lang w:eastAsia="hr-HR"/>
              </w:rPr>
              <w:t>04</w:t>
            </w:r>
            <w:proofErr w:type="spellEnd"/>
          </w:p>
        </w:tc>
        <w:tc>
          <w:tcPr>
            <w:tcW w:w="1187" w:type="dxa"/>
            <w:tcBorders>
              <w:top w:val="nil"/>
              <w:left w:val="nil"/>
              <w:bottom w:val="single" w:sz="4" w:space="0" w:color="auto"/>
              <w:right w:val="single" w:sz="4" w:space="0" w:color="auto"/>
            </w:tcBorders>
            <w:shd w:val="clear" w:color="000000" w:fill="C5D9F1"/>
            <w:vAlign w:val="bottom"/>
            <w:hideMark/>
          </w:tcPr>
          <w:p w:rsidR="00F86048" w:rsidRPr="00F86048" w:rsidRDefault="00F86048" w:rsidP="00F86048">
            <w:pPr>
              <w:spacing w:after="0" w:line="240" w:lineRule="auto"/>
              <w:jc w:val="right"/>
              <w:rPr>
                <w:rFonts w:eastAsia="Times New Roman" w:cs="Calibri"/>
                <w:b/>
                <w:bCs/>
                <w:color w:val="000000"/>
                <w:lang w:eastAsia="hr-HR"/>
              </w:rPr>
            </w:pPr>
            <w:proofErr w:type="spellStart"/>
            <w:r w:rsidRPr="00F86048">
              <w:rPr>
                <w:rFonts w:eastAsia="Times New Roman" w:cs="Calibri"/>
                <w:b/>
                <w:bCs/>
                <w:color w:val="000000"/>
                <w:lang w:eastAsia="hr-HR"/>
              </w:rPr>
              <w:t>100</w:t>
            </w:r>
            <w:proofErr w:type="spellEnd"/>
            <w:r w:rsidRPr="00F86048">
              <w:rPr>
                <w:rFonts w:eastAsia="Times New Roman" w:cs="Calibri"/>
                <w:b/>
                <w:bCs/>
                <w:color w:val="000000"/>
                <w:lang w:eastAsia="hr-HR"/>
              </w:rPr>
              <w:t>,</w:t>
            </w:r>
            <w:proofErr w:type="spellStart"/>
            <w:r w:rsidRPr="00F86048">
              <w:rPr>
                <w:rFonts w:eastAsia="Times New Roman" w:cs="Calibri"/>
                <w:b/>
                <w:bCs/>
                <w:color w:val="000000"/>
                <w:lang w:eastAsia="hr-HR"/>
              </w:rPr>
              <w:t>00</w:t>
            </w:r>
            <w:proofErr w:type="spellEnd"/>
          </w:p>
        </w:tc>
      </w:tr>
    </w:tbl>
    <w:p w:rsidR="00F86048" w:rsidRPr="00F86048" w:rsidRDefault="00F86048" w:rsidP="00D845B3">
      <w:pPr>
        <w:rPr>
          <w:rFonts w:ascii="Times New Roman" w:hAnsi="Times New Roman"/>
        </w:rPr>
      </w:pPr>
    </w:p>
    <w:p w:rsidR="00CF3D47" w:rsidRDefault="00CF3D47" w:rsidP="00D845B3"/>
    <w:p w:rsidR="00CF3D47" w:rsidRDefault="00CF3D47" w:rsidP="00D845B3"/>
    <w:p w:rsidR="00CF3D47" w:rsidRDefault="00CF3D47" w:rsidP="00D845B3"/>
    <w:sectPr w:rsidR="00CF3D47" w:rsidSect="001C7B16">
      <w:footerReference w:type="default" r:id="rId16"/>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103" w:rsidRDefault="00604103" w:rsidP="00AD1F56">
      <w:pPr>
        <w:spacing w:after="0" w:line="240" w:lineRule="auto"/>
      </w:pPr>
      <w:r>
        <w:separator/>
      </w:r>
    </w:p>
  </w:endnote>
  <w:endnote w:type="continuationSeparator" w:id="0">
    <w:p w:rsidR="00604103" w:rsidRDefault="00604103" w:rsidP="00AD1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0344108"/>
      <w:docPartObj>
        <w:docPartGallery w:val="Page Numbers (Bottom of Page)"/>
        <w:docPartUnique/>
      </w:docPartObj>
    </w:sdtPr>
    <w:sdtEndPr/>
    <w:sdtContent>
      <w:p w:rsidR="00234CAE" w:rsidRDefault="00234CAE">
        <w:pPr>
          <w:pStyle w:val="Podnoje"/>
          <w:jc w:val="right"/>
        </w:pPr>
        <w:r>
          <w:fldChar w:fldCharType="begin"/>
        </w:r>
        <w:r>
          <w:instrText>PAGE   \* MERGEFORMAT</w:instrText>
        </w:r>
        <w:r>
          <w:fldChar w:fldCharType="separate"/>
        </w:r>
        <w:r w:rsidR="00CA4BEC">
          <w:rPr>
            <w:noProof/>
          </w:rPr>
          <w:t>20</w:t>
        </w:r>
        <w:r>
          <w:fldChar w:fldCharType="end"/>
        </w:r>
      </w:p>
    </w:sdtContent>
  </w:sdt>
  <w:p w:rsidR="00234CAE" w:rsidRDefault="00234CAE">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103" w:rsidRDefault="00604103" w:rsidP="00AD1F56">
      <w:pPr>
        <w:spacing w:after="0" w:line="240" w:lineRule="auto"/>
      </w:pPr>
      <w:r>
        <w:separator/>
      </w:r>
    </w:p>
  </w:footnote>
  <w:footnote w:type="continuationSeparator" w:id="0">
    <w:p w:rsidR="00604103" w:rsidRDefault="00604103" w:rsidP="00AD1F56">
      <w:pPr>
        <w:spacing w:after="0" w:line="240" w:lineRule="auto"/>
      </w:pPr>
      <w:r>
        <w:continuationSeparator/>
      </w:r>
    </w:p>
  </w:footnote>
  <w:footnote w:id="1">
    <w:p w:rsidR="00234CAE" w:rsidRPr="001C4D46" w:rsidRDefault="00234CAE">
      <w:pPr>
        <w:pStyle w:val="Tekstfusnote"/>
        <w:rPr>
          <w:rFonts w:ascii="Times New Roman" w:hAnsi="Times New Roman"/>
        </w:rPr>
      </w:pPr>
      <w:r w:rsidRPr="001C4D46">
        <w:rPr>
          <w:rStyle w:val="Referencafusnote"/>
          <w:rFonts w:ascii="Times New Roman" w:hAnsi="Times New Roman"/>
        </w:rPr>
        <w:footnoteRef/>
      </w:r>
      <w:r w:rsidRPr="001C4D46">
        <w:rPr>
          <w:rFonts w:ascii="Times New Roman" w:hAnsi="Times New Roman"/>
        </w:rPr>
        <w:t xml:space="preserve"> Uspješno izvršen predmet znači da je osuđenik odradio rad za opće dobro, žrtva obaviještena o izlasku osuđenika, tijekom zaštitnog nadzora osuđenik je surađivao s </w:t>
      </w:r>
      <w:proofErr w:type="spellStart"/>
      <w:r w:rsidRPr="001C4D46">
        <w:rPr>
          <w:rFonts w:ascii="Times New Roman" w:hAnsi="Times New Roman"/>
        </w:rPr>
        <w:t>probacijskim</w:t>
      </w:r>
      <w:proofErr w:type="spellEnd"/>
      <w:r w:rsidRPr="001C4D46">
        <w:rPr>
          <w:rFonts w:ascii="Times New Roman" w:hAnsi="Times New Roman"/>
        </w:rPr>
        <w:t xml:space="preserve"> službenikom te nije došlo do opoziva uvjetne osude i dr.   </w:t>
      </w:r>
    </w:p>
  </w:footnote>
  <w:footnote w:id="2">
    <w:p w:rsidR="00234CAE" w:rsidRDefault="00234CAE">
      <w:pPr>
        <w:pStyle w:val="Tekstfusnote"/>
      </w:pPr>
      <w:r>
        <w:rPr>
          <w:rStyle w:val="Referencafusnote"/>
        </w:rPr>
        <w:footnoteRef/>
      </w:r>
      <w:r>
        <w:t xml:space="preserve"> </w:t>
      </w:r>
      <w:r w:rsidRPr="00777364">
        <w:rPr>
          <w:rFonts w:ascii="Times New Roman" w:hAnsi="Times New Roman"/>
        </w:rPr>
        <w:t>Detaljan popis svij tijela nalazi se u Statističkom dodatku ovog izvješća.</w:t>
      </w:r>
      <w:r>
        <w:t xml:space="preserve"> </w:t>
      </w:r>
    </w:p>
  </w:footnote>
  <w:footnote w:id="3">
    <w:p w:rsidR="00234CAE" w:rsidRDefault="00234CAE" w:rsidP="00B04C7E">
      <w:pPr>
        <w:pStyle w:val="Tekstfusnote"/>
        <w:jc w:val="both"/>
      </w:pPr>
      <w:r>
        <w:rPr>
          <w:rStyle w:val="Referencafusnote"/>
        </w:rPr>
        <w:footnoteRef/>
      </w:r>
      <w:r>
        <w:t xml:space="preserve"> U </w:t>
      </w:r>
      <w:proofErr w:type="spellStart"/>
      <w:r>
        <w:rPr>
          <w:rFonts w:ascii="Times New Roman" w:hAnsi="Times New Roman"/>
        </w:rPr>
        <w:t>50</w:t>
      </w:r>
      <w:proofErr w:type="spellEnd"/>
      <w:r>
        <w:rPr>
          <w:rFonts w:ascii="Times New Roman" w:hAnsi="Times New Roman"/>
        </w:rPr>
        <w:t xml:space="preserve"> predmeta poput O</w:t>
      </w:r>
      <w:r w:rsidRPr="00B04C7E">
        <w:rPr>
          <w:rFonts w:ascii="Times New Roman" w:hAnsi="Times New Roman"/>
        </w:rPr>
        <w:t xml:space="preserve">bavještavanja žrtve </w:t>
      </w:r>
      <w:r>
        <w:rPr>
          <w:rFonts w:ascii="Times New Roman" w:hAnsi="Times New Roman"/>
        </w:rPr>
        <w:t xml:space="preserve">ili uvjetnog otpusta podnositelj zahtjeva, Povjerenstvo za uvjetni otpust ili kaznionica, nisu naveli kazneno djelo nego samo podatke o žrtvi i osobni podaci o počinitelju tako da ti podaci nisu niti mogli biti analizirani. Pojedini osuđenici su također osuđeni za više kaznenih djela tako da je ukupni zbroj kaznenih djela nešto veći od broja zaprimljenih predmeta.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734D6A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B24538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67C967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4A6908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8AC53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0005EB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45CB88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6045BF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D72C85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2845560"/>
    <w:lvl w:ilvl="0">
      <w:start w:val="1"/>
      <w:numFmt w:val="bullet"/>
      <w:lvlText w:val=""/>
      <w:lvlJc w:val="left"/>
      <w:pPr>
        <w:tabs>
          <w:tab w:val="num" w:pos="360"/>
        </w:tabs>
        <w:ind w:left="360" w:hanging="360"/>
      </w:pPr>
      <w:rPr>
        <w:rFonts w:ascii="Symbol" w:hAnsi="Symbol" w:hint="default"/>
      </w:rPr>
    </w:lvl>
  </w:abstractNum>
  <w:abstractNum w:abstractNumId="10">
    <w:nsid w:val="066A44BC"/>
    <w:multiLevelType w:val="hybridMultilevel"/>
    <w:tmpl w:val="357088EA"/>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1">
    <w:nsid w:val="079C1249"/>
    <w:multiLevelType w:val="hybridMultilevel"/>
    <w:tmpl w:val="4CF8381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12">
    <w:nsid w:val="0AAF03CC"/>
    <w:multiLevelType w:val="hybridMultilevel"/>
    <w:tmpl w:val="BADAD8B2"/>
    <w:lvl w:ilvl="0" w:tplc="041A000F">
      <w:start w:val="4"/>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3">
    <w:nsid w:val="1D963AB4"/>
    <w:multiLevelType w:val="multilevel"/>
    <w:tmpl w:val="E3B682A8"/>
    <w:lvl w:ilvl="0">
      <w:start w:val="3"/>
      <w:numFmt w:val="decimal"/>
      <w:lvlText w:val="%1."/>
      <w:lvlJc w:val="left"/>
      <w:pPr>
        <w:ind w:left="780" w:hanging="360"/>
      </w:pPr>
      <w:rPr>
        <w:rFonts w:hint="default"/>
      </w:rPr>
    </w:lvl>
    <w:lvl w:ilvl="1">
      <w:start w:val="1"/>
      <w:numFmt w:val="decimal"/>
      <w:isLgl/>
      <w:lvlText w:val="%1.%2."/>
      <w:lvlJc w:val="left"/>
      <w:pPr>
        <w:ind w:left="78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14">
    <w:nsid w:val="1E14275A"/>
    <w:multiLevelType w:val="hybridMultilevel"/>
    <w:tmpl w:val="CE52AA86"/>
    <w:lvl w:ilvl="0" w:tplc="1318F5B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1F401945"/>
    <w:multiLevelType w:val="hybridMultilevel"/>
    <w:tmpl w:val="FB12A91E"/>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6">
    <w:nsid w:val="238E416A"/>
    <w:multiLevelType w:val="hybridMultilevel"/>
    <w:tmpl w:val="8C18EBB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7">
    <w:nsid w:val="24307523"/>
    <w:multiLevelType w:val="hybridMultilevel"/>
    <w:tmpl w:val="217027D6"/>
    <w:lvl w:ilvl="0" w:tplc="4A72620E">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255F6877"/>
    <w:multiLevelType w:val="hybridMultilevel"/>
    <w:tmpl w:val="1BA04DA0"/>
    <w:lvl w:ilvl="0" w:tplc="041A000F">
      <w:start w:val="1"/>
      <w:numFmt w:val="decimal"/>
      <w:lvlText w:val="%1."/>
      <w:lvlJc w:val="left"/>
      <w:pPr>
        <w:tabs>
          <w:tab w:val="num" w:pos="1440"/>
        </w:tabs>
        <w:ind w:left="1440" w:hanging="360"/>
      </w:pPr>
      <w:rPr>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26EF530B"/>
    <w:multiLevelType w:val="multilevel"/>
    <w:tmpl w:val="337448A8"/>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35C575AF"/>
    <w:multiLevelType w:val="hybridMultilevel"/>
    <w:tmpl w:val="00B0BC9E"/>
    <w:lvl w:ilvl="0" w:tplc="0409000F">
      <w:start w:val="1"/>
      <w:numFmt w:val="decimal"/>
      <w:lvlText w:val="%1."/>
      <w:lvlJc w:val="left"/>
      <w:pPr>
        <w:ind w:left="720" w:hanging="360"/>
      </w:pPr>
      <w:rPr>
        <w:rFonts w:cs="Times New Roman"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21">
    <w:nsid w:val="362D1685"/>
    <w:multiLevelType w:val="hybridMultilevel"/>
    <w:tmpl w:val="4F66644A"/>
    <w:lvl w:ilvl="0" w:tplc="65C6B5EC">
      <w:start w:val="52"/>
      <w:numFmt w:val="bullet"/>
      <w:lvlText w:val="-"/>
      <w:lvlJc w:val="left"/>
      <w:pPr>
        <w:ind w:left="720" w:hanging="360"/>
      </w:pPr>
      <w:rPr>
        <w:rFonts w:ascii="Times New Roman" w:eastAsia="Times New Roman" w:hAnsi="Times New Roman" w:cs="Times New Roman" w:hint="default"/>
        <w:b/>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2">
    <w:nsid w:val="38711492"/>
    <w:multiLevelType w:val="hybridMultilevel"/>
    <w:tmpl w:val="13EE1128"/>
    <w:lvl w:ilvl="0" w:tplc="AA8A155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3">
    <w:nsid w:val="394D70C8"/>
    <w:multiLevelType w:val="hybridMultilevel"/>
    <w:tmpl w:val="9F1EE356"/>
    <w:lvl w:ilvl="0" w:tplc="65C6B5EC">
      <w:start w:val="52"/>
      <w:numFmt w:val="bullet"/>
      <w:lvlText w:val="-"/>
      <w:lvlJc w:val="left"/>
      <w:pPr>
        <w:ind w:left="720" w:hanging="360"/>
      </w:pPr>
      <w:rPr>
        <w:rFonts w:ascii="Times New Roman" w:eastAsia="Times New Roman" w:hAnsi="Times New Roman" w:cs="Times New Roman" w:hint="default"/>
        <w:b/>
        <w:color w:val="auto"/>
      </w:rPr>
    </w:lvl>
    <w:lvl w:ilvl="1" w:tplc="EFF2A448">
      <w:numFmt w:val="bullet"/>
      <w:lvlText w:val="–"/>
      <w:lvlJc w:val="left"/>
      <w:pPr>
        <w:ind w:left="1440" w:hanging="360"/>
      </w:pPr>
      <w:rPr>
        <w:rFonts w:ascii="Times New Roman" w:eastAsia="Times New Roman" w:hAnsi="Times New Roman"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4">
    <w:nsid w:val="3A3549EF"/>
    <w:multiLevelType w:val="hybridMultilevel"/>
    <w:tmpl w:val="2752C2F8"/>
    <w:lvl w:ilvl="0" w:tplc="9C90D294">
      <w:start w:val="1"/>
      <w:numFmt w:val="lowerLetter"/>
      <w:lvlText w:val="%1)"/>
      <w:lvlJc w:val="left"/>
      <w:pPr>
        <w:ind w:left="3763" w:hanging="360"/>
      </w:pPr>
      <w:rPr>
        <w:rFonts w:cs="Times New Roman" w:hint="default"/>
        <w:b/>
        <w:color w:val="222222"/>
      </w:rPr>
    </w:lvl>
    <w:lvl w:ilvl="1" w:tplc="04090019" w:tentative="1">
      <w:start w:val="1"/>
      <w:numFmt w:val="lowerLetter"/>
      <w:lvlText w:val="%2."/>
      <w:lvlJc w:val="left"/>
      <w:pPr>
        <w:ind w:left="4483" w:hanging="360"/>
      </w:pPr>
      <w:rPr>
        <w:rFonts w:cs="Times New Roman"/>
      </w:rPr>
    </w:lvl>
    <w:lvl w:ilvl="2" w:tplc="0409001B" w:tentative="1">
      <w:start w:val="1"/>
      <w:numFmt w:val="lowerRoman"/>
      <w:lvlText w:val="%3."/>
      <w:lvlJc w:val="right"/>
      <w:pPr>
        <w:ind w:left="5203" w:hanging="180"/>
      </w:pPr>
      <w:rPr>
        <w:rFonts w:cs="Times New Roman"/>
      </w:rPr>
    </w:lvl>
    <w:lvl w:ilvl="3" w:tplc="0409000F" w:tentative="1">
      <w:start w:val="1"/>
      <w:numFmt w:val="decimal"/>
      <w:lvlText w:val="%4."/>
      <w:lvlJc w:val="left"/>
      <w:pPr>
        <w:ind w:left="5923" w:hanging="360"/>
      </w:pPr>
      <w:rPr>
        <w:rFonts w:cs="Times New Roman"/>
      </w:rPr>
    </w:lvl>
    <w:lvl w:ilvl="4" w:tplc="04090019" w:tentative="1">
      <w:start w:val="1"/>
      <w:numFmt w:val="lowerLetter"/>
      <w:lvlText w:val="%5."/>
      <w:lvlJc w:val="left"/>
      <w:pPr>
        <w:ind w:left="6643" w:hanging="360"/>
      </w:pPr>
      <w:rPr>
        <w:rFonts w:cs="Times New Roman"/>
      </w:rPr>
    </w:lvl>
    <w:lvl w:ilvl="5" w:tplc="0409001B" w:tentative="1">
      <w:start w:val="1"/>
      <w:numFmt w:val="lowerRoman"/>
      <w:lvlText w:val="%6."/>
      <w:lvlJc w:val="right"/>
      <w:pPr>
        <w:ind w:left="7363" w:hanging="180"/>
      </w:pPr>
      <w:rPr>
        <w:rFonts w:cs="Times New Roman"/>
      </w:rPr>
    </w:lvl>
    <w:lvl w:ilvl="6" w:tplc="0409000F" w:tentative="1">
      <w:start w:val="1"/>
      <w:numFmt w:val="decimal"/>
      <w:lvlText w:val="%7."/>
      <w:lvlJc w:val="left"/>
      <w:pPr>
        <w:ind w:left="8083" w:hanging="360"/>
      </w:pPr>
      <w:rPr>
        <w:rFonts w:cs="Times New Roman"/>
      </w:rPr>
    </w:lvl>
    <w:lvl w:ilvl="7" w:tplc="04090019" w:tentative="1">
      <w:start w:val="1"/>
      <w:numFmt w:val="lowerLetter"/>
      <w:lvlText w:val="%8."/>
      <w:lvlJc w:val="left"/>
      <w:pPr>
        <w:ind w:left="8803" w:hanging="360"/>
      </w:pPr>
      <w:rPr>
        <w:rFonts w:cs="Times New Roman"/>
      </w:rPr>
    </w:lvl>
    <w:lvl w:ilvl="8" w:tplc="0409001B" w:tentative="1">
      <w:start w:val="1"/>
      <w:numFmt w:val="lowerRoman"/>
      <w:lvlText w:val="%9."/>
      <w:lvlJc w:val="right"/>
      <w:pPr>
        <w:ind w:left="9523" w:hanging="180"/>
      </w:pPr>
      <w:rPr>
        <w:rFonts w:cs="Times New Roman"/>
      </w:rPr>
    </w:lvl>
  </w:abstractNum>
  <w:abstractNum w:abstractNumId="25">
    <w:nsid w:val="42FE4D59"/>
    <w:multiLevelType w:val="hybridMultilevel"/>
    <w:tmpl w:val="124E9B0C"/>
    <w:lvl w:ilvl="0" w:tplc="ACF6F6B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448317FA"/>
    <w:multiLevelType w:val="hybridMultilevel"/>
    <w:tmpl w:val="10669AC0"/>
    <w:lvl w:ilvl="0" w:tplc="300249A2">
      <w:start w:val="1"/>
      <w:numFmt w:val="decimal"/>
      <w:lvlText w:val="%1."/>
      <w:lvlJc w:val="left"/>
      <w:pPr>
        <w:tabs>
          <w:tab w:val="num" w:pos="720"/>
        </w:tabs>
        <w:ind w:left="720" w:hanging="360"/>
      </w:pPr>
      <w:rPr>
        <w:b w:val="0"/>
        <w:i w:val="0"/>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7">
    <w:nsid w:val="46206EDB"/>
    <w:multiLevelType w:val="hybridMultilevel"/>
    <w:tmpl w:val="1E26EA08"/>
    <w:lvl w:ilvl="0" w:tplc="1318F5B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48104C8F"/>
    <w:multiLevelType w:val="hybridMultilevel"/>
    <w:tmpl w:val="7BF03C0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4C953FFF"/>
    <w:multiLevelType w:val="hybridMultilevel"/>
    <w:tmpl w:val="B2CA6138"/>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58946580"/>
    <w:multiLevelType w:val="hybridMultilevel"/>
    <w:tmpl w:val="599C1E02"/>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5BD00499"/>
    <w:multiLevelType w:val="hybridMultilevel"/>
    <w:tmpl w:val="081A0DB4"/>
    <w:lvl w:ilvl="0" w:tplc="041A000F">
      <w:start w:val="1"/>
      <w:numFmt w:val="decimal"/>
      <w:lvlText w:val="%1."/>
      <w:lvlJc w:val="left"/>
      <w:pPr>
        <w:ind w:left="720" w:hanging="360"/>
      </w:pPr>
      <w:rPr>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5E8B43FB"/>
    <w:multiLevelType w:val="hybridMultilevel"/>
    <w:tmpl w:val="84308C5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3">
    <w:nsid w:val="6045063B"/>
    <w:multiLevelType w:val="hybridMultilevel"/>
    <w:tmpl w:val="8D76588C"/>
    <w:lvl w:ilvl="0" w:tplc="0409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6CD50817"/>
    <w:multiLevelType w:val="hybridMultilevel"/>
    <w:tmpl w:val="E6805D86"/>
    <w:lvl w:ilvl="0" w:tplc="300249A2">
      <w:start w:val="1"/>
      <w:numFmt w:val="decimal"/>
      <w:lvlText w:val="%1."/>
      <w:lvlJc w:val="left"/>
      <w:pPr>
        <w:tabs>
          <w:tab w:val="num" w:pos="720"/>
        </w:tabs>
        <w:ind w:left="720" w:hanging="360"/>
      </w:pPr>
      <w:rPr>
        <w:b w:val="0"/>
        <w:i w:val="0"/>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35">
    <w:nsid w:val="71552620"/>
    <w:multiLevelType w:val="hybridMultilevel"/>
    <w:tmpl w:val="870E86EA"/>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72B423F5"/>
    <w:multiLevelType w:val="hybridMultilevel"/>
    <w:tmpl w:val="62ACF21C"/>
    <w:lvl w:ilvl="0" w:tplc="CFAC8644">
      <w:numFmt w:val="bullet"/>
      <w:lvlText w:val="-"/>
      <w:lvlJc w:val="left"/>
      <w:pPr>
        <w:ind w:left="1069" w:hanging="360"/>
      </w:pPr>
      <w:rPr>
        <w:rFonts w:ascii="Arial" w:eastAsia="Calibri" w:hAnsi="Arial" w:cs="Arial" w:hint="default"/>
      </w:rPr>
    </w:lvl>
    <w:lvl w:ilvl="1" w:tplc="041A0003">
      <w:start w:val="1"/>
      <w:numFmt w:val="bullet"/>
      <w:lvlText w:val="o"/>
      <w:lvlJc w:val="left"/>
      <w:pPr>
        <w:ind w:left="1789" w:hanging="360"/>
      </w:pPr>
      <w:rPr>
        <w:rFonts w:ascii="Courier New" w:hAnsi="Courier New" w:cs="Courier New" w:hint="default"/>
      </w:rPr>
    </w:lvl>
    <w:lvl w:ilvl="2" w:tplc="041A0005">
      <w:start w:val="1"/>
      <w:numFmt w:val="bullet"/>
      <w:lvlText w:val=""/>
      <w:lvlJc w:val="left"/>
      <w:pPr>
        <w:ind w:left="2509" w:hanging="360"/>
      </w:pPr>
      <w:rPr>
        <w:rFonts w:ascii="Wingdings" w:hAnsi="Wingdings" w:hint="default"/>
      </w:rPr>
    </w:lvl>
    <w:lvl w:ilvl="3" w:tplc="041A0001">
      <w:start w:val="1"/>
      <w:numFmt w:val="bullet"/>
      <w:lvlText w:val=""/>
      <w:lvlJc w:val="left"/>
      <w:pPr>
        <w:ind w:left="3229" w:hanging="360"/>
      </w:pPr>
      <w:rPr>
        <w:rFonts w:ascii="Symbol" w:hAnsi="Symbol" w:hint="default"/>
      </w:rPr>
    </w:lvl>
    <w:lvl w:ilvl="4" w:tplc="041A0003">
      <w:start w:val="1"/>
      <w:numFmt w:val="bullet"/>
      <w:lvlText w:val="o"/>
      <w:lvlJc w:val="left"/>
      <w:pPr>
        <w:ind w:left="3949" w:hanging="360"/>
      </w:pPr>
      <w:rPr>
        <w:rFonts w:ascii="Courier New" w:hAnsi="Courier New" w:cs="Courier New" w:hint="default"/>
      </w:rPr>
    </w:lvl>
    <w:lvl w:ilvl="5" w:tplc="041A0005">
      <w:start w:val="1"/>
      <w:numFmt w:val="bullet"/>
      <w:lvlText w:val=""/>
      <w:lvlJc w:val="left"/>
      <w:pPr>
        <w:ind w:left="4669" w:hanging="360"/>
      </w:pPr>
      <w:rPr>
        <w:rFonts w:ascii="Wingdings" w:hAnsi="Wingdings" w:hint="default"/>
      </w:rPr>
    </w:lvl>
    <w:lvl w:ilvl="6" w:tplc="041A0001">
      <w:start w:val="1"/>
      <w:numFmt w:val="bullet"/>
      <w:lvlText w:val=""/>
      <w:lvlJc w:val="left"/>
      <w:pPr>
        <w:ind w:left="5389" w:hanging="360"/>
      </w:pPr>
      <w:rPr>
        <w:rFonts w:ascii="Symbol" w:hAnsi="Symbol" w:hint="default"/>
      </w:rPr>
    </w:lvl>
    <w:lvl w:ilvl="7" w:tplc="041A0003">
      <w:start w:val="1"/>
      <w:numFmt w:val="bullet"/>
      <w:lvlText w:val="o"/>
      <w:lvlJc w:val="left"/>
      <w:pPr>
        <w:ind w:left="6109" w:hanging="360"/>
      </w:pPr>
      <w:rPr>
        <w:rFonts w:ascii="Courier New" w:hAnsi="Courier New" w:cs="Courier New" w:hint="default"/>
      </w:rPr>
    </w:lvl>
    <w:lvl w:ilvl="8" w:tplc="041A0005">
      <w:start w:val="1"/>
      <w:numFmt w:val="bullet"/>
      <w:lvlText w:val=""/>
      <w:lvlJc w:val="left"/>
      <w:pPr>
        <w:ind w:left="6829" w:hanging="360"/>
      </w:pPr>
      <w:rPr>
        <w:rFonts w:ascii="Wingdings" w:hAnsi="Wingdings" w:hint="default"/>
      </w:rPr>
    </w:lvl>
  </w:abstractNum>
  <w:abstractNum w:abstractNumId="37">
    <w:nsid w:val="74D56155"/>
    <w:multiLevelType w:val="hybridMultilevel"/>
    <w:tmpl w:val="6F70BFC6"/>
    <w:lvl w:ilvl="0" w:tplc="65C6B5EC">
      <w:start w:val="52"/>
      <w:numFmt w:val="bullet"/>
      <w:lvlText w:val="-"/>
      <w:lvlJc w:val="left"/>
      <w:pPr>
        <w:ind w:left="720" w:hanging="360"/>
      </w:pPr>
      <w:rPr>
        <w:rFonts w:ascii="Times New Roman" w:eastAsia="Times New Roman" w:hAnsi="Times New Roman" w:cs="Times New Roman" w:hint="default"/>
        <w:b/>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8">
    <w:nsid w:val="77C04E85"/>
    <w:multiLevelType w:val="hybridMultilevel"/>
    <w:tmpl w:val="9DD8D01E"/>
    <w:lvl w:ilvl="0" w:tplc="C81E9996">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7CB74131"/>
    <w:multiLevelType w:val="hybridMultilevel"/>
    <w:tmpl w:val="82B61452"/>
    <w:lvl w:ilvl="0" w:tplc="65C6B5EC">
      <w:start w:val="52"/>
      <w:numFmt w:val="bullet"/>
      <w:lvlText w:val="-"/>
      <w:lvlJc w:val="left"/>
      <w:pPr>
        <w:ind w:left="720" w:hanging="360"/>
      </w:pPr>
      <w:rPr>
        <w:rFonts w:ascii="Times New Roman" w:eastAsia="Times New Roman" w:hAnsi="Times New Roman" w:cs="Times New Roman" w:hint="default"/>
        <w:b/>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0">
    <w:nsid w:val="7DE21264"/>
    <w:multiLevelType w:val="hybridMultilevel"/>
    <w:tmpl w:val="2B246648"/>
    <w:lvl w:ilvl="0" w:tplc="C28AE1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17"/>
  </w:num>
  <w:num w:numId="4">
    <w:abstractNumId w:val="12"/>
  </w:num>
  <w:num w:numId="5">
    <w:abstractNumId w:val="11"/>
  </w:num>
  <w:num w:numId="6">
    <w:abstractNumId w:val="20"/>
  </w:num>
  <w:num w:numId="7">
    <w:abstractNumId w:val="2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7"/>
  </w:num>
  <w:num w:numId="19">
    <w:abstractNumId w:val="14"/>
  </w:num>
  <w:num w:numId="20">
    <w:abstractNumId w:val="36"/>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31"/>
    <w:lvlOverride w:ilvl="0">
      <w:startOverride w:val="1"/>
    </w:lvlOverride>
    <w:lvlOverride w:ilvl="1"/>
    <w:lvlOverride w:ilvl="2"/>
    <w:lvlOverride w:ilvl="3"/>
    <w:lvlOverride w:ilvl="4"/>
    <w:lvlOverride w:ilvl="5"/>
    <w:lvlOverride w:ilvl="6"/>
    <w:lvlOverride w:ilvl="7"/>
    <w:lvlOverride w:ilvl="8"/>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num>
  <w:num w:numId="28">
    <w:abstractNumId w:val="39"/>
  </w:num>
  <w:num w:numId="29">
    <w:abstractNumId w:val="37"/>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18"/>
  </w:num>
  <w:num w:numId="35">
    <w:abstractNumId w:val="33"/>
  </w:num>
  <w:num w:numId="36">
    <w:abstractNumId w:val="28"/>
  </w:num>
  <w:num w:numId="37">
    <w:abstractNumId w:val="22"/>
  </w:num>
  <w:num w:numId="38">
    <w:abstractNumId w:val="25"/>
  </w:num>
  <w:num w:numId="39">
    <w:abstractNumId w:val="30"/>
  </w:num>
  <w:num w:numId="40">
    <w:abstractNumId w:val="29"/>
  </w:num>
  <w:num w:numId="41">
    <w:abstractNumId w:val="35"/>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D0E"/>
    <w:rsid w:val="00000AC4"/>
    <w:rsid w:val="0000352C"/>
    <w:rsid w:val="000057FE"/>
    <w:rsid w:val="00007241"/>
    <w:rsid w:val="00007A2D"/>
    <w:rsid w:val="00015017"/>
    <w:rsid w:val="0001604F"/>
    <w:rsid w:val="0001789A"/>
    <w:rsid w:val="00022CF8"/>
    <w:rsid w:val="0002365F"/>
    <w:rsid w:val="00026230"/>
    <w:rsid w:val="000263C5"/>
    <w:rsid w:val="0002688C"/>
    <w:rsid w:val="00027676"/>
    <w:rsid w:val="00027D17"/>
    <w:rsid w:val="0003606D"/>
    <w:rsid w:val="000453F3"/>
    <w:rsid w:val="000465DD"/>
    <w:rsid w:val="0004790F"/>
    <w:rsid w:val="00052B5D"/>
    <w:rsid w:val="00053833"/>
    <w:rsid w:val="000628FE"/>
    <w:rsid w:val="00064312"/>
    <w:rsid w:val="00073280"/>
    <w:rsid w:val="000834E8"/>
    <w:rsid w:val="00090D4C"/>
    <w:rsid w:val="00092BE0"/>
    <w:rsid w:val="00097C73"/>
    <w:rsid w:val="000B43A7"/>
    <w:rsid w:val="000B5BC5"/>
    <w:rsid w:val="000B7E9D"/>
    <w:rsid w:val="000C0636"/>
    <w:rsid w:val="000C2AF4"/>
    <w:rsid w:val="000C4F97"/>
    <w:rsid w:val="000C72D1"/>
    <w:rsid w:val="000E0087"/>
    <w:rsid w:val="000E4589"/>
    <w:rsid w:val="000E5FED"/>
    <w:rsid w:val="000F3D31"/>
    <w:rsid w:val="000F423F"/>
    <w:rsid w:val="00100C96"/>
    <w:rsid w:val="0010338A"/>
    <w:rsid w:val="00103935"/>
    <w:rsid w:val="001233E2"/>
    <w:rsid w:val="00131C96"/>
    <w:rsid w:val="00135EF4"/>
    <w:rsid w:val="001408ED"/>
    <w:rsid w:val="00142CE1"/>
    <w:rsid w:val="00152C46"/>
    <w:rsid w:val="001542C8"/>
    <w:rsid w:val="00161C06"/>
    <w:rsid w:val="00165632"/>
    <w:rsid w:val="001732B2"/>
    <w:rsid w:val="00176AF0"/>
    <w:rsid w:val="00177976"/>
    <w:rsid w:val="001853EF"/>
    <w:rsid w:val="00196A7F"/>
    <w:rsid w:val="00197D89"/>
    <w:rsid w:val="001A0016"/>
    <w:rsid w:val="001A0F8A"/>
    <w:rsid w:val="001A40AC"/>
    <w:rsid w:val="001A7232"/>
    <w:rsid w:val="001B66B1"/>
    <w:rsid w:val="001B68AA"/>
    <w:rsid w:val="001C20E7"/>
    <w:rsid w:val="001C4C6E"/>
    <w:rsid w:val="001C4D46"/>
    <w:rsid w:val="001C7B16"/>
    <w:rsid w:val="001D54D9"/>
    <w:rsid w:val="001E0A34"/>
    <w:rsid w:val="001E2D32"/>
    <w:rsid w:val="001F043B"/>
    <w:rsid w:val="001F2C1F"/>
    <w:rsid w:val="001F2F47"/>
    <w:rsid w:val="001F3CC7"/>
    <w:rsid w:val="00204D20"/>
    <w:rsid w:val="002074CF"/>
    <w:rsid w:val="00213EB4"/>
    <w:rsid w:val="00224AD3"/>
    <w:rsid w:val="00226039"/>
    <w:rsid w:val="002301D8"/>
    <w:rsid w:val="00234CAE"/>
    <w:rsid w:val="00240ABD"/>
    <w:rsid w:val="0024164E"/>
    <w:rsid w:val="00243D86"/>
    <w:rsid w:val="00244651"/>
    <w:rsid w:val="00251C83"/>
    <w:rsid w:val="002524CC"/>
    <w:rsid w:val="002545E2"/>
    <w:rsid w:val="0025535D"/>
    <w:rsid w:val="00257B8C"/>
    <w:rsid w:val="002616BA"/>
    <w:rsid w:val="002739F4"/>
    <w:rsid w:val="00275354"/>
    <w:rsid w:val="00275F2C"/>
    <w:rsid w:val="00281F4F"/>
    <w:rsid w:val="00282C85"/>
    <w:rsid w:val="00283D0E"/>
    <w:rsid w:val="002840EA"/>
    <w:rsid w:val="00284301"/>
    <w:rsid w:val="00285A1F"/>
    <w:rsid w:val="002901DC"/>
    <w:rsid w:val="002A2D30"/>
    <w:rsid w:val="002A3EE7"/>
    <w:rsid w:val="002A7477"/>
    <w:rsid w:val="002A7C8A"/>
    <w:rsid w:val="002B53C2"/>
    <w:rsid w:val="002B5B4C"/>
    <w:rsid w:val="002C0E46"/>
    <w:rsid w:val="002D1B0E"/>
    <w:rsid w:val="002D7AE6"/>
    <w:rsid w:val="002E0479"/>
    <w:rsid w:val="002E3A95"/>
    <w:rsid w:val="002E51A7"/>
    <w:rsid w:val="002F16BA"/>
    <w:rsid w:val="002F609A"/>
    <w:rsid w:val="003031B8"/>
    <w:rsid w:val="003064BD"/>
    <w:rsid w:val="00311470"/>
    <w:rsid w:val="00312031"/>
    <w:rsid w:val="003124A1"/>
    <w:rsid w:val="0031290F"/>
    <w:rsid w:val="00313EAB"/>
    <w:rsid w:val="00316C08"/>
    <w:rsid w:val="003270AC"/>
    <w:rsid w:val="003300AF"/>
    <w:rsid w:val="003377E0"/>
    <w:rsid w:val="00346306"/>
    <w:rsid w:val="0034662F"/>
    <w:rsid w:val="00350338"/>
    <w:rsid w:val="003507E3"/>
    <w:rsid w:val="00352EA3"/>
    <w:rsid w:val="0037394D"/>
    <w:rsid w:val="003754A4"/>
    <w:rsid w:val="00380066"/>
    <w:rsid w:val="003818A5"/>
    <w:rsid w:val="003A300C"/>
    <w:rsid w:val="003B3600"/>
    <w:rsid w:val="003B3B26"/>
    <w:rsid w:val="003B4040"/>
    <w:rsid w:val="003B485E"/>
    <w:rsid w:val="003B5580"/>
    <w:rsid w:val="003C6CFD"/>
    <w:rsid w:val="003C7A1C"/>
    <w:rsid w:val="003D1C59"/>
    <w:rsid w:val="003D320A"/>
    <w:rsid w:val="003D5033"/>
    <w:rsid w:val="003E202C"/>
    <w:rsid w:val="003E393C"/>
    <w:rsid w:val="003E47D3"/>
    <w:rsid w:val="003E5B05"/>
    <w:rsid w:val="003F5777"/>
    <w:rsid w:val="00401322"/>
    <w:rsid w:val="004030F2"/>
    <w:rsid w:val="00411B5F"/>
    <w:rsid w:val="00417531"/>
    <w:rsid w:val="00417854"/>
    <w:rsid w:val="004231DD"/>
    <w:rsid w:val="00424A79"/>
    <w:rsid w:val="00425B9F"/>
    <w:rsid w:val="0043136E"/>
    <w:rsid w:val="00431402"/>
    <w:rsid w:val="00431EF7"/>
    <w:rsid w:val="00442BE0"/>
    <w:rsid w:val="00443B28"/>
    <w:rsid w:val="00446DAF"/>
    <w:rsid w:val="00451D68"/>
    <w:rsid w:val="004524AC"/>
    <w:rsid w:val="004555B3"/>
    <w:rsid w:val="00455F08"/>
    <w:rsid w:val="00462851"/>
    <w:rsid w:val="004633A9"/>
    <w:rsid w:val="00463F2D"/>
    <w:rsid w:val="00467979"/>
    <w:rsid w:val="00471D52"/>
    <w:rsid w:val="0048214A"/>
    <w:rsid w:val="004B0614"/>
    <w:rsid w:val="004B78EB"/>
    <w:rsid w:val="004C10F1"/>
    <w:rsid w:val="004C1AC6"/>
    <w:rsid w:val="004C3DB8"/>
    <w:rsid w:val="004C51C7"/>
    <w:rsid w:val="004C7049"/>
    <w:rsid w:val="004C7063"/>
    <w:rsid w:val="004C72CA"/>
    <w:rsid w:val="004D14FA"/>
    <w:rsid w:val="004E5067"/>
    <w:rsid w:val="004F7EDC"/>
    <w:rsid w:val="00500C9C"/>
    <w:rsid w:val="005044E6"/>
    <w:rsid w:val="00505194"/>
    <w:rsid w:val="0051093F"/>
    <w:rsid w:val="0051231A"/>
    <w:rsid w:val="0051329F"/>
    <w:rsid w:val="00513C44"/>
    <w:rsid w:val="00545C75"/>
    <w:rsid w:val="00550432"/>
    <w:rsid w:val="00561E1C"/>
    <w:rsid w:val="005628A3"/>
    <w:rsid w:val="00562D84"/>
    <w:rsid w:val="00563393"/>
    <w:rsid w:val="00565B4C"/>
    <w:rsid w:val="00571072"/>
    <w:rsid w:val="005720F0"/>
    <w:rsid w:val="00573475"/>
    <w:rsid w:val="00576497"/>
    <w:rsid w:val="0057766A"/>
    <w:rsid w:val="00580DE5"/>
    <w:rsid w:val="005843B4"/>
    <w:rsid w:val="00595787"/>
    <w:rsid w:val="005A5F58"/>
    <w:rsid w:val="005A6D36"/>
    <w:rsid w:val="005C15D5"/>
    <w:rsid w:val="005C1882"/>
    <w:rsid w:val="005C320F"/>
    <w:rsid w:val="005C6E84"/>
    <w:rsid w:val="005C7AC1"/>
    <w:rsid w:val="005D1724"/>
    <w:rsid w:val="005D4957"/>
    <w:rsid w:val="005D4BA5"/>
    <w:rsid w:val="005D5187"/>
    <w:rsid w:val="005E26EA"/>
    <w:rsid w:val="005E6661"/>
    <w:rsid w:val="005E7C9E"/>
    <w:rsid w:val="005F52C9"/>
    <w:rsid w:val="006026FB"/>
    <w:rsid w:val="00603BF5"/>
    <w:rsid w:val="00604103"/>
    <w:rsid w:val="006044C9"/>
    <w:rsid w:val="00614D52"/>
    <w:rsid w:val="00614D5D"/>
    <w:rsid w:val="00621035"/>
    <w:rsid w:val="00624A0A"/>
    <w:rsid w:val="00625688"/>
    <w:rsid w:val="00632F39"/>
    <w:rsid w:val="00634168"/>
    <w:rsid w:val="00636FF2"/>
    <w:rsid w:val="00654643"/>
    <w:rsid w:val="006553EC"/>
    <w:rsid w:val="00655A52"/>
    <w:rsid w:val="00660B99"/>
    <w:rsid w:val="00662688"/>
    <w:rsid w:val="0066576E"/>
    <w:rsid w:val="006662A4"/>
    <w:rsid w:val="00671006"/>
    <w:rsid w:val="00673979"/>
    <w:rsid w:val="00675B70"/>
    <w:rsid w:val="006805AD"/>
    <w:rsid w:val="00680E69"/>
    <w:rsid w:val="00681125"/>
    <w:rsid w:val="00684572"/>
    <w:rsid w:val="00691172"/>
    <w:rsid w:val="00691250"/>
    <w:rsid w:val="006973EA"/>
    <w:rsid w:val="006A1725"/>
    <w:rsid w:val="006A1DF7"/>
    <w:rsid w:val="006A6A64"/>
    <w:rsid w:val="006B050F"/>
    <w:rsid w:val="006B0FC5"/>
    <w:rsid w:val="006C5843"/>
    <w:rsid w:val="006D0AFD"/>
    <w:rsid w:val="006D27A2"/>
    <w:rsid w:val="006E07DF"/>
    <w:rsid w:val="006E30F3"/>
    <w:rsid w:val="006F1F55"/>
    <w:rsid w:val="006F516B"/>
    <w:rsid w:val="006F642F"/>
    <w:rsid w:val="007023D9"/>
    <w:rsid w:val="007039AF"/>
    <w:rsid w:val="0070516B"/>
    <w:rsid w:val="007064EB"/>
    <w:rsid w:val="00712451"/>
    <w:rsid w:val="00714B42"/>
    <w:rsid w:val="007308BE"/>
    <w:rsid w:val="0073145F"/>
    <w:rsid w:val="00737B36"/>
    <w:rsid w:val="00743E84"/>
    <w:rsid w:val="0074454E"/>
    <w:rsid w:val="00744955"/>
    <w:rsid w:val="00754E01"/>
    <w:rsid w:val="0075530A"/>
    <w:rsid w:val="007640D2"/>
    <w:rsid w:val="007642DA"/>
    <w:rsid w:val="007650E4"/>
    <w:rsid w:val="007752C9"/>
    <w:rsid w:val="00775E9F"/>
    <w:rsid w:val="00777364"/>
    <w:rsid w:val="00780250"/>
    <w:rsid w:val="00781141"/>
    <w:rsid w:val="00785DE9"/>
    <w:rsid w:val="00786E72"/>
    <w:rsid w:val="0079068D"/>
    <w:rsid w:val="00790F13"/>
    <w:rsid w:val="00791950"/>
    <w:rsid w:val="007921F0"/>
    <w:rsid w:val="00792561"/>
    <w:rsid w:val="00793568"/>
    <w:rsid w:val="00793D35"/>
    <w:rsid w:val="00795F7C"/>
    <w:rsid w:val="007A16A0"/>
    <w:rsid w:val="007A2E9D"/>
    <w:rsid w:val="007A3199"/>
    <w:rsid w:val="007A617B"/>
    <w:rsid w:val="007B593C"/>
    <w:rsid w:val="007C0D98"/>
    <w:rsid w:val="007C0F0E"/>
    <w:rsid w:val="007C418E"/>
    <w:rsid w:val="007C4D40"/>
    <w:rsid w:val="007C5E24"/>
    <w:rsid w:val="007C787A"/>
    <w:rsid w:val="007D1C72"/>
    <w:rsid w:val="007D5A27"/>
    <w:rsid w:val="007D72C4"/>
    <w:rsid w:val="007E4E41"/>
    <w:rsid w:val="007F11C0"/>
    <w:rsid w:val="007F1DFD"/>
    <w:rsid w:val="00802B93"/>
    <w:rsid w:val="0080463E"/>
    <w:rsid w:val="0081049E"/>
    <w:rsid w:val="00811DD7"/>
    <w:rsid w:val="00820B42"/>
    <w:rsid w:val="008214F2"/>
    <w:rsid w:val="00821DE3"/>
    <w:rsid w:val="008230BA"/>
    <w:rsid w:val="00825665"/>
    <w:rsid w:val="00826C3D"/>
    <w:rsid w:val="008326B4"/>
    <w:rsid w:val="0083275D"/>
    <w:rsid w:val="008333D7"/>
    <w:rsid w:val="008342FD"/>
    <w:rsid w:val="00842587"/>
    <w:rsid w:val="00843DB4"/>
    <w:rsid w:val="00846712"/>
    <w:rsid w:val="00846F38"/>
    <w:rsid w:val="00847477"/>
    <w:rsid w:val="0085018B"/>
    <w:rsid w:val="00862070"/>
    <w:rsid w:val="008627C4"/>
    <w:rsid w:val="008632F6"/>
    <w:rsid w:val="00864CBC"/>
    <w:rsid w:val="00876CCC"/>
    <w:rsid w:val="00886C2F"/>
    <w:rsid w:val="00896D68"/>
    <w:rsid w:val="008A2008"/>
    <w:rsid w:val="008B1D55"/>
    <w:rsid w:val="008C2E88"/>
    <w:rsid w:val="008C49D3"/>
    <w:rsid w:val="008C5D12"/>
    <w:rsid w:val="008D1C35"/>
    <w:rsid w:val="008D33DB"/>
    <w:rsid w:val="008D74C5"/>
    <w:rsid w:val="008E0104"/>
    <w:rsid w:val="008E0DF1"/>
    <w:rsid w:val="008E24A2"/>
    <w:rsid w:val="008E4993"/>
    <w:rsid w:val="008E6BC1"/>
    <w:rsid w:val="008E7464"/>
    <w:rsid w:val="008F2338"/>
    <w:rsid w:val="008F2F4B"/>
    <w:rsid w:val="008F5737"/>
    <w:rsid w:val="00915659"/>
    <w:rsid w:val="00916323"/>
    <w:rsid w:val="009232A4"/>
    <w:rsid w:val="00923DDA"/>
    <w:rsid w:val="00924498"/>
    <w:rsid w:val="009267FE"/>
    <w:rsid w:val="009324AE"/>
    <w:rsid w:val="00937AEF"/>
    <w:rsid w:val="00942ED8"/>
    <w:rsid w:val="009524E2"/>
    <w:rsid w:val="00953F58"/>
    <w:rsid w:val="0095629A"/>
    <w:rsid w:val="00956C0F"/>
    <w:rsid w:val="00961F29"/>
    <w:rsid w:val="00975017"/>
    <w:rsid w:val="009770EB"/>
    <w:rsid w:val="00982DDE"/>
    <w:rsid w:val="00992515"/>
    <w:rsid w:val="00997CF3"/>
    <w:rsid w:val="009A5187"/>
    <w:rsid w:val="009B1E2D"/>
    <w:rsid w:val="009C2A25"/>
    <w:rsid w:val="009C7950"/>
    <w:rsid w:val="009D3360"/>
    <w:rsid w:val="009E03F3"/>
    <w:rsid w:val="009E075D"/>
    <w:rsid w:val="009E19D5"/>
    <w:rsid w:val="009E4079"/>
    <w:rsid w:val="009E4896"/>
    <w:rsid w:val="009F0D7E"/>
    <w:rsid w:val="009F2952"/>
    <w:rsid w:val="00A001EA"/>
    <w:rsid w:val="00A01E03"/>
    <w:rsid w:val="00A0538F"/>
    <w:rsid w:val="00A07159"/>
    <w:rsid w:val="00A149EA"/>
    <w:rsid w:val="00A17069"/>
    <w:rsid w:val="00A1731B"/>
    <w:rsid w:val="00A178E7"/>
    <w:rsid w:val="00A20068"/>
    <w:rsid w:val="00A21494"/>
    <w:rsid w:val="00A34D63"/>
    <w:rsid w:val="00A35533"/>
    <w:rsid w:val="00A43438"/>
    <w:rsid w:val="00A43C39"/>
    <w:rsid w:val="00A44F2F"/>
    <w:rsid w:val="00A46EB2"/>
    <w:rsid w:val="00A56939"/>
    <w:rsid w:val="00A56BC8"/>
    <w:rsid w:val="00A83531"/>
    <w:rsid w:val="00A86290"/>
    <w:rsid w:val="00A9136F"/>
    <w:rsid w:val="00A92441"/>
    <w:rsid w:val="00A929FB"/>
    <w:rsid w:val="00A95397"/>
    <w:rsid w:val="00A979E2"/>
    <w:rsid w:val="00AA00A1"/>
    <w:rsid w:val="00AB422F"/>
    <w:rsid w:val="00AB444E"/>
    <w:rsid w:val="00AC31E9"/>
    <w:rsid w:val="00AC31F5"/>
    <w:rsid w:val="00AC352F"/>
    <w:rsid w:val="00AC5325"/>
    <w:rsid w:val="00AD1F56"/>
    <w:rsid w:val="00AD305A"/>
    <w:rsid w:val="00AD3693"/>
    <w:rsid w:val="00AD6CDC"/>
    <w:rsid w:val="00AE11C3"/>
    <w:rsid w:val="00AE3342"/>
    <w:rsid w:val="00AE36EE"/>
    <w:rsid w:val="00AE4ED6"/>
    <w:rsid w:val="00AE5B5E"/>
    <w:rsid w:val="00AF3190"/>
    <w:rsid w:val="00AF69EB"/>
    <w:rsid w:val="00B04C7E"/>
    <w:rsid w:val="00B0541A"/>
    <w:rsid w:val="00B05E74"/>
    <w:rsid w:val="00B10228"/>
    <w:rsid w:val="00B11693"/>
    <w:rsid w:val="00B12007"/>
    <w:rsid w:val="00B121E3"/>
    <w:rsid w:val="00B1330D"/>
    <w:rsid w:val="00B14217"/>
    <w:rsid w:val="00B1728D"/>
    <w:rsid w:val="00B21B1E"/>
    <w:rsid w:val="00B27037"/>
    <w:rsid w:val="00B31D79"/>
    <w:rsid w:val="00B415CE"/>
    <w:rsid w:val="00B41A80"/>
    <w:rsid w:val="00B4332A"/>
    <w:rsid w:val="00B456EB"/>
    <w:rsid w:val="00B4575A"/>
    <w:rsid w:val="00B46D53"/>
    <w:rsid w:val="00B50506"/>
    <w:rsid w:val="00B50D84"/>
    <w:rsid w:val="00B600D5"/>
    <w:rsid w:val="00B616FF"/>
    <w:rsid w:val="00B635FE"/>
    <w:rsid w:val="00B63E5D"/>
    <w:rsid w:val="00B731CC"/>
    <w:rsid w:val="00B74F22"/>
    <w:rsid w:val="00B7578F"/>
    <w:rsid w:val="00B7732C"/>
    <w:rsid w:val="00B870E5"/>
    <w:rsid w:val="00BA2DF0"/>
    <w:rsid w:val="00BA370A"/>
    <w:rsid w:val="00BA4AB4"/>
    <w:rsid w:val="00BA4F77"/>
    <w:rsid w:val="00BA718F"/>
    <w:rsid w:val="00BB134C"/>
    <w:rsid w:val="00BB25DC"/>
    <w:rsid w:val="00BB288C"/>
    <w:rsid w:val="00BB633C"/>
    <w:rsid w:val="00BB72BF"/>
    <w:rsid w:val="00BC3D7B"/>
    <w:rsid w:val="00BC45B3"/>
    <w:rsid w:val="00BD3382"/>
    <w:rsid w:val="00BE03B7"/>
    <w:rsid w:val="00BE0892"/>
    <w:rsid w:val="00BE0C0C"/>
    <w:rsid w:val="00BE1BFA"/>
    <w:rsid w:val="00BE1C98"/>
    <w:rsid w:val="00BE743C"/>
    <w:rsid w:val="00BF1A1D"/>
    <w:rsid w:val="00BF3980"/>
    <w:rsid w:val="00BF4C17"/>
    <w:rsid w:val="00BF68FB"/>
    <w:rsid w:val="00BF6B1B"/>
    <w:rsid w:val="00BF71B4"/>
    <w:rsid w:val="00C00676"/>
    <w:rsid w:val="00C03692"/>
    <w:rsid w:val="00C07EC9"/>
    <w:rsid w:val="00C10A6B"/>
    <w:rsid w:val="00C10F4C"/>
    <w:rsid w:val="00C1315B"/>
    <w:rsid w:val="00C14205"/>
    <w:rsid w:val="00C14C9B"/>
    <w:rsid w:val="00C15079"/>
    <w:rsid w:val="00C16B6B"/>
    <w:rsid w:val="00C23611"/>
    <w:rsid w:val="00C23862"/>
    <w:rsid w:val="00C248C1"/>
    <w:rsid w:val="00C26196"/>
    <w:rsid w:val="00C2626A"/>
    <w:rsid w:val="00C27616"/>
    <w:rsid w:val="00C30903"/>
    <w:rsid w:val="00C4078A"/>
    <w:rsid w:val="00C51B1B"/>
    <w:rsid w:val="00C60E64"/>
    <w:rsid w:val="00C613F6"/>
    <w:rsid w:val="00C708A1"/>
    <w:rsid w:val="00C74EF1"/>
    <w:rsid w:val="00C76A10"/>
    <w:rsid w:val="00C802C9"/>
    <w:rsid w:val="00C8045F"/>
    <w:rsid w:val="00C8084F"/>
    <w:rsid w:val="00C8086E"/>
    <w:rsid w:val="00C87A15"/>
    <w:rsid w:val="00C900B0"/>
    <w:rsid w:val="00C9196E"/>
    <w:rsid w:val="00C92534"/>
    <w:rsid w:val="00C938F0"/>
    <w:rsid w:val="00C97970"/>
    <w:rsid w:val="00CA0F64"/>
    <w:rsid w:val="00CA0FEB"/>
    <w:rsid w:val="00CA4BEC"/>
    <w:rsid w:val="00CA6CA4"/>
    <w:rsid w:val="00CB03E9"/>
    <w:rsid w:val="00CC0CDA"/>
    <w:rsid w:val="00CC3E53"/>
    <w:rsid w:val="00CC4777"/>
    <w:rsid w:val="00CC5118"/>
    <w:rsid w:val="00CC74FC"/>
    <w:rsid w:val="00CD1908"/>
    <w:rsid w:val="00CF3D47"/>
    <w:rsid w:val="00CF4069"/>
    <w:rsid w:val="00D027D7"/>
    <w:rsid w:val="00D02BDB"/>
    <w:rsid w:val="00D1659D"/>
    <w:rsid w:val="00D170CC"/>
    <w:rsid w:val="00D2119B"/>
    <w:rsid w:val="00D369DB"/>
    <w:rsid w:val="00D37C95"/>
    <w:rsid w:val="00D44E19"/>
    <w:rsid w:val="00D61E4D"/>
    <w:rsid w:val="00D700B4"/>
    <w:rsid w:val="00D71526"/>
    <w:rsid w:val="00D775E8"/>
    <w:rsid w:val="00D82B62"/>
    <w:rsid w:val="00D845B3"/>
    <w:rsid w:val="00D85B16"/>
    <w:rsid w:val="00D90042"/>
    <w:rsid w:val="00D9355D"/>
    <w:rsid w:val="00D9617A"/>
    <w:rsid w:val="00DA3F51"/>
    <w:rsid w:val="00DA470C"/>
    <w:rsid w:val="00DA5BFC"/>
    <w:rsid w:val="00DC36EC"/>
    <w:rsid w:val="00DC7D09"/>
    <w:rsid w:val="00DD07EA"/>
    <w:rsid w:val="00DD1361"/>
    <w:rsid w:val="00DD14F9"/>
    <w:rsid w:val="00DD4283"/>
    <w:rsid w:val="00DD4F89"/>
    <w:rsid w:val="00DD7893"/>
    <w:rsid w:val="00DD7F05"/>
    <w:rsid w:val="00DE5665"/>
    <w:rsid w:val="00DF00BF"/>
    <w:rsid w:val="00DF074B"/>
    <w:rsid w:val="00DF0E89"/>
    <w:rsid w:val="00DF4719"/>
    <w:rsid w:val="00E0017D"/>
    <w:rsid w:val="00E00EE9"/>
    <w:rsid w:val="00E07602"/>
    <w:rsid w:val="00E078CD"/>
    <w:rsid w:val="00E119E2"/>
    <w:rsid w:val="00E13540"/>
    <w:rsid w:val="00E17E6D"/>
    <w:rsid w:val="00E221E0"/>
    <w:rsid w:val="00E2684E"/>
    <w:rsid w:val="00E27BC1"/>
    <w:rsid w:val="00E37D92"/>
    <w:rsid w:val="00E40E59"/>
    <w:rsid w:val="00E41350"/>
    <w:rsid w:val="00E43514"/>
    <w:rsid w:val="00E556D8"/>
    <w:rsid w:val="00E55761"/>
    <w:rsid w:val="00E55AA4"/>
    <w:rsid w:val="00E56E15"/>
    <w:rsid w:val="00E57283"/>
    <w:rsid w:val="00E6758E"/>
    <w:rsid w:val="00E67770"/>
    <w:rsid w:val="00E67818"/>
    <w:rsid w:val="00E77209"/>
    <w:rsid w:val="00E83DEA"/>
    <w:rsid w:val="00E86132"/>
    <w:rsid w:val="00E86D88"/>
    <w:rsid w:val="00E903F9"/>
    <w:rsid w:val="00EA02BE"/>
    <w:rsid w:val="00EA43C4"/>
    <w:rsid w:val="00EA4FDF"/>
    <w:rsid w:val="00EA7057"/>
    <w:rsid w:val="00EB22E7"/>
    <w:rsid w:val="00EB309C"/>
    <w:rsid w:val="00EB3833"/>
    <w:rsid w:val="00EB7F06"/>
    <w:rsid w:val="00ED044B"/>
    <w:rsid w:val="00ED2C47"/>
    <w:rsid w:val="00ED2DE7"/>
    <w:rsid w:val="00ED6283"/>
    <w:rsid w:val="00EE5653"/>
    <w:rsid w:val="00EE5E23"/>
    <w:rsid w:val="00EE7951"/>
    <w:rsid w:val="00EF0E3D"/>
    <w:rsid w:val="00EF1014"/>
    <w:rsid w:val="00EF5281"/>
    <w:rsid w:val="00EF63D7"/>
    <w:rsid w:val="00F01534"/>
    <w:rsid w:val="00F01ECE"/>
    <w:rsid w:val="00F050DD"/>
    <w:rsid w:val="00F10C27"/>
    <w:rsid w:val="00F16A32"/>
    <w:rsid w:val="00F22724"/>
    <w:rsid w:val="00F241CB"/>
    <w:rsid w:val="00F27C00"/>
    <w:rsid w:val="00F404CF"/>
    <w:rsid w:val="00F40771"/>
    <w:rsid w:val="00F46EB2"/>
    <w:rsid w:val="00F52807"/>
    <w:rsid w:val="00F546D0"/>
    <w:rsid w:val="00F54D91"/>
    <w:rsid w:val="00F60A9C"/>
    <w:rsid w:val="00F6498C"/>
    <w:rsid w:val="00F803F1"/>
    <w:rsid w:val="00F8224C"/>
    <w:rsid w:val="00F86048"/>
    <w:rsid w:val="00F905C9"/>
    <w:rsid w:val="00FA0653"/>
    <w:rsid w:val="00FA0DAE"/>
    <w:rsid w:val="00FA7B6F"/>
    <w:rsid w:val="00FB044D"/>
    <w:rsid w:val="00FB50E9"/>
    <w:rsid w:val="00FD3B32"/>
    <w:rsid w:val="00FD57CF"/>
    <w:rsid w:val="00FF0176"/>
    <w:rsid w:val="00FF27F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451"/>
    <w:pPr>
      <w:spacing w:after="200" w:line="276" w:lineRule="auto"/>
    </w:pPr>
    <w:rPr>
      <w:lang w:eastAsia="en-US"/>
    </w:rPr>
  </w:style>
  <w:style w:type="paragraph" w:styleId="Naslov1">
    <w:name w:val="heading 1"/>
    <w:basedOn w:val="Normal"/>
    <w:next w:val="Normal"/>
    <w:link w:val="Naslov1Char"/>
    <w:qFormat/>
    <w:locked/>
    <w:rsid w:val="009E4896"/>
    <w:pPr>
      <w:keepNext/>
      <w:keepLines/>
      <w:spacing w:before="480" w:after="0"/>
      <w:outlineLvl w:val="0"/>
    </w:pPr>
    <w:rPr>
      <w:rFonts w:ascii="Cambria" w:eastAsia="Times New Roman" w:hAnsi="Cambria"/>
      <w:b/>
      <w:bCs/>
      <w:color w:val="365F91"/>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locked/>
    <w:rsid w:val="009E4896"/>
    <w:rPr>
      <w:rFonts w:ascii="Cambria" w:hAnsi="Cambria" w:cs="Times New Roman"/>
      <w:b/>
      <w:bCs/>
      <w:color w:val="365F91"/>
      <w:sz w:val="28"/>
      <w:szCs w:val="28"/>
      <w:lang w:eastAsia="en-US"/>
    </w:rPr>
  </w:style>
  <w:style w:type="paragraph" w:styleId="Zaglavlje">
    <w:name w:val="header"/>
    <w:basedOn w:val="Normal"/>
    <w:link w:val="ZaglavljeChar"/>
    <w:uiPriority w:val="99"/>
    <w:rsid w:val="00AD1F56"/>
    <w:pPr>
      <w:tabs>
        <w:tab w:val="center" w:pos="4536"/>
        <w:tab w:val="right" w:pos="9072"/>
      </w:tabs>
      <w:spacing w:after="0" w:line="240" w:lineRule="auto"/>
    </w:pPr>
  </w:style>
  <w:style w:type="character" w:customStyle="1" w:styleId="ZaglavljeChar">
    <w:name w:val="Zaglavlje Char"/>
    <w:basedOn w:val="Zadanifontodlomka"/>
    <w:link w:val="Zaglavlje"/>
    <w:uiPriority w:val="99"/>
    <w:locked/>
    <w:rsid w:val="00AD1F56"/>
    <w:rPr>
      <w:rFonts w:cs="Times New Roman"/>
    </w:rPr>
  </w:style>
  <w:style w:type="paragraph" w:styleId="Podnoje">
    <w:name w:val="footer"/>
    <w:basedOn w:val="Normal"/>
    <w:link w:val="PodnojeChar"/>
    <w:uiPriority w:val="99"/>
    <w:rsid w:val="00AD1F56"/>
    <w:pPr>
      <w:tabs>
        <w:tab w:val="center" w:pos="4536"/>
        <w:tab w:val="right" w:pos="9072"/>
      </w:tabs>
      <w:spacing w:after="0" w:line="240" w:lineRule="auto"/>
    </w:pPr>
  </w:style>
  <w:style w:type="character" w:customStyle="1" w:styleId="PodnojeChar">
    <w:name w:val="Podnožje Char"/>
    <w:basedOn w:val="Zadanifontodlomka"/>
    <w:link w:val="Podnoje"/>
    <w:uiPriority w:val="99"/>
    <w:locked/>
    <w:rsid w:val="00AD1F56"/>
    <w:rPr>
      <w:rFonts w:cs="Times New Roman"/>
    </w:rPr>
  </w:style>
  <w:style w:type="character" w:customStyle="1" w:styleId="apple-converted-space">
    <w:name w:val="apple-converted-space"/>
    <w:basedOn w:val="Zadanifontodlomka"/>
    <w:uiPriority w:val="99"/>
    <w:rsid w:val="0025535D"/>
    <w:rPr>
      <w:rFonts w:cs="Times New Roman"/>
    </w:rPr>
  </w:style>
  <w:style w:type="paragraph" w:styleId="Bezproreda">
    <w:name w:val="No Spacing"/>
    <w:link w:val="BezproredaChar"/>
    <w:qFormat/>
    <w:rsid w:val="00C27616"/>
    <w:rPr>
      <w:rFonts w:eastAsia="Times New Roman"/>
      <w:lang w:eastAsia="en-US"/>
    </w:rPr>
  </w:style>
  <w:style w:type="character" w:customStyle="1" w:styleId="BezproredaChar">
    <w:name w:val="Bez proreda Char"/>
    <w:link w:val="Bezproreda"/>
    <w:locked/>
    <w:rsid w:val="00C27616"/>
    <w:rPr>
      <w:rFonts w:eastAsia="Times New Roman"/>
      <w:sz w:val="22"/>
      <w:lang w:eastAsia="en-US"/>
    </w:rPr>
  </w:style>
  <w:style w:type="paragraph" w:customStyle="1" w:styleId="t-9-8">
    <w:name w:val="t-9-8"/>
    <w:basedOn w:val="Normal"/>
    <w:uiPriority w:val="99"/>
    <w:rsid w:val="00C27616"/>
    <w:pPr>
      <w:spacing w:before="100" w:beforeAutospacing="1" w:after="100" w:afterAutospacing="1" w:line="240" w:lineRule="auto"/>
    </w:pPr>
    <w:rPr>
      <w:rFonts w:ascii="Times New Roman" w:eastAsia="Times New Roman" w:hAnsi="Times New Roman"/>
      <w:sz w:val="24"/>
      <w:szCs w:val="24"/>
      <w:lang w:eastAsia="hr-HR"/>
    </w:rPr>
  </w:style>
  <w:style w:type="paragraph" w:styleId="Tijeloteksta">
    <w:name w:val="Body Text"/>
    <w:basedOn w:val="Normal"/>
    <w:link w:val="TijelotekstaChar"/>
    <w:uiPriority w:val="99"/>
    <w:rsid w:val="00312031"/>
    <w:pPr>
      <w:spacing w:after="0" w:line="240" w:lineRule="auto"/>
      <w:jc w:val="both"/>
    </w:pPr>
    <w:rPr>
      <w:rFonts w:ascii="Times New Roman" w:eastAsia="Times New Roman" w:hAnsi="Times New Roman"/>
      <w:sz w:val="28"/>
      <w:szCs w:val="24"/>
      <w:lang w:eastAsia="hr-HR"/>
    </w:rPr>
  </w:style>
  <w:style w:type="character" w:customStyle="1" w:styleId="TijelotekstaChar">
    <w:name w:val="Tijelo teksta Char"/>
    <w:basedOn w:val="Zadanifontodlomka"/>
    <w:link w:val="Tijeloteksta"/>
    <w:uiPriority w:val="99"/>
    <w:locked/>
    <w:rsid w:val="00312031"/>
    <w:rPr>
      <w:rFonts w:ascii="Times New Roman" w:hAnsi="Times New Roman" w:cs="Times New Roman"/>
      <w:sz w:val="24"/>
      <w:szCs w:val="24"/>
    </w:rPr>
  </w:style>
  <w:style w:type="paragraph" w:styleId="Odlomakpopisa">
    <w:name w:val="List Paragraph"/>
    <w:basedOn w:val="Normal"/>
    <w:uiPriority w:val="34"/>
    <w:qFormat/>
    <w:rsid w:val="00A43438"/>
    <w:pPr>
      <w:ind w:left="720"/>
      <w:contextualSpacing/>
    </w:pPr>
  </w:style>
  <w:style w:type="paragraph" w:styleId="Obinitekst">
    <w:name w:val="Plain Text"/>
    <w:basedOn w:val="Normal"/>
    <w:link w:val="ObinitekstChar"/>
    <w:uiPriority w:val="99"/>
    <w:semiHidden/>
    <w:rsid w:val="007D72C4"/>
    <w:pPr>
      <w:spacing w:after="0" w:line="240" w:lineRule="auto"/>
    </w:pPr>
    <w:rPr>
      <w:rFonts w:ascii="Courier New" w:eastAsia="Times New Roman" w:hAnsi="Courier New" w:cs="Courier New"/>
      <w:sz w:val="20"/>
      <w:szCs w:val="20"/>
      <w:lang w:eastAsia="hr-HR"/>
    </w:rPr>
  </w:style>
  <w:style w:type="character" w:customStyle="1" w:styleId="ObinitekstChar">
    <w:name w:val="Obični tekst Char"/>
    <w:basedOn w:val="Zadanifontodlomka"/>
    <w:link w:val="Obinitekst"/>
    <w:uiPriority w:val="99"/>
    <w:semiHidden/>
    <w:locked/>
    <w:rsid w:val="007D72C4"/>
    <w:rPr>
      <w:rFonts w:ascii="Courier New" w:hAnsi="Courier New" w:cs="Courier New"/>
      <w:sz w:val="20"/>
      <w:szCs w:val="20"/>
    </w:rPr>
  </w:style>
  <w:style w:type="paragraph" w:customStyle="1" w:styleId="Bezproreda1">
    <w:name w:val="Bez proreda1"/>
    <w:uiPriority w:val="99"/>
    <w:rsid w:val="00AB422F"/>
    <w:rPr>
      <w:rFonts w:cs="Calibri"/>
      <w:lang w:eastAsia="en-US"/>
    </w:rPr>
  </w:style>
  <w:style w:type="character" w:styleId="Referencakomentara">
    <w:name w:val="annotation reference"/>
    <w:basedOn w:val="Zadanifontodlomka"/>
    <w:uiPriority w:val="99"/>
    <w:semiHidden/>
    <w:unhideWhenUsed/>
    <w:rsid w:val="008C5D12"/>
    <w:rPr>
      <w:sz w:val="16"/>
      <w:szCs w:val="16"/>
    </w:rPr>
  </w:style>
  <w:style w:type="paragraph" w:styleId="Tekstkomentara">
    <w:name w:val="annotation text"/>
    <w:basedOn w:val="Normal"/>
    <w:link w:val="TekstkomentaraChar"/>
    <w:uiPriority w:val="99"/>
    <w:semiHidden/>
    <w:unhideWhenUsed/>
    <w:rsid w:val="008C5D12"/>
    <w:pPr>
      <w:spacing w:line="240" w:lineRule="auto"/>
    </w:pPr>
    <w:rPr>
      <w:sz w:val="20"/>
      <w:szCs w:val="20"/>
    </w:rPr>
  </w:style>
  <w:style w:type="character" w:customStyle="1" w:styleId="TekstkomentaraChar">
    <w:name w:val="Tekst komentara Char"/>
    <w:basedOn w:val="Zadanifontodlomka"/>
    <w:link w:val="Tekstkomentara"/>
    <w:uiPriority w:val="99"/>
    <w:semiHidden/>
    <w:rsid w:val="008C5D12"/>
    <w:rPr>
      <w:sz w:val="20"/>
      <w:szCs w:val="20"/>
      <w:lang w:eastAsia="en-US"/>
    </w:rPr>
  </w:style>
  <w:style w:type="paragraph" w:styleId="Predmetkomentara">
    <w:name w:val="annotation subject"/>
    <w:basedOn w:val="Tekstkomentara"/>
    <w:next w:val="Tekstkomentara"/>
    <w:link w:val="PredmetkomentaraChar"/>
    <w:uiPriority w:val="99"/>
    <w:semiHidden/>
    <w:unhideWhenUsed/>
    <w:rsid w:val="008C5D12"/>
    <w:rPr>
      <w:b/>
      <w:bCs/>
    </w:rPr>
  </w:style>
  <w:style w:type="character" w:customStyle="1" w:styleId="PredmetkomentaraChar">
    <w:name w:val="Predmet komentara Char"/>
    <w:basedOn w:val="TekstkomentaraChar"/>
    <w:link w:val="Predmetkomentara"/>
    <w:uiPriority w:val="99"/>
    <w:semiHidden/>
    <w:rsid w:val="008C5D12"/>
    <w:rPr>
      <w:b/>
      <w:bCs/>
      <w:sz w:val="20"/>
      <w:szCs w:val="20"/>
      <w:lang w:eastAsia="en-US"/>
    </w:rPr>
  </w:style>
  <w:style w:type="paragraph" w:styleId="Tekstbalonia">
    <w:name w:val="Balloon Text"/>
    <w:basedOn w:val="Normal"/>
    <w:link w:val="TekstbaloniaChar"/>
    <w:uiPriority w:val="99"/>
    <w:semiHidden/>
    <w:unhideWhenUsed/>
    <w:rsid w:val="008C5D1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C5D12"/>
    <w:rPr>
      <w:rFonts w:ascii="Tahoma" w:hAnsi="Tahoma" w:cs="Tahoma"/>
      <w:sz w:val="16"/>
      <w:szCs w:val="16"/>
      <w:lang w:eastAsia="en-US"/>
    </w:rPr>
  </w:style>
  <w:style w:type="paragraph" w:styleId="Tekstfusnote">
    <w:name w:val="footnote text"/>
    <w:basedOn w:val="Normal"/>
    <w:link w:val="TekstfusnoteChar"/>
    <w:uiPriority w:val="99"/>
    <w:semiHidden/>
    <w:unhideWhenUsed/>
    <w:rsid w:val="008C5D12"/>
    <w:pPr>
      <w:spacing w:after="0" w:line="240" w:lineRule="auto"/>
    </w:pPr>
    <w:rPr>
      <w:sz w:val="20"/>
      <w:szCs w:val="20"/>
    </w:rPr>
  </w:style>
  <w:style w:type="character" w:customStyle="1" w:styleId="TekstfusnoteChar">
    <w:name w:val="Tekst fusnote Char"/>
    <w:basedOn w:val="Zadanifontodlomka"/>
    <w:link w:val="Tekstfusnote"/>
    <w:uiPriority w:val="99"/>
    <w:semiHidden/>
    <w:rsid w:val="008C5D12"/>
    <w:rPr>
      <w:sz w:val="20"/>
      <w:szCs w:val="20"/>
      <w:lang w:eastAsia="en-US"/>
    </w:rPr>
  </w:style>
  <w:style w:type="character" w:styleId="Referencafusnote">
    <w:name w:val="footnote reference"/>
    <w:basedOn w:val="Zadanifontodlomka"/>
    <w:uiPriority w:val="99"/>
    <w:semiHidden/>
    <w:unhideWhenUsed/>
    <w:rsid w:val="008C5D12"/>
    <w:rPr>
      <w:vertAlign w:val="superscript"/>
    </w:rPr>
  </w:style>
  <w:style w:type="table" w:styleId="Svijetlosjenanje-Isticanje5">
    <w:name w:val="Light Shading Accent 5"/>
    <w:basedOn w:val="Obinatablica"/>
    <w:uiPriority w:val="60"/>
    <w:rsid w:val="00E55AA4"/>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rednjesjenanje2-Isticanje3">
    <w:name w:val="Medium Shading 2 Accent 3"/>
    <w:basedOn w:val="Obinatablica"/>
    <w:uiPriority w:val="64"/>
    <w:rsid w:val="00E55AA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vijetlipopis-Isticanje2">
    <w:name w:val="Light List Accent 2"/>
    <w:basedOn w:val="Obinatablica"/>
    <w:uiPriority w:val="61"/>
    <w:rsid w:val="00F10C27"/>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TOCNaslov">
    <w:name w:val="TOC Heading"/>
    <w:basedOn w:val="Naslov1"/>
    <w:next w:val="Normal"/>
    <w:uiPriority w:val="39"/>
    <w:semiHidden/>
    <w:unhideWhenUsed/>
    <w:qFormat/>
    <w:rsid w:val="00B4332A"/>
    <w:pPr>
      <w:outlineLvl w:val="9"/>
    </w:pPr>
    <w:rPr>
      <w:rFonts w:asciiTheme="majorHAnsi" w:eastAsiaTheme="majorEastAsia" w:hAnsiTheme="majorHAnsi" w:cstheme="majorBidi"/>
      <w:color w:val="365F91" w:themeColor="accent1" w:themeShade="BF"/>
      <w:lang w:eastAsia="hr-HR"/>
    </w:rPr>
  </w:style>
  <w:style w:type="paragraph" w:styleId="Sadraj1">
    <w:name w:val="toc 1"/>
    <w:basedOn w:val="Normal"/>
    <w:next w:val="Normal"/>
    <w:autoRedefine/>
    <w:uiPriority w:val="39"/>
    <w:locked/>
    <w:rsid w:val="00B4332A"/>
    <w:pPr>
      <w:spacing w:after="100"/>
    </w:pPr>
  </w:style>
  <w:style w:type="character" w:styleId="Hiperveza">
    <w:name w:val="Hyperlink"/>
    <w:basedOn w:val="Zadanifontodlomka"/>
    <w:uiPriority w:val="99"/>
    <w:unhideWhenUsed/>
    <w:rsid w:val="00B4332A"/>
    <w:rPr>
      <w:color w:val="0000FF" w:themeColor="hyperlink"/>
      <w:u w:val="single"/>
    </w:rPr>
  </w:style>
  <w:style w:type="table" w:styleId="Reetkatablice">
    <w:name w:val="Table Grid"/>
    <w:basedOn w:val="Obinatablica"/>
    <w:locked/>
    <w:rsid w:val="008C49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nak-">
    <w:name w:val="clanak-"/>
    <w:basedOn w:val="Normal"/>
    <w:rsid w:val="000C2AF4"/>
    <w:pPr>
      <w:spacing w:before="100" w:beforeAutospacing="1" w:after="100" w:afterAutospacing="1" w:line="240" w:lineRule="auto"/>
      <w:jc w:val="center"/>
    </w:pPr>
    <w:rPr>
      <w:rFonts w:ascii="Times New Roman" w:eastAsia="Times New Roman" w:hAnsi="Times New Roman"/>
      <w:sz w:val="24"/>
      <w:szCs w:val="24"/>
      <w:lang w:eastAsia="hr-HR"/>
    </w:rPr>
  </w:style>
  <w:style w:type="paragraph" w:customStyle="1" w:styleId="t-10-9-kurz-s">
    <w:name w:val="t-10-9-kurz-s"/>
    <w:basedOn w:val="Normal"/>
    <w:rsid w:val="000C2AF4"/>
    <w:pPr>
      <w:spacing w:before="100" w:beforeAutospacing="1" w:after="100" w:afterAutospacing="1" w:line="240" w:lineRule="auto"/>
      <w:jc w:val="center"/>
    </w:pPr>
    <w:rPr>
      <w:rFonts w:ascii="Times New Roman" w:eastAsia="Times New Roman" w:hAnsi="Times New Roman"/>
      <w:i/>
      <w:iCs/>
      <w:sz w:val="26"/>
      <w:szCs w:val="26"/>
      <w:lang w:eastAsia="hr-HR"/>
    </w:rPr>
  </w:style>
  <w:style w:type="paragraph" w:styleId="Podnaslov">
    <w:name w:val="Subtitle"/>
    <w:basedOn w:val="Normal"/>
    <w:next w:val="Normal"/>
    <w:link w:val="PodnaslovChar"/>
    <w:qFormat/>
    <w:locked/>
    <w:rsid w:val="00876CC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Zadanifontodlomka"/>
    <w:link w:val="Podnaslov"/>
    <w:rsid w:val="00876CCC"/>
    <w:rPr>
      <w:rFonts w:asciiTheme="majorHAnsi" w:eastAsiaTheme="majorEastAsia" w:hAnsiTheme="majorHAnsi" w:cstheme="majorBidi"/>
      <w:i/>
      <w:iCs/>
      <w:color w:val="4F81BD" w:themeColor="accent1"/>
      <w:spacing w:val="15"/>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451"/>
    <w:pPr>
      <w:spacing w:after="200" w:line="276" w:lineRule="auto"/>
    </w:pPr>
    <w:rPr>
      <w:lang w:eastAsia="en-US"/>
    </w:rPr>
  </w:style>
  <w:style w:type="paragraph" w:styleId="Naslov1">
    <w:name w:val="heading 1"/>
    <w:basedOn w:val="Normal"/>
    <w:next w:val="Normal"/>
    <w:link w:val="Naslov1Char"/>
    <w:qFormat/>
    <w:locked/>
    <w:rsid w:val="009E4896"/>
    <w:pPr>
      <w:keepNext/>
      <w:keepLines/>
      <w:spacing w:before="480" w:after="0"/>
      <w:outlineLvl w:val="0"/>
    </w:pPr>
    <w:rPr>
      <w:rFonts w:ascii="Cambria" w:eastAsia="Times New Roman" w:hAnsi="Cambria"/>
      <w:b/>
      <w:bCs/>
      <w:color w:val="365F91"/>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locked/>
    <w:rsid w:val="009E4896"/>
    <w:rPr>
      <w:rFonts w:ascii="Cambria" w:hAnsi="Cambria" w:cs="Times New Roman"/>
      <w:b/>
      <w:bCs/>
      <w:color w:val="365F91"/>
      <w:sz w:val="28"/>
      <w:szCs w:val="28"/>
      <w:lang w:eastAsia="en-US"/>
    </w:rPr>
  </w:style>
  <w:style w:type="paragraph" w:styleId="Zaglavlje">
    <w:name w:val="header"/>
    <w:basedOn w:val="Normal"/>
    <w:link w:val="ZaglavljeChar"/>
    <w:uiPriority w:val="99"/>
    <w:rsid w:val="00AD1F56"/>
    <w:pPr>
      <w:tabs>
        <w:tab w:val="center" w:pos="4536"/>
        <w:tab w:val="right" w:pos="9072"/>
      </w:tabs>
      <w:spacing w:after="0" w:line="240" w:lineRule="auto"/>
    </w:pPr>
  </w:style>
  <w:style w:type="character" w:customStyle="1" w:styleId="ZaglavljeChar">
    <w:name w:val="Zaglavlje Char"/>
    <w:basedOn w:val="Zadanifontodlomka"/>
    <w:link w:val="Zaglavlje"/>
    <w:uiPriority w:val="99"/>
    <w:locked/>
    <w:rsid w:val="00AD1F56"/>
    <w:rPr>
      <w:rFonts w:cs="Times New Roman"/>
    </w:rPr>
  </w:style>
  <w:style w:type="paragraph" w:styleId="Podnoje">
    <w:name w:val="footer"/>
    <w:basedOn w:val="Normal"/>
    <w:link w:val="PodnojeChar"/>
    <w:uiPriority w:val="99"/>
    <w:rsid w:val="00AD1F56"/>
    <w:pPr>
      <w:tabs>
        <w:tab w:val="center" w:pos="4536"/>
        <w:tab w:val="right" w:pos="9072"/>
      </w:tabs>
      <w:spacing w:after="0" w:line="240" w:lineRule="auto"/>
    </w:pPr>
  </w:style>
  <w:style w:type="character" w:customStyle="1" w:styleId="PodnojeChar">
    <w:name w:val="Podnožje Char"/>
    <w:basedOn w:val="Zadanifontodlomka"/>
    <w:link w:val="Podnoje"/>
    <w:uiPriority w:val="99"/>
    <w:locked/>
    <w:rsid w:val="00AD1F56"/>
    <w:rPr>
      <w:rFonts w:cs="Times New Roman"/>
    </w:rPr>
  </w:style>
  <w:style w:type="character" w:customStyle="1" w:styleId="apple-converted-space">
    <w:name w:val="apple-converted-space"/>
    <w:basedOn w:val="Zadanifontodlomka"/>
    <w:uiPriority w:val="99"/>
    <w:rsid w:val="0025535D"/>
    <w:rPr>
      <w:rFonts w:cs="Times New Roman"/>
    </w:rPr>
  </w:style>
  <w:style w:type="paragraph" w:styleId="Bezproreda">
    <w:name w:val="No Spacing"/>
    <w:link w:val="BezproredaChar"/>
    <w:qFormat/>
    <w:rsid w:val="00C27616"/>
    <w:rPr>
      <w:rFonts w:eastAsia="Times New Roman"/>
      <w:lang w:eastAsia="en-US"/>
    </w:rPr>
  </w:style>
  <w:style w:type="character" w:customStyle="1" w:styleId="BezproredaChar">
    <w:name w:val="Bez proreda Char"/>
    <w:link w:val="Bezproreda"/>
    <w:locked/>
    <w:rsid w:val="00C27616"/>
    <w:rPr>
      <w:rFonts w:eastAsia="Times New Roman"/>
      <w:sz w:val="22"/>
      <w:lang w:eastAsia="en-US"/>
    </w:rPr>
  </w:style>
  <w:style w:type="paragraph" w:customStyle="1" w:styleId="t-9-8">
    <w:name w:val="t-9-8"/>
    <w:basedOn w:val="Normal"/>
    <w:uiPriority w:val="99"/>
    <w:rsid w:val="00C27616"/>
    <w:pPr>
      <w:spacing w:before="100" w:beforeAutospacing="1" w:after="100" w:afterAutospacing="1" w:line="240" w:lineRule="auto"/>
    </w:pPr>
    <w:rPr>
      <w:rFonts w:ascii="Times New Roman" w:eastAsia="Times New Roman" w:hAnsi="Times New Roman"/>
      <w:sz w:val="24"/>
      <w:szCs w:val="24"/>
      <w:lang w:eastAsia="hr-HR"/>
    </w:rPr>
  </w:style>
  <w:style w:type="paragraph" w:styleId="Tijeloteksta">
    <w:name w:val="Body Text"/>
    <w:basedOn w:val="Normal"/>
    <w:link w:val="TijelotekstaChar"/>
    <w:uiPriority w:val="99"/>
    <w:rsid w:val="00312031"/>
    <w:pPr>
      <w:spacing w:after="0" w:line="240" w:lineRule="auto"/>
      <w:jc w:val="both"/>
    </w:pPr>
    <w:rPr>
      <w:rFonts w:ascii="Times New Roman" w:eastAsia="Times New Roman" w:hAnsi="Times New Roman"/>
      <w:sz w:val="28"/>
      <w:szCs w:val="24"/>
      <w:lang w:eastAsia="hr-HR"/>
    </w:rPr>
  </w:style>
  <w:style w:type="character" w:customStyle="1" w:styleId="TijelotekstaChar">
    <w:name w:val="Tijelo teksta Char"/>
    <w:basedOn w:val="Zadanifontodlomka"/>
    <w:link w:val="Tijeloteksta"/>
    <w:uiPriority w:val="99"/>
    <w:locked/>
    <w:rsid w:val="00312031"/>
    <w:rPr>
      <w:rFonts w:ascii="Times New Roman" w:hAnsi="Times New Roman" w:cs="Times New Roman"/>
      <w:sz w:val="24"/>
      <w:szCs w:val="24"/>
    </w:rPr>
  </w:style>
  <w:style w:type="paragraph" w:styleId="Odlomakpopisa">
    <w:name w:val="List Paragraph"/>
    <w:basedOn w:val="Normal"/>
    <w:uiPriority w:val="34"/>
    <w:qFormat/>
    <w:rsid w:val="00A43438"/>
    <w:pPr>
      <w:ind w:left="720"/>
      <w:contextualSpacing/>
    </w:pPr>
  </w:style>
  <w:style w:type="paragraph" w:styleId="Obinitekst">
    <w:name w:val="Plain Text"/>
    <w:basedOn w:val="Normal"/>
    <w:link w:val="ObinitekstChar"/>
    <w:uiPriority w:val="99"/>
    <w:semiHidden/>
    <w:rsid w:val="007D72C4"/>
    <w:pPr>
      <w:spacing w:after="0" w:line="240" w:lineRule="auto"/>
    </w:pPr>
    <w:rPr>
      <w:rFonts w:ascii="Courier New" w:eastAsia="Times New Roman" w:hAnsi="Courier New" w:cs="Courier New"/>
      <w:sz w:val="20"/>
      <w:szCs w:val="20"/>
      <w:lang w:eastAsia="hr-HR"/>
    </w:rPr>
  </w:style>
  <w:style w:type="character" w:customStyle="1" w:styleId="ObinitekstChar">
    <w:name w:val="Obični tekst Char"/>
    <w:basedOn w:val="Zadanifontodlomka"/>
    <w:link w:val="Obinitekst"/>
    <w:uiPriority w:val="99"/>
    <w:semiHidden/>
    <w:locked/>
    <w:rsid w:val="007D72C4"/>
    <w:rPr>
      <w:rFonts w:ascii="Courier New" w:hAnsi="Courier New" w:cs="Courier New"/>
      <w:sz w:val="20"/>
      <w:szCs w:val="20"/>
    </w:rPr>
  </w:style>
  <w:style w:type="paragraph" w:customStyle="1" w:styleId="Bezproreda1">
    <w:name w:val="Bez proreda1"/>
    <w:uiPriority w:val="99"/>
    <w:rsid w:val="00AB422F"/>
    <w:rPr>
      <w:rFonts w:cs="Calibri"/>
      <w:lang w:eastAsia="en-US"/>
    </w:rPr>
  </w:style>
  <w:style w:type="character" w:styleId="Referencakomentara">
    <w:name w:val="annotation reference"/>
    <w:basedOn w:val="Zadanifontodlomka"/>
    <w:uiPriority w:val="99"/>
    <w:semiHidden/>
    <w:unhideWhenUsed/>
    <w:rsid w:val="008C5D12"/>
    <w:rPr>
      <w:sz w:val="16"/>
      <w:szCs w:val="16"/>
    </w:rPr>
  </w:style>
  <w:style w:type="paragraph" w:styleId="Tekstkomentara">
    <w:name w:val="annotation text"/>
    <w:basedOn w:val="Normal"/>
    <w:link w:val="TekstkomentaraChar"/>
    <w:uiPriority w:val="99"/>
    <w:semiHidden/>
    <w:unhideWhenUsed/>
    <w:rsid w:val="008C5D12"/>
    <w:pPr>
      <w:spacing w:line="240" w:lineRule="auto"/>
    </w:pPr>
    <w:rPr>
      <w:sz w:val="20"/>
      <w:szCs w:val="20"/>
    </w:rPr>
  </w:style>
  <w:style w:type="character" w:customStyle="1" w:styleId="TekstkomentaraChar">
    <w:name w:val="Tekst komentara Char"/>
    <w:basedOn w:val="Zadanifontodlomka"/>
    <w:link w:val="Tekstkomentara"/>
    <w:uiPriority w:val="99"/>
    <w:semiHidden/>
    <w:rsid w:val="008C5D12"/>
    <w:rPr>
      <w:sz w:val="20"/>
      <w:szCs w:val="20"/>
      <w:lang w:eastAsia="en-US"/>
    </w:rPr>
  </w:style>
  <w:style w:type="paragraph" w:styleId="Predmetkomentara">
    <w:name w:val="annotation subject"/>
    <w:basedOn w:val="Tekstkomentara"/>
    <w:next w:val="Tekstkomentara"/>
    <w:link w:val="PredmetkomentaraChar"/>
    <w:uiPriority w:val="99"/>
    <w:semiHidden/>
    <w:unhideWhenUsed/>
    <w:rsid w:val="008C5D12"/>
    <w:rPr>
      <w:b/>
      <w:bCs/>
    </w:rPr>
  </w:style>
  <w:style w:type="character" w:customStyle="1" w:styleId="PredmetkomentaraChar">
    <w:name w:val="Predmet komentara Char"/>
    <w:basedOn w:val="TekstkomentaraChar"/>
    <w:link w:val="Predmetkomentara"/>
    <w:uiPriority w:val="99"/>
    <w:semiHidden/>
    <w:rsid w:val="008C5D12"/>
    <w:rPr>
      <w:b/>
      <w:bCs/>
      <w:sz w:val="20"/>
      <w:szCs w:val="20"/>
      <w:lang w:eastAsia="en-US"/>
    </w:rPr>
  </w:style>
  <w:style w:type="paragraph" w:styleId="Tekstbalonia">
    <w:name w:val="Balloon Text"/>
    <w:basedOn w:val="Normal"/>
    <w:link w:val="TekstbaloniaChar"/>
    <w:uiPriority w:val="99"/>
    <w:semiHidden/>
    <w:unhideWhenUsed/>
    <w:rsid w:val="008C5D1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C5D12"/>
    <w:rPr>
      <w:rFonts w:ascii="Tahoma" w:hAnsi="Tahoma" w:cs="Tahoma"/>
      <w:sz w:val="16"/>
      <w:szCs w:val="16"/>
      <w:lang w:eastAsia="en-US"/>
    </w:rPr>
  </w:style>
  <w:style w:type="paragraph" w:styleId="Tekstfusnote">
    <w:name w:val="footnote text"/>
    <w:basedOn w:val="Normal"/>
    <w:link w:val="TekstfusnoteChar"/>
    <w:uiPriority w:val="99"/>
    <w:semiHidden/>
    <w:unhideWhenUsed/>
    <w:rsid w:val="008C5D12"/>
    <w:pPr>
      <w:spacing w:after="0" w:line="240" w:lineRule="auto"/>
    </w:pPr>
    <w:rPr>
      <w:sz w:val="20"/>
      <w:szCs w:val="20"/>
    </w:rPr>
  </w:style>
  <w:style w:type="character" w:customStyle="1" w:styleId="TekstfusnoteChar">
    <w:name w:val="Tekst fusnote Char"/>
    <w:basedOn w:val="Zadanifontodlomka"/>
    <w:link w:val="Tekstfusnote"/>
    <w:uiPriority w:val="99"/>
    <w:semiHidden/>
    <w:rsid w:val="008C5D12"/>
    <w:rPr>
      <w:sz w:val="20"/>
      <w:szCs w:val="20"/>
      <w:lang w:eastAsia="en-US"/>
    </w:rPr>
  </w:style>
  <w:style w:type="character" w:styleId="Referencafusnote">
    <w:name w:val="footnote reference"/>
    <w:basedOn w:val="Zadanifontodlomka"/>
    <w:uiPriority w:val="99"/>
    <w:semiHidden/>
    <w:unhideWhenUsed/>
    <w:rsid w:val="008C5D12"/>
    <w:rPr>
      <w:vertAlign w:val="superscript"/>
    </w:rPr>
  </w:style>
  <w:style w:type="table" w:styleId="Svijetlosjenanje-Isticanje5">
    <w:name w:val="Light Shading Accent 5"/>
    <w:basedOn w:val="Obinatablica"/>
    <w:uiPriority w:val="60"/>
    <w:rsid w:val="00E55AA4"/>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rednjesjenanje2-Isticanje3">
    <w:name w:val="Medium Shading 2 Accent 3"/>
    <w:basedOn w:val="Obinatablica"/>
    <w:uiPriority w:val="64"/>
    <w:rsid w:val="00E55AA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vijetlipopis-Isticanje2">
    <w:name w:val="Light List Accent 2"/>
    <w:basedOn w:val="Obinatablica"/>
    <w:uiPriority w:val="61"/>
    <w:rsid w:val="00F10C27"/>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TOCNaslov">
    <w:name w:val="TOC Heading"/>
    <w:basedOn w:val="Naslov1"/>
    <w:next w:val="Normal"/>
    <w:uiPriority w:val="39"/>
    <w:semiHidden/>
    <w:unhideWhenUsed/>
    <w:qFormat/>
    <w:rsid w:val="00B4332A"/>
    <w:pPr>
      <w:outlineLvl w:val="9"/>
    </w:pPr>
    <w:rPr>
      <w:rFonts w:asciiTheme="majorHAnsi" w:eastAsiaTheme="majorEastAsia" w:hAnsiTheme="majorHAnsi" w:cstheme="majorBidi"/>
      <w:color w:val="365F91" w:themeColor="accent1" w:themeShade="BF"/>
      <w:lang w:eastAsia="hr-HR"/>
    </w:rPr>
  </w:style>
  <w:style w:type="paragraph" w:styleId="Sadraj1">
    <w:name w:val="toc 1"/>
    <w:basedOn w:val="Normal"/>
    <w:next w:val="Normal"/>
    <w:autoRedefine/>
    <w:uiPriority w:val="39"/>
    <w:locked/>
    <w:rsid w:val="00B4332A"/>
    <w:pPr>
      <w:spacing w:after="100"/>
    </w:pPr>
  </w:style>
  <w:style w:type="character" w:styleId="Hiperveza">
    <w:name w:val="Hyperlink"/>
    <w:basedOn w:val="Zadanifontodlomka"/>
    <w:uiPriority w:val="99"/>
    <w:unhideWhenUsed/>
    <w:rsid w:val="00B4332A"/>
    <w:rPr>
      <w:color w:val="0000FF" w:themeColor="hyperlink"/>
      <w:u w:val="single"/>
    </w:rPr>
  </w:style>
  <w:style w:type="table" w:styleId="Reetkatablice">
    <w:name w:val="Table Grid"/>
    <w:basedOn w:val="Obinatablica"/>
    <w:locked/>
    <w:rsid w:val="008C49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nak-">
    <w:name w:val="clanak-"/>
    <w:basedOn w:val="Normal"/>
    <w:rsid w:val="000C2AF4"/>
    <w:pPr>
      <w:spacing w:before="100" w:beforeAutospacing="1" w:after="100" w:afterAutospacing="1" w:line="240" w:lineRule="auto"/>
      <w:jc w:val="center"/>
    </w:pPr>
    <w:rPr>
      <w:rFonts w:ascii="Times New Roman" w:eastAsia="Times New Roman" w:hAnsi="Times New Roman"/>
      <w:sz w:val="24"/>
      <w:szCs w:val="24"/>
      <w:lang w:eastAsia="hr-HR"/>
    </w:rPr>
  </w:style>
  <w:style w:type="paragraph" w:customStyle="1" w:styleId="t-10-9-kurz-s">
    <w:name w:val="t-10-9-kurz-s"/>
    <w:basedOn w:val="Normal"/>
    <w:rsid w:val="000C2AF4"/>
    <w:pPr>
      <w:spacing w:before="100" w:beforeAutospacing="1" w:after="100" w:afterAutospacing="1" w:line="240" w:lineRule="auto"/>
      <w:jc w:val="center"/>
    </w:pPr>
    <w:rPr>
      <w:rFonts w:ascii="Times New Roman" w:eastAsia="Times New Roman" w:hAnsi="Times New Roman"/>
      <w:i/>
      <w:iCs/>
      <w:sz w:val="26"/>
      <w:szCs w:val="26"/>
      <w:lang w:eastAsia="hr-HR"/>
    </w:rPr>
  </w:style>
  <w:style w:type="paragraph" w:styleId="Podnaslov">
    <w:name w:val="Subtitle"/>
    <w:basedOn w:val="Normal"/>
    <w:next w:val="Normal"/>
    <w:link w:val="PodnaslovChar"/>
    <w:qFormat/>
    <w:locked/>
    <w:rsid w:val="00876CC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Zadanifontodlomka"/>
    <w:link w:val="Podnaslov"/>
    <w:rsid w:val="00876CCC"/>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1712">
      <w:bodyDiv w:val="1"/>
      <w:marLeft w:val="0"/>
      <w:marRight w:val="0"/>
      <w:marTop w:val="0"/>
      <w:marBottom w:val="0"/>
      <w:divBdr>
        <w:top w:val="none" w:sz="0" w:space="0" w:color="auto"/>
        <w:left w:val="none" w:sz="0" w:space="0" w:color="auto"/>
        <w:bottom w:val="none" w:sz="0" w:space="0" w:color="auto"/>
        <w:right w:val="none" w:sz="0" w:space="0" w:color="auto"/>
      </w:divBdr>
    </w:div>
    <w:div w:id="16546014">
      <w:bodyDiv w:val="1"/>
      <w:marLeft w:val="0"/>
      <w:marRight w:val="0"/>
      <w:marTop w:val="0"/>
      <w:marBottom w:val="0"/>
      <w:divBdr>
        <w:top w:val="none" w:sz="0" w:space="0" w:color="auto"/>
        <w:left w:val="none" w:sz="0" w:space="0" w:color="auto"/>
        <w:bottom w:val="none" w:sz="0" w:space="0" w:color="auto"/>
        <w:right w:val="none" w:sz="0" w:space="0" w:color="auto"/>
      </w:divBdr>
    </w:div>
    <w:div w:id="30232634">
      <w:bodyDiv w:val="1"/>
      <w:marLeft w:val="0"/>
      <w:marRight w:val="0"/>
      <w:marTop w:val="0"/>
      <w:marBottom w:val="0"/>
      <w:divBdr>
        <w:top w:val="none" w:sz="0" w:space="0" w:color="auto"/>
        <w:left w:val="none" w:sz="0" w:space="0" w:color="auto"/>
        <w:bottom w:val="none" w:sz="0" w:space="0" w:color="auto"/>
        <w:right w:val="none" w:sz="0" w:space="0" w:color="auto"/>
      </w:divBdr>
    </w:div>
    <w:div w:id="75175291">
      <w:bodyDiv w:val="1"/>
      <w:marLeft w:val="0"/>
      <w:marRight w:val="0"/>
      <w:marTop w:val="0"/>
      <w:marBottom w:val="0"/>
      <w:divBdr>
        <w:top w:val="none" w:sz="0" w:space="0" w:color="auto"/>
        <w:left w:val="none" w:sz="0" w:space="0" w:color="auto"/>
        <w:bottom w:val="none" w:sz="0" w:space="0" w:color="auto"/>
        <w:right w:val="none" w:sz="0" w:space="0" w:color="auto"/>
      </w:divBdr>
    </w:div>
    <w:div w:id="78258260">
      <w:bodyDiv w:val="1"/>
      <w:marLeft w:val="0"/>
      <w:marRight w:val="0"/>
      <w:marTop w:val="0"/>
      <w:marBottom w:val="0"/>
      <w:divBdr>
        <w:top w:val="none" w:sz="0" w:space="0" w:color="auto"/>
        <w:left w:val="none" w:sz="0" w:space="0" w:color="auto"/>
        <w:bottom w:val="none" w:sz="0" w:space="0" w:color="auto"/>
        <w:right w:val="none" w:sz="0" w:space="0" w:color="auto"/>
      </w:divBdr>
    </w:div>
    <w:div w:id="93404760">
      <w:bodyDiv w:val="1"/>
      <w:marLeft w:val="0"/>
      <w:marRight w:val="0"/>
      <w:marTop w:val="0"/>
      <w:marBottom w:val="0"/>
      <w:divBdr>
        <w:top w:val="none" w:sz="0" w:space="0" w:color="auto"/>
        <w:left w:val="none" w:sz="0" w:space="0" w:color="auto"/>
        <w:bottom w:val="none" w:sz="0" w:space="0" w:color="auto"/>
        <w:right w:val="none" w:sz="0" w:space="0" w:color="auto"/>
      </w:divBdr>
    </w:div>
    <w:div w:id="111018142">
      <w:bodyDiv w:val="1"/>
      <w:marLeft w:val="0"/>
      <w:marRight w:val="0"/>
      <w:marTop w:val="0"/>
      <w:marBottom w:val="0"/>
      <w:divBdr>
        <w:top w:val="none" w:sz="0" w:space="0" w:color="auto"/>
        <w:left w:val="none" w:sz="0" w:space="0" w:color="auto"/>
        <w:bottom w:val="none" w:sz="0" w:space="0" w:color="auto"/>
        <w:right w:val="none" w:sz="0" w:space="0" w:color="auto"/>
      </w:divBdr>
    </w:div>
    <w:div w:id="112025015">
      <w:bodyDiv w:val="1"/>
      <w:marLeft w:val="0"/>
      <w:marRight w:val="0"/>
      <w:marTop w:val="0"/>
      <w:marBottom w:val="0"/>
      <w:divBdr>
        <w:top w:val="none" w:sz="0" w:space="0" w:color="auto"/>
        <w:left w:val="none" w:sz="0" w:space="0" w:color="auto"/>
        <w:bottom w:val="none" w:sz="0" w:space="0" w:color="auto"/>
        <w:right w:val="none" w:sz="0" w:space="0" w:color="auto"/>
      </w:divBdr>
    </w:div>
    <w:div w:id="147745461">
      <w:bodyDiv w:val="1"/>
      <w:marLeft w:val="0"/>
      <w:marRight w:val="0"/>
      <w:marTop w:val="0"/>
      <w:marBottom w:val="0"/>
      <w:divBdr>
        <w:top w:val="none" w:sz="0" w:space="0" w:color="auto"/>
        <w:left w:val="none" w:sz="0" w:space="0" w:color="auto"/>
        <w:bottom w:val="none" w:sz="0" w:space="0" w:color="auto"/>
        <w:right w:val="none" w:sz="0" w:space="0" w:color="auto"/>
      </w:divBdr>
    </w:div>
    <w:div w:id="162622415">
      <w:bodyDiv w:val="1"/>
      <w:marLeft w:val="0"/>
      <w:marRight w:val="0"/>
      <w:marTop w:val="0"/>
      <w:marBottom w:val="0"/>
      <w:divBdr>
        <w:top w:val="none" w:sz="0" w:space="0" w:color="auto"/>
        <w:left w:val="none" w:sz="0" w:space="0" w:color="auto"/>
        <w:bottom w:val="none" w:sz="0" w:space="0" w:color="auto"/>
        <w:right w:val="none" w:sz="0" w:space="0" w:color="auto"/>
      </w:divBdr>
    </w:div>
    <w:div w:id="176123544">
      <w:bodyDiv w:val="1"/>
      <w:marLeft w:val="0"/>
      <w:marRight w:val="0"/>
      <w:marTop w:val="0"/>
      <w:marBottom w:val="0"/>
      <w:divBdr>
        <w:top w:val="none" w:sz="0" w:space="0" w:color="auto"/>
        <w:left w:val="none" w:sz="0" w:space="0" w:color="auto"/>
        <w:bottom w:val="none" w:sz="0" w:space="0" w:color="auto"/>
        <w:right w:val="none" w:sz="0" w:space="0" w:color="auto"/>
      </w:divBdr>
    </w:div>
    <w:div w:id="192039030">
      <w:bodyDiv w:val="1"/>
      <w:marLeft w:val="0"/>
      <w:marRight w:val="0"/>
      <w:marTop w:val="0"/>
      <w:marBottom w:val="0"/>
      <w:divBdr>
        <w:top w:val="none" w:sz="0" w:space="0" w:color="auto"/>
        <w:left w:val="none" w:sz="0" w:space="0" w:color="auto"/>
        <w:bottom w:val="none" w:sz="0" w:space="0" w:color="auto"/>
        <w:right w:val="none" w:sz="0" w:space="0" w:color="auto"/>
      </w:divBdr>
    </w:div>
    <w:div w:id="192426352">
      <w:bodyDiv w:val="1"/>
      <w:marLeft w:val="0"/>
      <w:marRight w:val="0"/>
      <w:marTop w:val="0"/>
      <w:marBottom w:val="0"/>
      <w:divBdr>
        <w:top w:val="none" w:sz="0" w:space="0" w:color="auto"/>
        <w:left w:val="none" w:sz="0" w:space="0" w:color="auto"/>
        <w:bottom w:val="none" w:sz="0" w:space="0" w:color="auto"/>
        <w:right w:val="none" w:sz="0" w:space="0" w:color="auto"/>
      </w:divBdr>
    </w:div>
    <w:div w:id="230039179">
      <w:bodyDiv w:val="1"/>
      <w:marLeft w:val="0"/>
      <w:marRight w:val="0"/>
      <w:marTop w:val="0"/>
      <w:marBottom w:val="0"/>
      <w:divBdr>
        <w:top w:val="none" w:sz="0" w:space="0" w:color="auto"/>
        <w:left w:val="none" w:sz="0" w:space="0" w:color="auto"/>
        <w:bottom w:val="none" w:sz="0" w:space="0" w:color="auto"/>
        <w:right w:val="none" w:sz="0" w:space="0" w:color="auto"/>
      </w:divBdr>
    </w:div>
    <w:div w:id="231427414">
      <w:bodyDiv w:val="1"/>
      <w:marLeft w:val="0"/>
      <w:marRight w:val="0"/>
      <w:marTop w:val="0"/>
      <w:marBottom w:val="0"/>
      <w:divBdr>
        <w:top w:val="none" w:sz="0" w:space="0" w:color="auto"/>
        <w:left w:val="none" w:sz="0" w:space="0" w:color="auto"/>
        <w:bottom w:val="none" w:sz="0" w:space="0" w:color="auto"/>
        <w:right w:val="none" w:sz="0" w:space="0" w:color="auto"/>
      </w:divBdr>
    </w:div>
    <w:div w:id="233856392">
      <w:bodyDiv w:val="1"/>
      <w:marLeft w:val="0"/>
      <w:marRight w:val="0"/>
      <w:marTop w:val="0"/>
      <w:marBottom w:val="0"/>
      <w:divBdr>
        <w:top w:val="none" w:sz="0" w:space="0" w:color="auto"/>
        <w:left w:val="none" w:sz="0" w:space="0" w:color="auto"/>
        <w:bottom w:val="none" w:sz="0" w:space="0" w:color="auto"/>
        <w:right w:val="none" w:sz="0" w:space="0" w:color="auto"/>
      </w:divBdr>
    </w:div>
    <w:div w:id="250160649">
      <w:bodyDiv w:val="1"/>
      <w:marLeft w:val="0"/>
      <w:marRight w:val="0"/>
      <w:marTop w:val="0"/>
      <w:marBottom w:val="0"/>
      <w:divBdr>
        <w:top w:val="none" w:sz="0" w:space="0" w:color="auto"/>
        <w:left w:val="none" w:sz="0" w:space="0" w:color="auto"/>
        <w:bottom w:val="none" w:sz="0" w:space="0" w:color="auto"/>
        <w:right w:val="none" w:sz="0" w:space="0" w:color="auto"/>
      </w:divBdr>
    </w:div>
    <w:div w:id="255402403">
      <w:bodyDiv w:val="1"/>
      <w:marLeft w:val="0"/>
      <w:marRight w:val="0"/>
      <w:marTop w:val="0"/>
      <w:marBottom w:val="0"/>
      <w:divBdr>
        <w:top w:val="none" w:sz="0" w:space="0" w:color="auto"/>
        <w:left w:val="none" w:sz="0" w:space="0" w:color="auto"/>
        <w:bottom w:val="none" w:sz="0" w:space="0" w:color="auto"/>
        <w:right w:val="none" w:sz="0" w:space="0" w:color="auto"/>
      </w:divBdr>
    </w:div>
    <w:div w:id="261381814">
      <w:bodyDiv w:val="1"/>
      <w:marLeft w:val="0"/>
      <w:marRight w:val="0"/>
      <w:marTop w:val="0"/>
      <w:marBottom w:val="0"/>
      <w:divBdr>
        <w:top w:val="none" w:sz="0" w:space="0" w:color="auto"/>
        <w:left w:val="none" w:sz="0" w:space="0" w:color="auto"/>
        <w:bottom w:val="none" w:sz="0" w:space="0" w:color="auto"/>
        <w:right w:val="none" w:sz="0" w:space="0" w:color="auto"/>
      </w:divBdr>
    </w:div>
    <w:div w:id="285620251">
      <w:bodyDiv w:val="1"/>
      <w:marLeft w:val="0"/>
      <w:marRight w:val="0"/>
      <w:marTop w:val="0"/>
      <w:marBottom w:val="0"/>
      <w:divBdr>
        <w:top w:val="none" w:sz="0" w:space="0" w:color="auto"/>
        <w:left w:val="none" w:sz="0" w:space="0" w:color="auto"/>
        <w:bottom w:val="none" w:sz="0" w:space="0" w:color="auto"/>
        <w:right w:val="none" w:sz="0" w:space="0" w:color="auto"/>
      </w:divBdr>
    </w:div>
    <w:div w:id="397360375">
      <w:bodyDiv w:val="1"/>
      <w:marLeft w:val="0"/>
      <w:marRight w:val="0"/>
      <w:marTop w:val="0"/>
      <w:marBottom w:val="0"/>
      <w:divBdr>
        <w:top w:val="none" w:sz="0" w:space="0" w:color="auto"/>
        <w:left w:val="none" w:sz="0" w:space="0" w:color="auto"/>
        <w:bottom w:val="none" w:sz="0" w:space="0" w:color="auto"/>
        <w:right w:val="none" w:sz="0" w:space="0" w:color="auto"/>
      </w:divBdr>
    </w:div>
    <w:div w:id="421997268">
      <w:bodyDiv w:val="1"/>
      <w:marLeft w:val="0"/>
      <w:marRight w:val="0"/>
      <w:marTop w:val="0"/>
      <w:marBottom w:val="0"/>
      <w:divBdr>
        <w:top w:val="none" w:sz="0" w:space="0" w:color="auto"/>
        <w:left w:val="none" w:sz="0" w:space="0" w:color="auto"/>
        <w:bottom w:val="none" w:sz="0" w:space="0" w:color="auto"/>
        <w:right w:val="none" w:sz="0" w:space="0" w:color="auto"/>
      </w:divBdr>
    </w:div>
    <w:div w:id="433289446">
      <w:bodyDiv w:val="1"/>
      <w:marLeft w:val="0"/>
      <w:marRight w:val="0"/>
      <w:marTop w:val="0"/>
      <w:marBottom w:val="0"/>
      <w:divBdr>
        <w:top w:val="none" w:sz="0" w:space="0" w:color="auto"/>
        <w:left w:val="none" w:sz="0" w:space="0" w:color="auto"/>
        <w:bottom w:val="none" w:sz="0" w:space="0" w:color="auto"/>
        <w:right w:val="none" w:sz="0" w:space="0" w:color="auto"/>
      </w:divBdr>
    </w:div>
    <w:div w:id="462307808">
      <w:bodyDiv w:val="1"/>
      <w:marLeft w:val="0"/>
      <w:marRight w:val="0"/>
      <w:marTop w:val="0"/>
      <w:marBottom w:val="0"/>
      <w:divBdr>
        <w:top w:val="none" w:sz="0" w:space="0" w:color="auto"/>
        <w:left w:val="none" w:sz="0" w:space="0" w:color="auto"/>
        <w:bottom w:val="none" w:sz="0" w:space="0" w:color="auto"/>
        <w:right w:val="none" w:sz="0" w:space="0" w:color="auto"/>
      </w:divBdr>
    </w:div>
    <w:div w:id="482893346">
      <w:bodyDiv w:val="1"/>
      <w:marLeft w:val="0"/>
      <w:marRight w:val="0"/>
      <w:marTop w:val="0"/>
      <w:marBottom w:val="0"/>
      <w:divBdr>
        <w:top w:val="none" w:sz="0" w:space="0" w:color="auto"/>
        <w:left w:val="none" w:sz="0" w:space="0" w:color="auto"/>
        <w:bottom w:val="none" w:sz="0" w:space="0" w:color="auto"/>
        <w:right w:val="none" w:sz="0" w:space="0" w:color="auto"/>
      </w:divBdr>
    </w:div>
    <w:div w:id="528373033">
      <w:bodyDiv w:val="1"/>
      <w:marLeft w:val="0"/>
      <w:marRight w:val="0"/>
      <w:marTop w:val="0"/>
      <w:marBottom w:val="0"/>
      <w:divBdr>
        <w:top w:val="none" w:sz="0" w:space="0" w:color="auto"/>
        <w:left w:val="none" w:sz="0" w:space="0" w:color="auto"/>
        <w:bottom w:val="none" w:sz="0" w:space="0" w:color="auto"/>
        <w:right w:val="none" w:sz="0" w:space="0" w:color="auto"/>
      </w:divBdr>
    </w:div>
    <w:div w:id="537157592">
      <w:bodyDiv w:val="1"/>
      <w:marLeft w:val="0"/>
      <w:marRight w:val="0"/>
      <w:marTop w:val="0"/>
      <w:marBottom w:val="0"/>
      <w:divBdr>
        <w:top w:val="none" w:sz="0" w:space="0" w:color="auto"/>
        <w:left w:val="none" w:sz="0" w:space="0" w:color="auto"/>
        <w:bottom w:val="none" w:sz="0" w:space="0" w:color="auto"/>
        <w:right w:val="none" w:sz="0" w:space="0" w:color="auto"/>
      </w:divBdr>
    </w:div>
    <w:div w:id="555165052">
      <w:bodyDiv w:val="1"/>
      <w:marLeft w:val="0"/>
      <w:marRight w:val="0"/>
      <w:marTop w:val="0"/>
      <w:marBottom w:val="0"/>
      <w:divBdr>
        <w:top w:val="none" w:sz="0" w:space="0" w:color="auto"/>
        <w:left w:val="none" w:sz="0" w:space="0" w:color="auto"/>
        <w:bottom w:val="none" w:sz="0" w:space="0" w:color="auto"/>
        <w:right w:val="none" w:sz="0" w:space="0" w:color="auto"/>
      </w:divBdr>
      <w:divsChild>
        <w:div w:id="1741127379">
          <w:marLeft w:val="0"/>
          <w:marRight w:val="0"/>
          <w:marTop w:val="0"/>
          <w:marBottom w:val="0"/>
          <w:divBdr>
            <w:top w:val="none" w:sz="0" w:space="0" w:color="auto"/>
            <w:left w:val="none" w:sz="0" w:space="0" w:color="auto"/>
            <w:bottom w:val="none" w:sz="0" w:space="0" w:color="auto"/>
            <w:right w:val="none" w:sz="0" w:space="0" w:color="auto"/>
          </w:divBdr>
          <w:divsChild>
            <w:div w:id="196838786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621693816">
      <w:bodyDiv w:val="1"/>
      <w:marLeft w:val="0"/>
      <w:marRight w:val="0"/>
      <w:marTop w:val="0"/>
      <w:marBottom w:val="0"/>
      <w:divBdr>
        <w:top w:val="none" w:sz="0" w:space="0" w:color="auto"/>
        <w:left w:val="none" w:sz="0" w:space="0" w:color="auto"/>
        <w:bottom w:val="none" w:sz="0" w:space="0" w:color="auto"/>
        <w:right w:val="none" w:sz="0" w:space="0" w:color="auto"/>
      </w:divBdr>
    </w:div>
    <w:div w:id="719982382">
      <w:bodyDiv w:val="1"/>
      <w:marLeft w:val="0"/>
      <w:marRight w:val="0"/>
      <w:marTop w:val="0"/>
      <w:marBottom w:val="0"/>
      <w:divBdr>
        <w:top w:val="none" w:sz="0" w:space="0" w:color="auto"/>
        <w:left w:val="none" w:sz="0" w:space="0" w:color="auto"/>
        <w:bottom w:val="none" w:sz="0" w:space="0" w:color="auto"/>
        <w:right w:val="none" w:sz="0" w:space="0" w:color="auto"/>
      </w:divBdr>
    </w:div>
    <w:div w:id="723874931">
      <w:bodyDiv w:val="1"/>
      <w:marLeft w:val="0"/>
      <w:marRight w:val="0"/>
      <w:marTop w:val="0"/>
      <w:marBottom w:val="0"/>
      <w:divBdr>
        <w:top w:val="none" w:sz="0" w:space="0" w:color="auto"/>
        <w:left w:val="none" w:sz="0" w:space="0" w:color="auto"/>
        <w:bottom w:val="none" w:sz="0" w:space="0" w:color="auto"/>
        <w:right w:val="none" w:sz="0" w:space="0" w:color="auto"/>
      </w:divBdr>
    </w:div>
    <w:div w:id="775254814">
      <w:bodyDiv w:val="1"/>
      <w:marLeft w:val="0"/>
      <w:marRight w:val="0"/>
      <w:marTop w:val="0"/>
      <w:marBottom w:val="0"/>
      <w:divBdr>
        <w:top w:val="none" w:sz="0" w:space="0" w:color="auto"/>
        <w:left w:val="none" w:sz="0" w:space="0" w:color="auto"/>
        <w:bottom w:val="none" w:sz="0" w:space="0" w:color="auto"/>
        <w:right w:val="none" w:sz="0" w:space="0" w:color="auto"/>
      </w:divBdr>
    </w:div>
    <w:div w:id="785805936">
      <w:bodyDiv w:val="1"/>
      <w:marLeft w:val="0"/>
      <w:marRight w:val="0"/>
      <w:marTop w:val="0"/>
      <w:marBottom w:val="0"/>
      <w:divBdr>
        <w:top w:val="none" w:sz="0" w:space="0" w:color="auto"/>
        <w:left w:val="none" w:sz="0" w:space="0" w:color="auto"/>
        <w:bottom w:val="none" w:sz="0" w:space="0" w:color="auto"/>
        <w:right w:val="none" w:sz="0" w:space="0" w:color="auto"/>
      </w:divBdr>
    </w:div>
    <w:div w:id="793596448">
      <w:bodyDiv w:val="1"/>
      <w:marLeft w:val="0"/>
      <w:marRight w:val="0"/>
      <w:marTop w:val="0"/>
      <w:marBottom w:val="0"/>
      <w:divBdr>
        <w:top w:val="none" w:sz="0" w:space="0" w:color="auto"/>
        <w:left w:val="none" w:sz="0" w:space="0" w:color="auto"/>
        <w:bottom w:val="none" w:sz="0" w:space="0" w:color="auto"/>
        <w:right w:val="none" w:sz="0" w:space="0" w:color="auto"/>
      </w:divBdr>
    </w:div>
    <w:div w:id="799305054">
      <w:bodyDiv w:val="1"/>
      <w:marLeft w:val="0"/>
      <w:marRight w:val="0"/>
      <w:marTop w:val="0"/>
      <w:marBottom w:val="0"/>
      <w:divBdr>
        <w:top w:val="none" w:sz="0" w:space="0" w:color="auto"/>
        <w:left w:val="none" w:sz="0" w:space="0" w:color="auto"/>
        <w:bottom w:val="none" w:sz="0" w:space="0" w:color="auto"/>
        <w:right w:val="none" w:sz="0" w:space="0" w:color="auto"/>
      </w:divBdr>
    </w:div>
    <w:div w:id="829641705">
      <w:bodyDiv w:val="1"/>
      <w:marLeft w:val="0"/>
      <w:marRight w:val="0"/>
      <w:marTop w:val="0"/>
      <w:marBottom w:val="0"/>
      <w:divBdr>
        <w:top w:val="none" w:sz="0" w:space="0" w:color="auto"/>
        <w:left w:val="none" w:sz="0" w:space="0" w:color="auto"/>
        <w:bottom w:val="none" w:sz="0" w:space="0" w:color="auto"/>
        <w:right w:val="none" w:sz="0" w:space="0" w:color="auto"/>
      </w:divBdr>
    </w:div>
    <w:div w:id="864319984">
      <w:bodyDiv w:val="1"/>
      <w:marLeft w:val="0"/>
      <w:marRight w:val="0"/>
      <w:marTop w:val="0"/>
      <w:marBottom w:val="0"/>
      <w:divBdr>
        <w:top w:val="none" w:sz="0" w:space="0" w:color="auto"/>
        <w:left w:val="none" w:sz="0" w:space="0" w:color="auto"/>
        <w:bottom w:val="none" w:sz="0" w:space="0" w:color="auto"/>
        <w:right w:val="none" w:sz="0" w:space="0" w:color="auto"/>
      </w:divBdr>
    </w:div>
    <w:div w:id="875195043">
      <w:bodyDiv w:val="1"/>
      <w:marLeft w:val="0"/>
      <w:marRight w:val="0"/>
      <w:marTop w:val="0"/>
      <w:marBottom w:val="0"/>
      <w:divBdr>
        <w:top w:val="none" w:sz="0" w:space="0" w:color="auto"/>
        <w:left w:val="none" w:sz="0" w:space="0" w:color="auto"/>
        <w:bottom w:val="none" w:sz="0" w:space="0" w:color="auto"/>
        <w:right w:val="none" w:sz="0" w:space="0" w:color="auto"/>
      </w:divBdr>
    </w:div>
    <w:div w:id="882327520">
      <w:bodyDiv w:val="1"/>
      <w:marLeft w:val="0"/>
      <w:marRight w:val="0"/>
      <w:marTop w:val="0"/>
      <w:marBottom w:val="0"/>
      <w:divBdr>
        <w:top w:val="none" w:sz="0" w:space="0" w:color="auto"/>
        <w:left w:val="none" w:sz="0" w:space="0" w:color="auto"/>
        <w:bottom w:val="none" w:sz="0" w:space="0" w:color="auto"/>
        <w:right w:val="none" w:sz="0" w:space="0" w:color="auto"/>
      </w:divBdr>
      <w:divsChild>
        <w:div w:id="1857307053">
          <w:marLeft w:val="0"/>
          <w:marRight w:val="0"/>
          <w:marTop w:val="0"/>
          <w:marBottom w:val="0"/>
          <w:divBdr>
            <w:top w:val="none" w:sz="0" w:space="0" w:color="auto"/>
            <w:left w:val="none" w:sz="0" w:space="0" w:color="auto"/>
            <w:bottom w:val="none" w:sz="0" w:space="0" w:color="auto"/>
            <w:right w:val="none" w:sz="0" w:space="0" w:color="auto"/>
          </w:divBdr>
          <w:divsChild>
            <w:div w:id="47094521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981613533">
      <w:bodyDiv w:val="1"/>
      <w:marLeft w:val="0"/>
      <w:marRight w:val="0"/>
      <w:marTop w:val="0"/>
      <w:marBottom w:val="0"/>
      <w:divBdr>
        <w:top w:val="none" w:sz="0" w:space="0" w:color="auto"/>
        <w:left w:val="none" w:sz="0" w:space="0" w:color="auto"/>
        <w:bottom w:val="none" w:sz="0" w:space="0" w:color="auto"/>
        <w:right w:val="none" w:sz="0" w:space="0" w:color="auto"/>
      </w:divBdr>
      <w:divsChild>
        <w:div w:id="780613520">
          <w:marLeft w:val="0"/>
          <w:marRight w:val="0"/>
          <w:marTop w:val="0"/>
          <w:marBottom w:val="0"/>
          <w:divBdr>
            <w:top w:val="none" w:sz="0" w:space="0" w:color="auto"/>
            <w:left w:val="none" w:sz="0" w:space="0" w:color="auto"/>
            <w:bottom w:val="none" w:sz="0" w:space="0" w:color="auto"/>
            <w:right w:val="none" w:sz="0" w:space="0" w:color="auto"/>
          </w:divBdr>
          <w:divsChild>
            <w:div w:id="147594641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043137834">
      <w:bodyDiv w:val="1"/>
      <w:marLeft w:val="0"/>
      <w:marRight w:val="0"/>
      <w:marTop w:val="0"/>
      <w:marBottom w:val="0"/>
      <w:divBdr>
        <w:top w:val="none" w:sz="0" w:space="0" w:color="auto"/>
        <w:left w:val="none" w:sz="0" w:space="0" w:color="auto"/>
        <w:bottom w:val="none" w:sz="0" w:space="0" w:color="auto"/>
        <w:right w:val="none" w:sz="0" w:space="0" w:color="auto"/>
      </w:divBdr>
    </w:div>
    <w:div w:id="1113018942">
      <w:bodyDiv w:val="1"/>
      <w:marLeft w:val="0"/>
      <w:marRight w:val="0"/>
      <w:marTop w:val="0"/>
      <w:marBottom w:val="0"/>
      <w:divBdr>
        <w:top w:val="none" w:sz="0" w:space="0" w:color="auto"/>
        <w:left w:val="none" w:sz="0" w:space="0" w:color="auto"/>
        <w:bottom w:val="none" w:sz="0" w:space="0" w:color="auto"/>
        <w:right w:val="none" w:sz="0" w:space="0" w:color="auto"/>
      </w:divBdr>
    </w:div>
    <w:div w:id="1138180535">
      <w:bodyDiv w:val="1"/>
      <w:marLeft w:val="0"/>
      <w:marRight w:val="0"/>
      <w:marTop w:val="0"/>
      <w:marBottom w:val="0"/>
      <w:divBdr>
        <w:top w:val="none" w:sz="0" w:space="0" w:color="auto"/>
        <w:left w:val="none" w:sz="0" w:space="0" w:color="auto"/>
        <w:bottom w:val="none" w:sz="0" w:space="0" w:color="auto"/>
        <w:right w:val="none" w:sz="0" w:space="0" w:color="auto"/>
      </w:divBdr>
    </w:div>
    <w:div w:id="1142887333">
      <w:bodyDiv w:val="1"/>
      <w:marLeft w:val="0"/>
      <w:marRight w:val="0"/>
      <w:marTop w:val="0"/>
      <w:marBottom w:val="0"/>
      <w:divBdr>
        <w:top w:val="none" w:sz="0" w:space="0" w:color="auto"/>
        <w:left w:val="none" w:sz="0" w:space="0" w:color="auto"/>
        <w:bottom w:val="none" w:sz="0" w:space="0" w:color="auto"/>
        <w:right w:val="none" w:sz="0" w:space="0" w:color="auto"/>
      </w:divBdr>
    </w:div>
    <w:div w:id="1177229951">
      <w:bodyDiv w:val="1"/>
      <w:marLeft w:val="0"/>
      <w:marRight w:val="0"/>
      <w:marTop w:val="0"/>
      <w:marBottom w:val="0"/>
      <w:divBdr>
        <w:top w:val="none" w:sz="0" w:space="0" w:color="auto"/>
        <w:left w:val="none" w:sz="0" w:space="0" w:color="auto"/>
        <w:bottom w:val="none" w:sz="0" w:space="0" w:color="auto"/>
        <w:right w:val="none" w:sz="0" w:space="0" w:color="auto"/>
      </w:divBdr>
    </w:div>
    <w:div w:id="1219978552">
      <w:bodyDiv w:val="1"/>
      <w:marLeft w:val="0"/>
      <w:marRight w:val="0"/>
      <w:marTop w:val="0"/>
      <w:marBottom w:val="0"/>
      <w:divBdr>
        <w:top w:val="none" w:sz="0" w:space="0" w:color="auto"/>
        <w:left w:val="none" w:sz="0" w:space="0" w:color="auto"/>
        <w:bottom w:val="none" w:sz="0" w:space="0" w:color="auto"/>
        <w:right w:val="none" w:sz="0" w:space="0" w:color="auto"/>
      </w:divBdr>
    </w:div>
    <w:div w:id="1263027978">
      <w:bodyDiv w:val="1"/>
      <w:marLeft w:val="0"/>
      <w:marRight w:val="0"/>
      <w:marTop w:val="0"/>
      <w:marBottom w:val="0"/>
      <w:divBdr>
        <w:top w:val="none" w:sz="0" w:space="0" w:color="auto"/>
        <w:left w:val="none" w:sz="0" w:space="0" w:color="auto"/>
        <w:bottom w:val="none" w:sz="0" w:space="0" w:color="auto"/>
        <w:right w:val="none" w:sz="0" w:space="0" w:color="auto"/>
      </w:divBdr>
      <w:divsChild>
        <w:div w:id="182130031">
          <w:marLeft w:val="0"/>
          <w:marRight w:val="0"/>
          <w:marTop w:val="0"/>
          <w:marBottom w:val="0"/>
          <w:divBdr>
            <w:top w:val="none" w:sz="0" w:space="0" w:color="auto"/>
            <w:left w:val="none" w:sz="0" w:space="0" w:color="auto"/>
            <w:bottom w:val="none" w:sz="0" w:space="0" w:color="auto"/>
            <w:right w:val="none" w:sz="0" w:space="0" w:color="auto"/>
          </w:divBdr>
          <w:divsChild>
            <w:div w:id="137750431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297100246">
      <w:bodyDiv w:val="1"/>
      <w:marLeft w:val="0"/>
      <w:marRight w:val="0"/>
      <w:marTop w:val="0"/>
      <w:marBottom w:val="0"/>
      <w:divBdr>
        <w:top w:val="none" w:sz="0" w:space="0" w:color="auto"/>
        <w:left w:val="none" w:sz="0" w:space="0" w:color="auto"/>
        <w:bottom w:val="none" w:sz="0" w:space="0" w:color="auto"/>
        <w:right w:val="none" w:sz="0" w:space="0" w:color="auto"/>
      </w:divBdr>
    </w:div>
    <w:div w:id="1303118670">
      <w:bodyDiv w:val="1"/>
      <w:marLeft w:val="0"/>
      <w:marRight w:val="0"/>
      <w:marTop w:val="0"/>
      <w:marBottom w:val="0"/>
      <w:divBdr>
        <w:top w:val="none" w:sz="0" w:space="0" w:color="auto"/>
        <w:left w:val="none" w:sz="0" w:space="0" w:color="auto"/>
        <w:bottom w:val="none" w:sz="0" w:space="0" w:color="auto"/>
        <w:right w:val="none" w:sz="0" w:space="0" w:color="auto"/>
      </w:divBdr>
    </w:div>
    <w:div w:id="1320384641">
      <w:bodyDiv w:val="1"/>
      <w:marLeft w:val="0"/>
      <w:marRight w:val="0"/>
      <w:marTop w:val="0"/>
      <w:marBottom w:val="0"/>
      <w:divBdr>
        <w:top w:val="none" w:sz="0" w:space="0" w:color="auto"/>
        <w:left w:val="none" w:sz="0" w:space="0" w:color="auto"/>
        <w:bottom w:val="none" w:sz="0" w:space="0" w:color="auto"/>
        <w:right w:val="none" w:sz="0" w:space="0" w:color="auto"/>
      </w:divBdr>
    </w:div>
    <w:div w:id="1333219274">
      <w:bodyDiv w:val="1"/>
      <w:marLeft w:val="0"/>
      <w:marRight w:val="0"/>
      <w:marTop w:val="0"/>
      <w:marBottom w:val="0"/>
      <w:divBdr>
        <w:top w:val="none" w:sz="0" w:space="0" w:color="auto"/>
        <w:left w:val="none" w:sz="0" w:space="0" w:color="auto"/>
        <w:bottom w:val="none" w:sz="0" w:space="0" w:color="auto"/>
        <w:right w:val="none" w:sz="0" w:space="0" w:color="auto"/>
      </w:divBdr>
    </w:div>
    <w:div w:id="1344866664">
      <w:bodyDiv w:val="1"/>
      <w:marLeft w:val="0"/>
      <w:marRight w:val="0"/>
      <w:marTop w:val="0"/>
      <w:marBottom w:val="0"/>
      <w:divBdr>
        <w:top w:val="none" w:sz="0" w:space="0" w:color="auto"/>
        <w:left w:val="none" w:sz="0" w:space="0" w:color="auto"/>
        <w:bottom w:val="none" w:sz="0" w:space="0" w:color="auto"/>
        <w:right w:val="none" w:sz="0" w:space="0" w:color="auto"/>
      </w:divBdr>
    </w:div>
    <w:div w:id="1351253942">
      <w:bodyDiv w:val="1"/>
      <w:marLeft w:val="0"/>
      <w:marRight w:val="0"/>
      <w:marTop w:val="0"/>
      <w:marBottom w:val="0"/>
      <w:divBdr>
        <w:top w:val="none" w:sz="0" w:space="0" w:color="auto"/>
        <w:left w:val="none" w:sz="0" w:space="0" w:color="auto"/>
        <w:bottom w:val="none" w:sz="0" w:space="0" w:color="auto"/>
        <w:right w:val="none" w:sz="0" w:space="0" w:color="auto"/>
      </w:divBdr>
    </w:div>
    <w:div w:id="1383820444">
      <w:bodyDiv w:val="1"/>
      <w:marLeft w:val="0"/>
      <w:marRight w:val="0"/>
      <w:marTop w:val="0"/>
      <w:marBottom w:val="0"/>
      <w:divBdr>
        <w:top w:val="none" w:sz="0" w:space="0" w:color="auto"/>
        <w:left w:val="none" w:sz="0" w:space="0" w:color="auto"/>
        <w:bottom w:val="none" w:sz="0" w:space="0" w:color="auto"/>
        <w:right w:val="none" w:sz="0" w:space="0" w:color="auto"/>
      </w:divBdr>
    </w:div>
    <w:div w:id="1413235200">
      <w:bodyDiv w:val="1"/>
      <w:marLeft w:val="0"/>
      <w:marRight w:val="0"/>
      <w:marTop w:val="0"/>
      <w:marBottom w:val="0"/>
      <w:divBdr>
        <w:top w:val="none" w:sz="0" w:space="0" w:color="auto"/>
        <w:left w:val="none" w:sz="0" w:space="0" w:color="auto"/>
        <w:bottom w:val="none" w:sz="0" w:space="0" w:color="auto"/>
        <w:right w:val="none" w:sz="0" w:space="0" w:color="auto"/>
      </w:divBdr>
    </w:div>
    <w:div w:id="1418818892">
      <w:bodyDiv w:val="1"/>
      <w:marLeft w:val="0"/>
      <w:marRight w:val="0"/>
      <w:marTop w:val="0"/>
      <w:marBottom w:val="0"/>
      <w:divBdr>
        <w:top w:val="none" w:sz="0" w:space="0" w:color="auto"/>
        <w:left w:val="none" w:sz="0" w:space="0" w:color="auto"/>
        <w:bottom w:val="none" w:sz="0" w:space="0" w:color="auto"/>
        <w:right w:val="none" w:sz="0" w:space="0" w:color="auto"/>
      </w:divBdr>
    </w:div>
    <w:div w:id="1427925645">
      <w:marLeft w:val="0"/>
      <w:marRight w:val="0"/>
      <w:marTop w:val="0"/>
      <w:marBottom w:val="0"/>
      <w:divBdr>
        <w:top w:val="none" w:sz="0" w:space="0" w:color="auto"/>
        <w:left w:val="none" w:sz="0" w:space="0" w:color="auto"/>
        <w:bottom w:val="none" w:sz="0" w:space="0" w:color="auto"/>
        <w:right w:val="none" w:sz="0" w:space="0" w:color="auto"/>
      </w:divBdr>
    </w:div>
    <w:div w:id="1427925646">
      <w:marLeft w:val="0"/>
      <w:marRight w:val="0"/>
      <w:marTop w:val="0"/>
      <w:marBottom w:val="0"/>
      <w:divBdr>
        <w:top w:val="none" w:sz="0" w:space="0" w:color="auto"/>
        <w:left w:val="none" w:sz="0" w:space="0" w:color="auto"/>
        <w:bottom w:val="none" w:sz="0" w:space="0" w:color="auto"/>
        <w:right w:val="none" w:sz="0" w:space="0" w:color="auto"/>
      </w:divBdr>
    </w:div>
    <w:div w:id="1427925647">
      <w:marLeft w:val="0"/>
      <w:marRight w:val="0"/>
      <w:marTop w:val="0"/>
      <w:marBottom w:val="0"/>
      <w:divBdr>
        <w:top w:val="none" w:sz="0" w:space="0" w:color="auto"/>
        <w:left w:val="none" w:sz="0" w:space="0" w:color="auto"/>
        <w:bottom w:val="none" w:sz="0" w:space="0" w:color="auto"/>
        <w:right w:val="none" w:sz="0" w:space="0" w:color="auto"/>
      </w:divBdr>
    </w:div>
    <w:div w:id="1427925648">
      <w:marLeft w:val="0"/>
      <w:marRight w:val="0"/>
      <w:marTop w:val="0"/>
      <w:marBottom w:val="0"/>
      <w:divBdr>
        <w:top w:val="none" w:sz="0" w:space="0" w:color="auto"/>
        <w:left w:val="none" w:sz="0" w:space="0" w:color="auto"/>
        <w:bottom w:val="none" w:sz="0" w:space="0" w:color="auto"/>
        <w:right w:val="none" w:sz="0" w:space="0" w:color="auto"/>
      </w:divBdr>
    </w:div>
    <w:div w:id="1427925649">
      <w:marLeft w:val="0"/>
      <w:marRight w:val="0"/>
      <w:marTop w:val="0"/>
      <w:marBottom w:val="0"/>
      <w:divBdr>
        <w:top w:val="none" w:sz="0" w:space="0" w:color="auto"/>
        <w:left w:val="none" w:sz="0" w:space="0" w:color="auto"/>
        <w:bottom w:val="none" w:sz="0" w:space="0" w:color="auto"/>
        <w:right w:val="none" w:sz="0" w:space="0" w:color="auto"/>
      </w:divBdr>
    </w:div>
    <w:div w:id="1427925650">
      <w:marLeft w:val="0"/>
      <w:marRight w:val="0"/>
      <w:marTop w:val="0"/>
      <w:marBottom w:val="0"/>
      <w:divBdr>
        <w:top w:val="none" w:sz="0" w:space="0" w:color="auto"/>
        <w:left w:val="none" w:sz="0" w:space="0" w:color="auto"/>
        <w:bottom w:val="none" w:sz="0" w:space="0" w:color="auto"/>
        <w:right w:val="none" w:sz="0" w:space="0" w:color="auto"/>
      </w:divBdr>
    </w:div>
    <w:div w:id="1427925651">
      <w:marLeft w:val="0"/>
      <w:marRight w:val="0"/>
      <w:marTop w:val="0"/>
      <w:marBottom w:val="0"/>
      <w:divBdr>
        <w:top w:val="none" w:sz="0" w:space="0" w:color="auto"/>
        <w:left w:val="none" w:sz="0" w:space="0" w:color="auto"/>
        <w:bottom w:val="none" w:sz="0" w:space="0" w:color="auto"/>
        <w:right w:val="none" w:sz="0" w:space="0" w:color="auto"/>
      </w:divBdr>
    </w:div>
    <w:div w:id="1427925652">
      <w:marLeft w:val="0"/>
      <w:marRight w:val="0"/>
      <w:marTop w:val="0"/>
      <w:marBottom w:val="0"/>
      <w:divBdr>
        <w:top w:val="none" w:sz="0" w:space="0" w:color="auto"/>
        <w:left w:val="none" w:sz="0" w:space="0" w:color="auto"/>
        <w:bottom w:val="none" w:sz="0" w:space="0" w:color="auto"/>
        <w:right w:val="none" w:sz="0" w:space="0" w:color="auto"/>
      </w:divBdr>
    </w:div>
    <w:div w:id="1427925653">
      <w:marLeft w:val="0"/>
      <w:marRight w:val="0"/>
      <w:marTop w:val="0"/>
      <w:marBottom w:val="0"/>
      <w:divBdr>
        <w:top w:val="none" w:sz="0" w:space="0" w:color="auto"/>
        <w:left w:val="none" w:sz="0" w:space="0" w:color="auto"/>
        <w:bottom w:val="none" w:sz="0" w:space="0" w:color="auto"/>
        <w:right w:val="none" w:sz="0" w:space="0" w:color="auto"/>
      </w:divBdr>
    </w:div>
    <w:div w:id="1427925654">
      <w:marLeft w:val="0"/>
      <w:marRight w:val="0"/>
      <w:marTop w:val="0"/>
      <w:marBottom w:val="0"/>
      <w:divBdr>
        <w:top w:val="none" w:sz="0" w:space="0" w:color="auto"/>
        <w:left w:val="none" w:sz="0" w:space="0" w:color="auto"/>
        <w:bottom w:val="none" w:sz="0" w:space="0" w:color="auto"/>
        <w:right w:val="none" w:sz="0" w:space="0" w:color="auto"/>
      </w:divBdr>
    </w:div>
    <w:div w:id="1427925655">
      <w:marLeft w:val="0"/>
      <w:marRight w:val="0"/>
      <w:marTop w:val="0"/>
      <w:marBottom w:val="0"/>
      <w:divBdr>
        <w:top w:val="none" w:sz="0" w:space="0" w:color="auto"/>
        <w:left w:val="none" w:sz="0" w:space="0" w:color="auto"/>
        <w:bottom w:val="none" w:sz="0" w:space="0" w:color="auto"/>
        <w:right w:val="none" w:sz="0" w:space="0" w:color="auto"/>
      </w:divBdr>
    </w:div>
    <w:div w:id="1427925656">
      <w:marLeft w:val="0"/>
      <w:marRight w:val="0"/>
      <w:marTop w:val="0"/>
      <w:marBottom w:val="0"/>
      <w:divBdr>
        <w:top w:val="none" w:sz="0" w:space="0" w:color="auto"/>
        <w:left w:val="none" w:sz="0" w:space="0" w:color="auto"/>
        <w:bottom w:val="none" w:sz="0" w:space="0" w:color="auto"/>
        <w:right w:val="none" w:sz="0" w:space="0" w:color="auto"/>
      </w:divBdr>
    </w:div>
    <w:div w:id="1427925657">
      <w:marLeft w:val="0"/>
      <w:marRight w:val="0"/>
      <w:marTop w:val="0"/>
      <w:marBottom w:val="0"/>
      <w:divBdr>
        <w:top w:val="none" w:sz="0" w:space="0" w:color="auto"/>
        <w:left w:val="none" w:sz="0" w:space="0" w:color="auto"/>
        <w:bottom w:val="none" w:sz="0" w:space="0" w:color="auto"/>
        <w:right w:val="none" w:sz="0" w:space="0" w:color="auto"/>
      </w:divBdr>
    </w:div>
    <w:div w:id="1427925658">
      <w:marLeft w:val="0"/>
      <w:marRight w:val="0"/>
      <w:marTop w:val="0"/>
      <w:marBottom w:val="0"/>
      <w:divBdr>
        <w:top w:val="none" w:sz="0" w:space="0" w:color="auto"/>
        <w:left w:val="none" w:sz="0" w:space="0" w:color="auto"/>
        <w:bottom w:val="none" w:sz="0" w:space="0" w:color="auto"/>
        <w:right w:val="none" w:sz="0" w:space="0" w:color="auto"/>
      </w:divBdr>
    </w:div>
    <w:div w:id="1427925659">
      <w:marLeft w:val="0"/>
      <w:marRight w:val="0"/>
      <w:marTop w:val="0"/>
      <w:marBottom w:val="0"/>
      <w:divBdr>
        <w:top w:val="none" w:sz="0" w:space="0" w:color="auto"/>
        <w:left w:val="none" w:sz="0" w:space="0" w:color="auto"/>
        <w:bottom w:val="none" w:sz="0" w:space="0" w:color="auto"/>
        <w:right w:val="none" w:sz="0" w:space="0" w:color="auto"/>
      </w:divBdr>
    </w:div>
    <w:div w:id="1427925660">
      <w:marLeft w:val="0"/>
      <w:marRight w:val="0"/>
      <w:marTop w:val="0"/>
      <w:marBottom w:val="0"/>
      <w:divBdr>
        <w:top w:val="none" w:sz="0" w:space="0" w:color="auto"/>
        <w:left w:val="none" w:sz="0" w:space="0" w:color="auto"/>
        <w:bottom w:val="none" w:sz="0" w:space="0" w:color="auto"/>
        <w:right w:val="none" w:sz="0" w:space="0" w:color="auto"/>
      </w:divBdr>
    </w:div>
    <w:div w:id="1427925661">
      <w:marLeft w:val="0"/>
      <w:marRight w:val="0"/>
      <w:marTop w:val="0"/>
      <w:marBottom w:val="0"/>
      <w:divBdr>
        <w:top w:val="none" w:sz="0" w:space="0" w:color="auto"/>
        <w:left w:val="none" w:sz="0" w:space="0" w:color="auto"/>
        <w:bottom w:val="none" w:sz="0" w:space="0" w:color="auto"/>
        <w:right w:val="none" w:sz="0" w:space="0" w:color="auto"/>
      </w:divBdr>
    </w:div>
    <w:div w:id="1427925662">
      <w:marLeft w:val="0"/>
      <w:marRight w:val="0"/>
      <w:marTop w:val="0"/>
      <w:marBottom w:val="0"/>
      <w:divBdr>
        <w:top w:val="none" w:sz="0" w:space="0" w:color="auto"/>
        <w:left w:val="none" w:sz="0" w:space="0" w:color="auto"/>
        <w:bottom w:val="none" w:sz="0" w:space="0" w:color="auto"/>
        <w:right w:val="none" w:sz="0" w:space="0" w:color="auto"/>
      </w:divBdr>
    </w:div>
    <w:div w:id="1427925663">
      <w:marLeft w:val="0"/>
      <w:marRight w:val="0"/>
      <w:marTop w:val="0"/>
      <w:marBottom w:val="0"/>
      <w:divBdr>
        <w:top w:val="none" w:sz="0" w:space="0" w:color="auto"/>
        <w:left w:val="none" w:sz="0" w:space="0" w:color="auto"/>
        <w:bottom w:val="none" w:sz="0" w:space="0" w:color="auto"/>
        <w:right w:val="none" w:sz="0" w:space="0" w:color="auto"/>
      </w:divBdr>
    </w:div>
    <w:div w:id="1427925664">
      <w:marLeft w:val="0"/>
      <w:marRight w:val="0"/>
      <w:marTop w:val="0"/>
      <w:marBottom w:val="0"/>
      <w:divBdr>
        <w:top w:val="none" w:sz="0" w:space="0" w:color="auto"/>
        <w:left w:val="none" w:sz="0" w:space="0" w:color="auto"/>
        <w:bottom w:val="none" w:sz="0" w:space="0" w:color="auto"/>
        <w:right w:val="none" w:sz="0" w:space="0" w:color="auto"/>
      </w:divBdr>
    </w:div>
    <w:div w:id="1456170591">
      <w:bodyDiv w:val="1"/>
      <w:marLeft w:val="0"/>
      <w:marRight w:val="0"/>
      <w:marTop w:val="0"/>
      <w:marBottom w:val="0"/>
      <w:divBdr>
        <w:top w:val="none" w:sz="0" w:space="0" w:color="auto"/>
        <w:left w:val="none" w:sz="0" w:space="0" w:color="auto"/>
        <w:bottom w:val="none" w:sz="0" w:space="0" w:color="auto"/>
        <w:right w:val="none" w:sz="0" w:space="0" w:color="auto"/>
      </w:divBdr>
    </w:div>
    <w:div w:id="1500997998">
      <w:bodyDiv w:val="1"/>
      <w:marLeft w:val="0"/>
      <w:marRight w:val="0"/>
      <w:marTop w:val="0"/>
      <w:marBottom w:val="0"/>
      <w:divBdr>
        <w:top w:val="none" w:sz="0" w:space="0" w:color="auto"/>
        <w:left w:val="none" w:sz="0" w:space="0" w:color="auto"/>
        <w:bottom w:val="none" w:sz="0" w:space="0" w:color="auto"/>
        <w:right w:val="none" w:sz="0" w:space="0" w:color="auto"/>
      </w:divBdr>
    </w:div>
    <w:div w:id="1524317055">
      <w:bodyDiv w:val="1"/>
      <w:marLeft w:val="0"/>
      <w:marRight w:val="0"/>
      <w:marTop w:val="0"/>
      <w:marBottom w:val="0"/>
      <w:divBdr>
        <w:top w:val="none" w:sz="0" w:space="0" w:color="auto"/>
        <w:left w:val="none" w:sz="0" w:space="0" w:color="auto"/>
        <w:bottom w:val="none" w:sz="0" w:space="0" w:color="auto"/>
        <w:right w:val="none" w:sz="0" w:space="0" w:color="auto"/>
      </w:divBdr>
    </w:div>
    <w:div w:id="1529831022">
      <w:bodyDiv w:val="1"/>
      <w:marLeft w:val="0"/>
      <w:marRight w:val="0"/>
      <w:marTop w:val="0"/>
      <w:marBottom w:val="0"/>
      <w:divBdr>
        <w:top w:val="none" w:sz="0" w:space="0" w:color="auto"/>
        <w:left w:val="none" w:sz="0" w:space="0" w:color="auto"/>
        <w:bottom w:val="none" w:sz="0" w:space="0" w:color="auto"/>
        <w:right w:val="none" w:sz="0" w:space="0" w:color="auto"/>
      </w:divBdr>
    </w:div>
    <w:div w:id="1546017401">
      <w:bodyDiv w:val="1"/>
      <w:marLeft w:val="0"/>
      <w:marRight w:val="0"/>
      <w:marTop w:val="0"/>
      <w:marBottom w:val="0"/>
      <w:divBdr>
        <w:top w:val="none" w:sz="0" w:space="0" w:color="auto"/>
        <w:left w:val="none" w:sz="0" w:space="0" w:color="auto"/>
        <w:bottom w:val="none" w:sz="0" w:space="0" w:color="auto"/>
        <w:right w:val="none" w:sz="0" w:space="0" w:color="auto"/>
      </w:divBdr>
    </w:div>
    <w:div w:id="1588608427">
      <w:bodyDiv w:val="1"/>
      <w:marLeft w:val="0"/>
      <w:marRight w:val="0"/>
      <w:marTop w:val="0"/>
      <w:marBottom w:val="0"/>
      <w:divBdr>
        <w:top w:val="none" w:sz="0" w:space="0" w:color="auto"/>
        <w:left w:val="none" w:sz="0" w:space="0" w:color="auto"/>
        <w:bottom w:val="none" w:sz="0" w:space="0" w:color="auto"/>
        <w:right w:val="none" w:sz="0" w:space="0" w:color="auto"/>
      </w:divBdr>
    </w:div>
    <w:div w:id="1589852177">
      <w:bodyDiv w:val="1"/>
      <w:marLeft w:val="0"/>
      <w:marRight w:val="0"/>
      <w:marTop w:val="0"/>
      <w:marBottom w:val="0"/>
      <w:divBdr>
        <w:top w:val="none" w:sz="0" w:space="0" w:color="auto"/>
        <w:left w:val="none" w:sz="0" w:space="0" w:color="auto"/>
        <w:bottom w:val="none" w:sz="0" w:space="0" w:color="auto"/>
        <w:right w:val="none" w:sz="0" w:space="0" w:color="auto"/>
      </w:divBdr>
    </w:div>
    <w:div w:id="1598751482">
      <w:bodyDiv w:val="1"/>
      <w:marLeft w:val="0"/>
      <w:marRight w:val="0"/>
      <w:marTop w:val="0"/>
      <w:marBottom w:val="0"/>
      <w:divBdr>
        <w:top w:val="none" w:sz="0" w:space="0" w:color="auto"/>
        <w:left w:val="none" w:sz="0" w:space="0" w:color="auto"/>
        <w:bottom w:val="none" w:sz="0" w:space="0" w:color="auto"/>
        <w:right w:val="none" w:sz="0" w:space="0" w:color="auto"/>
      </w:divBdr>
    </w:div>
    <w:div w:id="1605845490">
      <w:bodyDiv w:val="1"/>
      <w:marLeft w:val="0"/>
      <w:marRight w:val="0"/>
      <w:marTop w:val="0"/>
      <w:marBottom w:val="0"/>
      <w:divBdr>
        <w:top w:val="none" w:sz="0" w:space="0" w:color="auto"/>
        <w:left w:val="none" w:sz="0" w:space="0" w:color="auto"/>
        <w:bottom w:val="none" w:sz="0" w:space="0" w:color="auto"/>
        <w:right w:val="none" w:sz="0" w:space="0" w:color="auto"/>
      </w:divBdr>
    </w:div>
    <w:div w:id="1608195545">
      <w:bodyDiv w:val="1"/>
      <w:marLeft w:val="0"/>
      <w:marRight w:val="0"/>
      <w:marTop w:val="0"/>
      <w:marBottom w:val="0"/>
      <w:divBdr>
        <w:top w:val="none" w:sz="0" w:space="0" w:color="auto"/>
        <w:left w:val="none" w:sz="0" w:space="0" w:color="auto"/>
        <w:bottom w:val="none" w:sz="0" w:space="0" w:color="auto"/>
        <w:right w:val="none" w:sz="0" w:space="0" w:color="auto"/>
      </w:divBdr>
      <w:divsChild>
        <w:div w:id="1622301685">
          <w:marLeft w:val="0"/>
          <w:marRight w:val="0"/>
          <w:marTop w:val="0"/>
          <w:marBottom w:val="0"/>
          <w:divBdr>
            <w:top w:val="none" w:sz="0" w:space="0" w:color="auto"/>
            <w:left w:val="none" w:sz="0" w:space="0" w:color="auto"/>
            <w:bottom w:val="none" w:sz="0" w:space="0" w:color="auto"/>
            <w:right w:val="none" w:sz="0" w:space="0" w:color="auto"/>
          </w:divBdr>
          <w:divsChild>
            <w:div w:id="86036492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616017500">
      <w:bodyDiv w:val="1"/>
      <w:marLeft w:val="0"/>
      <w:marRight w:val="0"/>
      <w:marTop w:val="0"/>
      <w:marBottom w:val="0"/>
      <w:divBdr>
        <w:top w:val="none" w:sz="0" w:space="0" w:color="auto"/>
        <w:left w:val="none" w:sz="0" w:space="0" w:color="auto"/>
        <w:bottom w:val="none" w:sz="0" w:space="0" w:color="auto"/>
        <w:right w:val="none" w:sz="0" w:space="0" w:color="auto"/>
      </w:divBdr>
    </w:div>
    <w:div w:id="1646474869">
      <w:bodyDiv w:val="1"/>
      <w:marLeft w:val="0"/>
      <w:marRight w:val="0"/>
      <w:marTop w:val="0"/>
      <w:marBottom w:val="0"/>
      <w:divBdr>
        <w:top w:val="none" w:sz="0" w:space="0" w:color="auto"/>
        <w:left w:val="none" w:sz="0" w:space="0" w:color="auto"/>
        <w:bottom w:val="none" w:sz="0" w:space="0" w:color="auto"/>
        <w:right w:val="none" w:sz="0" w:space="0" w:color="auto"/>
      </w:divBdr>
    </w:div>
    <w:div w:id="1661614047">
      <w:bodyDiv w:val="1"/>
      <w:marLeft w:val="0"/>
      <w:marRight w:val="0"/>
      <w:marTop w:val="0"/>
      <w:marBottom w:val="0"/>
      <w:divBdr>
        <w:top w:val="none" w:sz="0" w:space="0" w:color="auto"/>
        <w:left w:val="none" w:sz="0" w:space="0" w:color="auto"/>
        <w:bottom w:val="none" w:sz="0" w:space="0" w:color="auto"/>
        <w:right w:val="none" w:sz="0" w:space="0" w:color="auto"/>
      </w:divBdr>
    </w:div>
    <w:div w:id="1687949253">
      <w:bodyDiv w:val="1"/>
      <w:marLeft w:val="0"/>
      <w:marRight w:val="0"/>
      <w:marTop w:val="0"/>
      <w:marBottom w:val="0"/>
      <w:divBdr>
        <w:top w:val="none" w:sz="0" w:space="0" w:color="auto"/>
        <w:left w:val="none" w:sz="0" w:space="0" w:color="auto"/>
        <w:bottom w:val="none" w:sz="0" w:space="0" w:color="auto"/>
        <w:right w:val="none" w:sz="0" w:space="0" w:color="auto"/>
      </w:divBdr>
    </w:div>
    <w:div w:id="1691568100">
      <w:bodyDiv w:val="1"/>
      <w:marLeft w:val="0"/>
      <w:marRight w:val="0"/>
      <w:marTop w:val="0"/>
      <w:marBottom w:val="0"/>
      <w:divBdr>
        <w:top w:val="none" w:sz="0" w:space="0" w:color="auto"/>
        <w:left w:val="none" w:sz="0" w:space="0" w:color="auto"/>
        <w:bottom w:val="none" w:sz="0" w:space="0" w:color="auto"/>
        <w:right w:val="none" w:sz="0" w:space="0" w:color="auto"/>
      </w:divBdr>
    </w:div>
    <w:div w:id="1733850895">
      <w:bodyDiv w:val="1"/>
      <w:marLeft w:val="0"/>
      <w:marRight w:val="0"/>
      <w:marTop w:val="0"/>
      <w:marBottom w:val="0"/>
      <w:divBdr>
        <w:top w:val="none" w:sz="0" w:space="0" w:color="auto"/>
        <w:left w:val="none" w:sz="0" w:space="0" w:color="auto"/>
        <w:bottom w:val="none" w:sz="0" w:space="0" w:color="auto"/>
        <w:right w:val="none" w:sz="0" w:space="0" w:color="auto"/>
      </w:divBdr>
    </w:div>
    <w:div w:id="1737391561">
      <w:bodyDiv w:val="1"/>
      <w:marLeft w:val="0"/>
      <w:marRight w:val="0"/>
      <w:marTop w:val="0"/>
      <w:marBottom w:val="0"/>
      <w:divBdr>
        <w:top w:val="none" w:sz="0" w:space="0" w:color="auto"/>
        <w:left w:val="none" w:sz="0" w:space="0" w:color="auto"/>
        <w:bottom w:val="none" w:sz="0" w:space="0" w:color="auto"/>
        <w:right w:val="none" w:sz="0" w:space="0" w:color="auto"/>
      </w:divBdr>
    </w:div>
    <w:div w:id="1761946387">
      <w:bodyDiv w:val="1"/>
      <w:marLeft w:val="0"/>
      <w:marRight w:val="0"/>
      <w:marTop w:val="0"/>
      <w:marBottom w:val="0"/>
      <w:divBdr>
        <w:top w:val="none" w:sz="0" w:space="0" w:color="auto"/>
        <w:left w:val="none" w:sz="0" w:space="0" w:color="auto"/>
        <w:bottom w:val="none" w:sz="0" w:space="0" w:color="auto"/>
        <w:right w:val="none" w:sz="0" w:space="0" w:color="auto"/>
      </w:divBdr>
    </w:div>
    <w:div w:id="1765764119">
      <w:bodyDiv w:val="1"/>
      <w:marLeft w:val="0"/>
      <w:marRight w:val="0"/>
      <w:marTop w:val="0"/>
      <w:marBottom w:val="0"/>
      <w:divBdr>
        <w:top w:val="none" w:sz="0" w:space="0" w:color="auto"/>
        <w:left w:val="none" w:sz="0" w:space="0" w:color="auto"/>
        <w:bottom w:val="none" w:sz="0" w:space="0" w:color="auto"/>
        <w:right w:val="none" w:sz="0" w:space="0" w:color="auto"/>
      </w:divBdr>
    </w:div>
    <w:div w:id="1777170642">
      <w:bodyDiv w:val="1"/>
      <w:marLeft w:val="0"/>
      <w:marRight w:val="0"/>
      <w:marTop w:val="0"/>
      <w:marBottom w:val="0"/>
      <w:divBdr>
        <w:top w:val="none" w:sz="0" w:space="0" w:color="auto"/>
        <w:left w:val="none" w:sz="0" w:space="0" w:color="auto"/>
        <w:bottom w:val="none" w:sz="0" w:space="0" w:color="auto"/>
        <w:right w:val="none" w:sz="0" w:space="0" w:color="auto"/>
      </w:divBdr>
    </w:div>
    <w:div w:id="1792093852">
      <w:bodyDiv w:val="1"/>
      <w:marLeft w:val="0"/>
      <w:marRight w:val="0"/>
      <w:marTop w:val="0"/>
      <w:marBottom w:val="0"/>
      <w:divBdr>
        <w:top w:val="none" w:sz="0" w:space="0" w:color="auto"/>
        <w:left w:val="none" w:sz="0" w:space="0" w:color="auto"/>
        <w:bottom w:val="none" w:sz="0" w:space="0" w:color="auto"/>
        <w:right w:val="none" w:sz="0" w:space="0" w:color="auto"/>
      </w:divBdr>
    </w:div>
    <w:div w:id="1806968071">
      <w:bodyDiv w:val="1"/>
      <w:marLeft w:val="0"/>
      <w:marRight w:val="0"/>
      <w:marTop w:val="0"/>
      <w:marBottom w:val="0"/>
      <w:divBdr>
        <w:top w:val="none" w:sz="0" w:space="0" w:color="auto"/>
        <w:left w:val="none" w:sz="0" w:space="0" w:color="auto"/>
        <w:bottom w:val="none" w:sz="0" w:space="0" w:color="auto"/>
        <w:right w:val="none" w:sz="0" w:space="0" w:color="auto"/>
      </w:divBdr>
    </w:div>
    <w:div w:id="1842115787">
      <w:bodyDiv w:val="1"/>
      <w:marLeft w:val="0"/>
      <w:marRight w:val="0"/>
      <w:marTop w:val="0"/>
      <w:marBottom w:val="0"/>
      <w:divBdr>
        <w:top w:val="none" w:sz="0" w:space="0" w:color="auto"/>
        <w:left w:val="none" w:sz="0" w:space="0" w:color="auto"/>
        <w:bottom w:val="none" w:sz="0" w:space="0" w:color="auto"/>
        <w:right w:val="none" w:sz="0" w:space="0" w:color="auto"/>
      </w:divBdr>
    </w:div>
    <w:div w:id="1864130225">
      <w:bodyDiv w:val="1"/>
      <w:marLeft w:val="0"/>
      <w:marRight w:val="0"/>
      <w:marTop w:val="0"/>
      <w:marBottom w:val="0"/>
      <w:divBdr>
        <w:top w:val="none" w:sz="0" w:space="0" w:color="auto"/>
        <w:left w:val="none" w:sz="0" w:space="0" w:color="auto"/>
        <w:bottom w:val="none" w:sz="0" w:space="0" w:color="auto"/>
        <w:right w:val="none" w:sz="0" w:space="0" w:color="auto"/>
      </w:divBdr>
    </w:div>
    <w:div w:id="1942759326">
      <w:bodyDiv w:val="1"/>
      <w:marLeft w:val="0"/>
      <w:marRight w:val="0"/>
      <w:marTop w:val="0"/>
      <w:marBottom w:val="0"/>
      <w:divBdr>
        <w:top w:val="none" w:sz="0" w:space="0" w:color="auto"/>
        <w:left w:val="none" w:sz="0" w:space="0" w:color="auto"/>
        <w:bottom w:val="none" w:sz="0" w:space="0" w:color="auto"/>
        <w:right w:val="none" w:sz="0" w:space="0" w:color="auto"/>
      </w:divBdr>
    </w:div>
    <w:div w:id="2007049356">
      <w:bodyDiv w:val="1"/>
      <w:marLeft w:val="0"/>
      <w:marRight w:val="0"/>
      <w:marTop w:val="0"/>
      <w:marBottom w:val="0"/>
      <w:divBdr>
        <w:top w:val="none" w:sz="0" w:space="0" w:color="auto"/>
        <w:left w:val="none" w:sz="0" w:space="0" w:color="auto"/>
        <w:bottom w:val="none" w:sz="0" w:space="0" w:color="auto"/>
        <w:right w:val="none" w:sz="0" w:space="0" w:color="auto"/>
      </w:divBdr>
    </w:div>
    <w:div w:id="2031100677">
      <w:bodyDiv w:val="1"/>
      <w:marLeft w:val="0"/>
      <w:marRight w:val="0"/>
      <w:marTop w:val="0"/>
      <w:marBottom w:val="0"/>
      <w:divBdr>
        <w:top w:val="none" w:sz="0" w:space="0" w:color="auto"/>
        <w:left w:val="none" w:sz="0" w:space="0" w:color="auto"/>
        <w:bottom w:val="none" w:sz="0" w:space="0" w:color="auto"/>
        <w:right w:val="none" w:sz="0" w:space="0" w:color="auto"/>
      </w:divBdr>
    </w:div>
    <w:div w:id="2103838806">
      <w:bodyDiv w:val="1"/>
      <w:marLeft w:val="0"/>
      <w:marRight w:val="0"/>
      <w:marTop w:val="0"/>
      <w:marBottom w:val="0"/>
      <w:divBdr>
        <w:top w:val="none" w:sz="0" w:space="0" w:color="auto"/>
        <w:left w:val="none" w:sz="0" w:space="0" w:color="auto"/>
        <w:bottom w:val="none" w:sz="0" w:space="0" w:color="auto"/>
        <w:right w:val="none" w:sz="0" w:space="0" w:color="auto"/>
      </w:divBdr>
    </w:div>
    <w:div w:id="2119368976">
      <w:bodyDiv w:val="1"/>
      <w:marLeft w:val="0"/>
      <w:marRight w:val="0"/>
      <w:marTop w:val="0"/>
      <w:marBottom w:val="0"/>
      <w:divBdr>
        <w:top w:val="none" w:sz="0" w:space="0" w:color="auto"/>
        <w:left w:val="none" w:sz="0" w:space="0" w:color="auto"/>
        <w:bottom w:val="none" w:sz="0" w:space="0" w:color="auto"/>
        <w:right w:val="none" w:sz="0" w:space="0" w:color="auto"/>
      </w:divBdr>
    </w:div>
    <w:div w:id="213308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2" Type="http://schemas.openxmlformats.org/officeDocument/2006/relationships/package" Target="../embeddings/Radni_list_programa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Knjiga3"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gbrkic\Desktop\dok\djela%20-%20analiza%20-%20kategorij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Knjiga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Knjiga2"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Knjiga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List1!$L$14</c:f>
              <c:strCache>
                <c:ptCount val="1"/>
                <c:pt idx="0">
                  <c:v>ROD</c:v>
                </c:pt>
              </c:strCache>
            </c:strRef>
          </c:tx>
          <c:cat>
            <c:numRef>
              <c:f>List1!$K$15:$K$22</c:f>
              <c:numCache>
                <c:formatCode>General</c:formatCode>
                <c:ptCount val="8"/>
                <c:pt idx="0">
                  <c:v>2005</c:v>
                </c:pt>
                <c:pt idx="1">
                  <c:v>2006</c:v>
                </c:pt>
                <c:pt idx="2">
                  <c:v>2007</c:v>
                </c:pt>
                <c:pt idx="3">
                  <c:v>2008</c:v>
                </c:pt>
                <c:pt idx="4">
                  <c:v>2009</c:v>
                </c:pt>
                <c:pt idx="5">
                  <c:v>2010</c:v>
                </c:pt>
                <c:pt idx="6">
                  <c:v>2011</c:v>
                </c:pt>
                <c:pt idx="7">
                  <c:v>2012</c:v>
                </c:pt>
              </c:numCache>
            </c:numRef>
          </c:cat>
          <c:val>
            <c:numRef>
              <c:f>List1!$L$15:$L$22</c:f>
              <c:numCache>
                <c:formatCode>General</c:formatCode>
                <c:ptCount val="8"/>
                <c:pt idx="0">
                  <c:v>135</c:v>
                </c:pt>
                <c:pt idx="1">
                  <c:v>200</c:v>
                </c:pt>
                <c:pt idx="2">
                  <c:v>185</c:v>
                </c:pt>
                <c:pt idx="3">
                  <c:v>246</c:v>
                </c:pt>
                <c:pt idx="4">
                  <c:v>273</c:v>
                </c:pt>
                <c:pt idx="5">
                  <c:v>199</c:v>
                </c:pt>
                <c:pt idx="6">
                  <c:v>194</c:v>
                </c:pt>
                <c:pt idx="7">
                  <c:v>235</c:v>
                </c:pt>
              </c:numCache>
            </c:numRef>
          </c:val>
          <c:smooth val="0"/>
        </c:ser>
        <c:ser>
          <c:idx val="1"/>
          <c:order val="1"/>
          <c:tx>
            <c:strRef>
              <c:f>List1!$M$14</c:f>
              <c:strCache>
                <c:ptCount val="1"/>
                <c:pt idx="0">
                  <c:v>ZN</c:v>
                </c:pt>
              </c:strCache>
            </c:strRef>
          </c:tx>
          <c:cat>
            <c:numRef>
              <c:f>List1!$K$15:$K$22</c:f>
              <c:numCache>
                <c:formatCode>General</c:formatCode>
                <c:ptCount val="8"/>
                <c:pt idx="0">
                  <c:v>2005</c:v>
                </c:pt>
                <c:pt idx="1">
                  <c:v>2006</c:v>
                </c:pt>
                <c:pt idx="2">
                  <c:v>2007</c:v>
                </c:pt>
                <c:pt idx="3">
                  <c:v>2008</c:v>
                </c:pt>
                <c:pt idx="4">
                  <c:v>2009</c:v>
                </c:pt>
                <c:pt idx="5">
                  <c:v>2010</c:v>
                </c:pt>
                <c:pt idx="6">
                  <c:v>2011</c:v>
                </c:pt>
                <c:pt idx="7">
                  <c:v>2012</c:v>
                </c:pt>
              </c:numCache>
            </c:numRef>
          </c:cat>
          <c:val>
            <c:numRef>
              <c:f>List1!$M$15:$M$22</c:f>
              <c:numCache>
                <c:formatCode>General</c:formatCode>
                <c:ptCount val="8"/>
                <c:pt idx="0">
                  <c:v>99</c:v>
                </c:pt>
                <c:pt idx="1">
                  <c:v>230</c:v>
                </c:pt>
                <c:pt idx="2">
                  <c:v>373</c:v>
                </c:pt>
                <c:pt idx="3">
                  <c:v>507</c:v>
                </c:pt>
                <c:pt idx="4">
                  <c:v>744</c:v>
                </c:pt>
                <c:pt idx="5">
                  <c:v>892</c:v>
                </c:pt>
                <c:pt idx="6">
                  <c:v>873</c:v>
                </c:pt>
                <c:pt idx="7">
                  <c:v>965</c:v>
                </c:pt>
              </c:numCache>
            </c:numRef>
          </c:val>
          <c:smooth val="0"/>
        </c:ser>
        <c:dLbls>
          <c:showLegendKey val="0"/>
          <c:showVal val="0"/>
          <c:showCatName val="0"/>
          <c:showSerName val="0"/>
          <c:showPercent val="0"/>
          <c:showBubbleSize val="0"/>
        </c:dLbls>
        <c:marker val="1"/>
        <c:smooth val="0"/>
        <c:axId val="103067008"/>
        <c:axId val="103072896"/>
      </c:lineChart>
      <c:catAx>
        <c:axId val="103067008"/>
        <c:scaling>
          <c:orientation val="minMax"/>
        </c:scaling>
        <c:delete val="0"/>
        <c:axPos val="b"/>
        <c:numFmt formatCode="General" sourceLinked="1"/>
        <c:majorTickMark val="out"/>
        <c:minorTickMark val="none"/>
        <c:tickLblPos val="nextTo"/>
        <c:crossAx val="103072896"/>
        <c:crosses val="autoZero"/>
        <c:auto val="1"/>
        <c:lblAlgn val="ctr"/>
        <c:lblOffset val="100"/>
        <c:noMultiLvlLbl val="0"/>
      </c:catAx>
      <c:valAx>
        <c:axId val="103072896"/>
        <c:scaling>
          <c:orientation val="minMax"/>
        </c:scaling>
        <c:delete val="0"/>
        <c:axPos val="l"/>
        <c:majorGridlines/>
        <c:numFmt formatCode="General" sourceLinked="1"/>
        <c:majorTickMark val="out"/>
        <c:minorTickMark val="none"/>
        <c:tickLblPos val="nextTo"/>
        <c:crossAx val="103067008"/>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List2!$A$2</c:f>
              <c:strCache>
                <c:ptCount val="1"/>
                <c:pt idx="0">
                  <c:v>2011</c:v>
                </c:pt>
              </c:strCache>
            </c:strRef>
          </c:tx>
          <c:invertIfNegative val="0"/>
          <c:cat>
            <c:strRef>
              <c:f>List2!$B$1:$D$1</c:f>
              <c:strCache>
                <c:ptCount val="3"/>
                <c:pt idx="0">
                  <c:v> u radu</c:v>
                </c:pt>
                <c:pt idx="1">
                  <c:v>izvršeni</c:v>
                </c:pt>
                <c:pt idx="2">
                  <c:v>nedodjeljeni</c:v>
                </c:pt>
              </c:strCache>
            </c:strRef>
          </c:cat>
          <c:val>
            <c:numRef>
              <c:f>List2!$B$2:$D$2</c:f>
              <c:numCache>
                <c:formatCode>General</c:formatCode>
                <c:ptCount val="3"/>
                <c:pt idx="0">
                  <c:v>860</c:v>
                </c:pt>
                <c:pt idx="1">
                  <c:v>287</c:v>
                </c:pt>
                <c:pt idx="2">
                  <c:v>1727</c:v>
                </c:pt>
              </c:numCache>
            </c:numRef>
          </c:val>
        </c:ser>
        <c:ser>
          <c:idx val="1"/>
          <c:order val="1"/>
          <c:tx>
            <c:strRef>
              <c:f>List2!$A$3</c:f>
              <c:strCache>
                <c:ptCount val="1"/>
                <c:pt idx="0">
                  <c:v>2012</c:v>
                </c:pt>
              </c:strCache>
            </c:strRef>
          </c:tx>
          <c:invertIfNegative val="0"/>
          <c:cat>
            <c:strRef>
              <c:f>List2!$B$1:$D$1</c:f>
              <c:strCache>
                <c:ptCount val="3"/>
                <c:pt idx="0">
                  <c:v> u radu</c:v>
                </c:pt>
                <c:pt idx="1">
                  <c:v>izvršeni</c:v>
                </c:pt>
                <c:pt idx="2">
                  <c:v>nedodjeljeni</c:v>
                </c:pt>
              </c:strCache>
            </c:strRef>
          </c:cat>
          <c:val>
            <c:numRef>
              <c:f>List2!$B$3:$D$3</c:f>
              <c:numCache>
                <c:formatCode>General</c:formatCode>
                <c:ptCount val="3"/>
                <c:pt idx="0">
                  <c:v>2059</c:v>
                </c:pt>
                <c:pt idx="1">
                  <c:v>1190</c:v>
                </c:pt>
                <c:pt idx="2">
                  <c:v>1083</c:v>
                </c:pt>
              </c:numCache>
            </c:numRef>
          </c:val>
        </c:ser>
        <c:dLbls>
          <c:showLegendKey val="0"/>
          <c:showVal val="0"/>
          <c:showCatName val="0"/>
          <c:showSerName val="0"/>
          <c:showPercent val="0"/>
          <c:showBubbleSize val="0"/>
        </c:dLbls>
        <c:gapWidth val="150"/>
        <c:shape val="box"/>
        <c:axId val="105879424"/>
        <c:axId val="105880960"/>
        <c:axId val="0"/>
      </c:bar3DChart>
      <c:catAx>
        <c:axId val="105879424"/>
        <c:scaling>
          <c:orientation val="minMax"/>
        </c:scaling>
        <c:delete val="0"/>
        <c:axPos val="b"/>
        <c:majorTickMark val="out"/>
        <c:minorTickMark val="none"/>
        <c:tickLblPos val="nextTo"/>
        <c:crossAx val="105880960"/>
        <c:crosses val="autoZero"/>
        <c:auto val="1"/>
        <c:lblAlgn val="ctr"/>
        <c:lblOffset val="100"/>
        <c:noMultiLvlLbl val="0"/>
      </c:catAx>
      <c:valAx>
        <c:axId val="105880960"/>
        <c:scaling>
          <c:orientation val="minMax"/>
        </c:scaling>
        <c:delete val="0"/>
        <c:axPos val="l"/>
        <c:majorGridlines/>
        <c:numFmt formatCode="General" sourceLinked="1"/>
        <c:majorTickMark val="out"/>
        <c:minorTickMark val="none"/>
        <c:tickLblPos val="nextTo"/>
        <c:crossAx val="105879424"/>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9.3078924923014339E-2"/>
          <c:y val="9.3583634605247351E-2"/>
          <c:w val="0.90692111873112635"/>
          <c:h val="0.50283750318273812"/>
        </c:manualLayout>
      </c:layout>
      <c:pie3DChart>
        <c:varyColors val="1"/>
        <c:ser>
          <c:idx val="0"/>
          <c:order val="0"/>
          <c:explosion val="25"/>
          <c:dLbls>
            <c:showLegendKey val="0"/>
            <c:showVal val="0"/>
            <c:showCatName val="0"/>
            <c:showSerName val="0"/>
            <c:showPercent val="1"/>
            <c:showBubbleSize val="0"/>
            <c:showLeaderLines val="1"/>
          </c:dLbls>
          <c:cat>
            <c:strRef>
              <c:f>List2!$A$2:$A$19</c:f>
              <c:strCache>
                <c:ptCount val="18"/>
                <c:pt idx="0">
                  <c:v>života i tijela </c:v>
                </c:pt>
                <c:pt idx="1">
                  <c:v>slobode i prava čovjeka i građanina</c:v>
                </c:pt>
                <c:pt idx="2">
                  <c:v>vrijednosti zaštićenih međunarodnim pravom</c:v>
                </c:pt>
                <c:pt idx="3">
                  <c:v>spolne slobode, ćudoređa</c:v>
                </c:pt>
                <c:pt idx="4">
                  <c:v>časti i ugleda</c:v>
                </c:pt>
                <c:pt idx="5">
                  <c:v>braka, obitelji i mladeži</c:v>
                </c:pt>
                <c:pt idx="6">
                  <c:v>imovine</c:v>
                </c:pt>
                <c:pt idx="7">
                  <c:v>okoliša</c:v>
                </c:pt>
                <c:pt idx="8">
                  <c:v>opće sigurnosti ljudi i imovine i sigurnosti prometa</c:v>
                </c:pt>
                <c:pt idx="9">
                  <c:v>sigurnosti platnog prometa i poslovanja</c:v>
                </c:pt>
                <c:pt idx="10">
                  <c:v>pravosuđa </c:v>
                </c:pt>
                <c:pt idx="11">
                  <c:v>vjerodostojnosti isprava</c:v>
                </c:pt>
                <c:pt idx="12">
                  <c:v>javnog reda</c:v>
                </c:pt>
                <c:pt idx="13">
                  <c:v>službene dužnosti</c:v>
                </c:pt>
                <c:pt idx="14">
                  <c:v>oružanih snaga RH</c:v>
                </c:pt>
                <c:pt idx="15">
                  <c:v> Zakon o zaštiti od nasilja u obitelji </c:v>
                </c:pt>
                <c:pt idx="16">
                  <c:v>Zakon o prekršajima protiv javnog reda i mira </c:v>
                </c:pt>
                <c:pt idx="17">
                  <c:v>Zakon o sigurnosti prometa na cestama</c:v>
                </c:pt>
              </c:strCache>
            </c:strRef>
          </c:cat>
          <c:val>
            <c:numRef>
              <c:f>List2!$B$2:$B$19</c:f>
              <c:numCache>
                <c:formatCode>General</c:formatCode>
                <c:ptCount val="18"/>
                <c:pt idx="0">
                  <c:v>6.3</c:v>
                </c:pt>
                <c:pt idx="1">
                  <c:v>3.2</c:v>
                </c:pt>
                <c:pt idx="2">
                  <c:v>20.6</c:v>
                </c:pt>
                <c:pt idx="3">
                  <c:v>1.8</c:v>
                </c:pt>
                <c:pt idx="4">
                  <c:v>1.2</c:v>
                </c:pt>
                <c:pt idx="5">
                  <c:v>5.5</c:v>
                </c:pt>
                <c:pt idx="6">
                  <c:v>27.3</c:v>
                </c:pt>
                <c:pt idx="7">
                  <c:v>0.5</c:v>
                </c:pt>
                <c:pt idx="8">
                  <c:v>7.1</c:v>
                </c:pt>
                <c:pt idx="9">
                  <c:v>3.2</c:v>
                </c:pt>
                <c:pt idx="10">
                  <c:v>5.9</c:v>
                </c:pt>
                <c:pt idx="11">
                  <c:v>3.5</c:v>
                </c:pt>
                <c:pt idx="12">
                  <c:v>4.9000000000000004</c:v>
                </c:pt>
                <c:pt idx="13">
                  <c:v>1.9</c:v>
                </c:pt>
                <c:pt idx="14">
                  <c:v>0.1</c:v>
                </c:pt>
                <c:pt idx="15">
                  <c:v>5.7</c:v>
                </c:pt>
                <c:pt idx="16">
                  <c:v>0.2</c:v>
                </c:pt>
                <c:pt idx="17">
                  <c:v>0.9</c:v>
                </c:pt>
              </c:numCache>
            </c:numRef>
          </c:val>
        </c:ser>
        <c:dLbls>
          <c:showLegendKey val="0"/>
          <c:showVal val="0"/>
          <c:showCatName val="0"/>
          <c:showSerName val="0"/>
          <c:showPercent val="1"/>
          <c:showBubbleSize val="0"/>
          <c:showLeaderLines val="1"/>
        </c:dLbls>
      </c:pie3DChart>
    </c:plotArea>
    <c:legend>
      <c:legendPos val="t"/>
      <c:layout>
        <c:manualLayout>
          <c:xMode val="edge"/>
          <c:yMode val="edge"/>
          <c:x val="1.8296503259673184E-2"/>
          <c:y val="0.64462885100527478"/>
          <c:w val="0.9672138402054582"/>
          <c:h val="0.33636414584378826"/>
        </c:manualLayout>
      </c:layout>
      <c:overlay val="0"/>
      <c:txPr>
        <a:bodyPr/>
        <a:lstStyle/>
        <a:p>
          <a:pPr>
            <a:defRPr sz="900">
              <a:latin typeface="Times New Roman" pitchFamily="18" charset="0"/>
              <a:cs typeface="Times New Roman" pitchFamily="18" charset="0"/>
            </a:defRPr>
          </a:pPr>
          <a:endParaRPr lang="sr-Latn-RS"/>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List1!$A$2</c:f>
              <c:strCache>
                <c:ptCount val="1"/>
                <c:pt idx="0">
                  <c:v>do 20 </c:v>
                </c:pt>
              </c:strCache>
            </c:strRef>
          </c:tx>
          <c:invertIfNegative val="0"/>
          <c:cat>
            <c:strRef>
              <c:f>List1!$B$1</c:f>
              <c:strCache>
                <c:ptCount val="1"/>
                <c:pt idx="0">
                  <c:v>%</c:v>
                </c:pt>
              </c:strCache>
            </c:strRef>
          </c:cat>
          <c:val>
            <c:numRef>
              <c:f>List1!$B$2</c:f>
              <c:numCache>
                <c:formatCode>General</c:formatCode>
                <c:ptCount val="1"/>
                <c:pt idx="0">
                  <c:v>1.2</c:v>
                </c:pt>
              </c:numCache>
            </c:numRef>
          </c:val>
        </c:ser>
        <c:ser>
          <c:idx val="1"/>
          <c:order val="1"/>
          <c:tx>
            <c:strRef>
              <c:f>List1!$A$3</c:f>
              <c:strCache>
                <c:ptCount val="1"/>
                <c:pt idx="0">
                  <c:v>21 - 25 </c:v>
                </c:pt>
              </c:strCache>
            </c:strRef>
          </c:tx>
          <c:invertIfNegative val="0"/>
          <c:cat>
            <c:strRef>
              <c:f>List1!$B$1</c:f>
              <c:strCache>
                <c:ptCount val="1"/>
                <c:pt idx="0">
                  <c:v>%</c:v>
                </c:pt>
              </c:strCache>
            </c:strRef>
          </c:cat>
          <c:val>
            <c:numRef>
              <c:f>List1!$B$3</c:f>
              <c:numCache>
                <c:formatCode>General</c:formatCode>
                <c:ptCount val="1"/>
                <c:pt idx="0">
                  <c:v>14.6</c:v>
                </c:pt>
              </c:numCache>
            </c:numRef>
          </c:val>
        </c:ser>
        <c:ser>
          <c:idx val="2"/>
          <c:order val="2"/>
          <c:tx>
            <c:strRef>
              <c:f>List1!$A$4</c:f>
              <c:strCache>
                <c:ptCount val="1"/>
                <c:pt idx="0">
                  <c:v>26 - 30</c:v>
                </c:pt>
              </c:strCache>
            </c:strRef>
          </c:tx>
          <c:invertIfNegative val="0"/>
          <c:cat>
            <c:strRef>
              <c:f>List1!$B$1</c:f>
              <c:strCache>
                <c:ptCount val="1"/>
                <c:pt idx="0">
                  <c:v>%</c:v>
                </c:pt>
              </c:strCache>
            </c:strRef>
          </c:cat>
          <c:val>
            <c:numRef>
              <c:f>List1!$B$4</c:f>
              <c:numCache>
                <c:formatCode>General</c:formatCode>
                <c:ptCount val="1"/>
                <c:pt idx="0">
                  <c:v>20.7</c:v>
                </c:pt>
              </c:numCache>
            </c:numRef>
          </c:val>
        </c:ser>
        <c:ser>
          <c:idx val="3"/>
          <c:order val="3"/>
          <c:tx>
            <c:strRef>
              <c:f>List1!$A$5</c:f>
              <c:strCache>
                <c:ptCount val="1"/>
                <c:pt idx="0">
                  <c:v>31 - 35</c:v>
                </c:pt>
              </c:strCache>
            </c:strRef>
          </c:tx>
          <c:invertIfNegative val="0"/>
          <c:cat>
            <c:strRef>
              <c:f>List1!$B$1</c:f>
              <c:strCache>
                <c:ptCount val="1"/>
                <c:pt idx="0">
                  <c:v>%</c:v>
                </c:pt>
              </c:strCache>
            </c:strRef>
          </c:cat>
          <c:val>
            <c:numRef>
              <c:f>List1!$B$5</c:f>
              <c:numCache>
                <c:formatCode>General</c:formatCode>
                <c:ptCount val="1"/>
                <c:pt idx="0">
                  <c:v>18.100000000000001</c:v>
                </c:pt>
              </c:numCache>
            </c:numRef>
          </c:val>
        </c:ser>
        <c:ser>
          <c:idx val="4"/>
          <c:order val="4"/>
          <c:tx>
            <c:strRef>
              <c:f>List1!$A$6</c:f>
              <c:strCache>
                <c:ptCount val="1"/>
                <c:pt idx="0">
                  <c:v>36 - 40</c:v>
                </c:pt>
              </c:strCache>
            </c:strRef>
          </c:tx>
          <c:invertIfNegative val="0"/>
          <c:cat>
            <c:strRef>
              <c:f>List1!$B$1</c:f>
              <c:strCache>
                <c:ptCount val="1"/>
                <c:pt idx="0">
                  <c:v>%</c:v>
                </c:pt>
              </c:strCache>
            </c:strRef>
          </c:cat>
          <c:val>
            <c:numRef>
              <c:f>List1!$B$6</c:f>
              <c:numCache>
                <c:formatCode>General</c:formatCode>
                <c:ptCount val="1"/>
                <c:pt idx="0">
                  <c:v>11.1</c:v>
                </c:pt>
              </c:numCache>
            </c:numRef>
          </c:val>
        </c:ser>
        <c:ser>
          <c:idx val="5"/>
          <c:order val="5"/>
          <c:tx>
            <c:strRef>
              <c:f>List1!$A$7</c:f>
              <c:strCache>
                <c:ptCount val="1"/>
                <c:pt idx="0">
                  <c:v>41 - 45</c:v>
                </c:pt>
              </c:strCache>
            </c:strRef>
          </c:tx>
          <c:invertIfNegative val="0"/>
          <c:cat>
            <c:strRef>
              <c:f>List1!$B$1</c:f>
              <c:strCache>
                <c:ptCount val="1"/>
                <c:pt idx="0">
                  <c:v>%</c:v>
                </c:pt>
              </c:strCache>
            </c:strRef>
          </c:cat>
          <c:val>
            <c:numRef>
              <c:f>List1!$B$7</c:f>
              <c:numCache>
                <c:formatCode>General</c:formatCode>
                <c:ptCount val="1"/>
                <c:pt idx="0">
                  <c:v>10.4</c:v>
                </c:pt>
              </c:numCache>
            </c:numRef>
          </c:val>
        </c:ser>
        <c:ser>
          <c:idx val="6"/>
          <c:order val="6"/>
          <c:tx>
            <c:strRef>
              <c:f>List1!$A$8</c:f>
              <c:strCache>
                <c:ptCount val="1"/>
                <c:pt idx="0">
                  <c:v>46 - 50</c:v>
                </c:pt>
              </c:strCache>
            </c:strRef>
          </c:tx>
          <c:invertIfNegative val="0"/>
          <c:cat>
            <c:strRef>
              <c:f>List1!$B$1</c:f>
              <c:strCache>
                <c:ptCount val="1"/>
                <c:pt idx="0">
                  <c:v>%</c:v>
                </c:pt>
              </c:strCache>
            </c:strRef>
          </c:cat>
          <c:val>
            <c:numRef>
              <c:f>List1!$B$8</c:f>
              <c:numCache>
                <c:formatCode>General</c:formatCode>
                <c:ptCount val="1"/>
                <c:pt idx="0">
                  <c:v>8.8000000000000007</c:v>
                </c:pt>
              </c:numCache>
            </c:numRef>
          </c:val>
        </c:ser>
        <c:ser>
          <c:idx val="7"/>
          <c:order val="7"/>
          <c:tx>
            <c:strRef>
              <c:f>List1!$A$9</c:f>
              <c:strCache>
                <c:ptCount val="1"/>
                <c:pt idx="0">
                  <c:v>51 - 55</c:v>
                </c:pt>
              </c:strCache>
            </c:strRef>
          </c:tx>
          <c:invertIfNegative val="0"/>
          <c:cat>
            <c:strRef>
              <c:f>List1!$B$1</c:f>
              <c:strCache>
                <c:ptCount val="1"/>
                <c:pt idx="0">
                  <c:v>%</c:v>
                </c:pt>
              </c:strCache>
            </c:strRef>
          </c:cat>
          <c:val>
            <c:numRef>
              <c:f>List1!$B$9</c:f>
              <c:numCache>
                <c:formatCode>General</c:formatCode>
                <c:ptCount val="1"/>
                <c:pt idx="0">
                  <c:v>5.6</c:v>
                </c:pt>
              </c:numCache>
            </c:numRef>
          </c:val>
        </c:ser>
        <c:ser>
          <c:idx val="8"/>
          <c:order val="8"/>
          <c:tx>
            <c:strRef>
              <c:f>List1!$A$10</c:f>
              <c:strCache>
                <c:ptCount val="1"/>
                <c:pt idx="0">
                  <c:v>56 - 60</c:v>
                </c:pt>
              </c:strCache>
            </c:strRef>
          </c:tx>
          <c:invertIfNegative val="0"/>
          <c:cat>
            <c:strRef>
              <c:f>List1!$B$1</c:f>
              <c:strCache>
                <c:ptCount val="1"/>
                <c:pt idx="0">
                  <c:v>%</c:v>
                </c:pt>
              </c:strCache>
            </c:strRef>
          </c:cat>
          <c:val>
            <c:numRef>
              <c:f>List1!$B$10</c:f>
              <c:numCache>
                <c:formatCode>General</c:formatCode>
                <c:ptCount val="1"/>
                <c:pt idx="0">
                  <c:v>4.4000000000000004</c:v>
                </c:pt>
              </c:numCache>
            </c:numRef>
          </c:val>
        </c:ser>
        <c:ser>
          <c:idx val="9"/>
          <c:order val="9"/>
          <c:tx>
            <c:strRef>
              <c:f>List1!$A$11</c:f>
              <c:strCache>
                <c:ptCount val="1"/>
                <c:pt idx="0">
                  <c:v>61 - 65</c:v>
                </c:pt>
              </c:strCache>
            </c:strRef>
          </c:tx>
          <c:invertIfNegative val="0"/>
          <c:cat>
            <c:strRef>
              <c:f>List1!$B$1</c:f>
              <c:strCache>
                <c:ptCount val="1"/>
                <c:pt idx="0">
                  <c:v>%</c:v>
                </c:pt>
              </c:strCache>
            </c:strRef>
          </c:cat>
          <c:val>
            <c:numRef>
              <c:f>List1!$B$11</c:f>
              <c:numCache>
                <c:formatCode>General</c:formatCode>
                <c:ptCount val="1"/>
                <c:pt idx="0">
                  <c:v>2.9</c:v>
                </c:pt>
              </c:numCache>
            </c:numRef>
          </c:val>
        </c:ser>
        <c:ser>
          <c:idx val="10"/>
          <c:order val="10"/>
          <c:tx>
            <c:strRef>
              <c:f>List1!$A$12</c:f>
              <c:strCache>
                <c:ptCount val="1"/>
                <c:pt idx="0">
                  <c:v>66 - 70</c:v>
                </c:pt>
              </c:strCache>
            </c:strRef>
          </c:tx>
          <c:invertIfNegative val="0"/>
          <c:cat>
            <c:strRef>
              <c:f>List1!$B$1</c:f>
              <c:strCache>
                <c:ptCount val="1"/>
                <c:pt idx="0">
                  <c:v>%</c:v>
                </c:pt>
              </c:strCache>
            </c:strRef>
          </c:cat>
          <c:val>
            <c:numRef>
              <c:f>List1!$B$12</c:f>
              <c:numCache>
                <c:formatCode>General</c:formatCode>
                <c:ptCount val="1"/>
                <c:pt idx="0">
                  <c:v>1.1000000000000001</c:v>
                </c:pt>
              </c:numCache>
            </c:numRef>
          </c:val>
        </c:ser>
        <c:ser>
          <c:idx val="11"/>
          <c:order val="11"/>
          <c:tx>
            <c:strRef>
              <c:f>List1!$A$13</c:f>
              <c:strCache>
                <c:ptCount val="1"/>
                <c:pt idx="0">
                  <c:v>71 - 75</c:v>
                </c:pt>
              </c:strCache>
            </c:strRef>
          </c:tx>
          <c:invertIfNegative val="0"/>
          <c:cat>
            <c:strRef>
              <c:f>List1!$B$1</c:f>
              <c:strCache>
                <c:ptCount val="1"/>
                <c:pt idx="0">
                  <c:v>%</c:v>
                </c:pt>
              </c:strCache>
            </c:strRef>
          </c:cat>
          <c:val>
            <c:numRef>
              <c:f>List1!$B$13</c:f>
              <c:numCache>
                <c:formatCode>General</c:formatCode>
                <c:ptCount val="1"/>
                <c:pt idx="0">
                  <c:v>0.4</c:v>
                </c:pt>
              </c:numCache>
            </c:numRef>
          </c:val>
        </c:ser>
        <c:ser>
          <c:idx val="12"/>
          <c:order val="12"/>
          <c:tx>
            <c:strRef>
              <c:f>List1!$A$14</c:f>
              <c:strCache>
                <c:ptCount val="1"/>
                <c:pt idx="0">
                  <c:v>76 i više</c:v>
                </c:pt>
              </c:strCache>
            </c:strRef>
          </c:tx>
          <c:invertIfNegative val="0"/>
          <c:cat>
            <c:strRef>
              <c:f>List1!$B$1</c:f>
              <c:strCache>
                <c:ptCount val="1"/>
                <c:pt idx="0">
                  <c:v>%</c:v>
                </c:pt>
              </c:strCache>
            </c:strRef>
          </c:cat>
          <c:val>
            <c:numRef>
              <c:f>List1!$B$14</c:f>
              <c:numCache>
                <c:formatCode>General</c:formatCode>
                <c:ptCount val="1"/>
                <c:pt idx="0">
                  <c:v>0.2</c:v>
                </c:pt>
              </c:numCache>
            </c:numRef>
          </c:val>
        </c:ser>
        <c:dLbls>
          <c:showLegendKey val="0"/>
          <c:showVal val="0"/>
          <c:showCatName val="0"/>
          <c:showSerName val="0"/>
          <c:showPercent val="0"/>
          <c:showBubbleSize val="0"/>
        </c:dLbls>
        <c:gapWidth val="150"/>
        <c:shape val="box"/>
        <c:axId val="105942400"/>
        <c:axId val="105952384"/>
        <c:axId val="0"/>
      </c:bar3DChart>
      <c:catAx>
        <c:axId val="105942400"/>
        <c:scaling>
          <c:orientation val="minMax"/>
        </c:scaling>
        <c:delete val="0"/>
        <c:axPos val="b"/>
        <c:majorTickMark val="out"/>
        <c:minorTickMark val="none"/>
        <c:tickLblPos val="nextTo"/>
        <c:crossAx val="105952384"/>
        <c:crosses val="autoZero"/>
        <c:auto val="1"/>
        <c:lblAlgn val="ctr"/>
        <c:lblOffset val="100"/>
        <c:noMultiLvlLbl val="0"/>
      </c:catAx>
      <c:valAx>
        <c:axId val="105952384"/>
        <c:scaling>
          <c:orientation val="minMax"/>
        </c:scaling>
        <c:delete val="0"/>
        <c:axPos val="l"/>
        <c:majorGridlines/>
        <c:numFmt formatCode="General" sourceLinked="1"/>
        <c:majorTickMark val="out"/>
        <c:minorTickMark val="none"/>
        <c:tickLblPos val="nextTo"/>
        <c:crossAx val="105942400"/>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List1!$A$2</c:f>
              <c:strCache>
                <c:ptCount val="1"/>
                <c:pt idx="0">
                  <c:v>NK</c:v>
                </c:pt>
              </c:strCache>
            </c:strRef>
          </c:tx>
          <c:invertIfNegative val="0"/>
          <c:cat>
            <c:numRef>
              <c:f>List1!$B$1:$C$1</c:f>
              <c:numCache>
                <c:formatCode>General</c:formatCode>
                <c:ptCount val="2"/>
                <c:pt idx="0">
                  <c:v>2011</c:v>
                </c:pt>
                <c:pt idx="1">
                  <c:v>2012</c:v>
                </c:pt>
              </c:numCache>
            </c:numRef>
          </c:cat>
          <c:val>
            <c:numRef>
              <c:f>List1!$B$2:$C$2</c:f>
              <c:numCache>
                <c:formatCode>General</c:formatCode>
                <c:ptCount val="2"/>
                <c:pt idx="0">
                  <c:v>1.1000000000000001</c:v>
                </c:pt>
                <c:pt idx="1">
                  <c:v>7.4</c:v>
                </c:pt>
              </c:numCache>
            </c:numRef>
          </c:val>
        </c:ser>
        <c:ser>
          <c:idx val="1"/>
          <c:order val="1"/>
          <c:tx>
            <c:strRef>
              <c:f>List1!$A$3</c:f>
              <c:strCache>
                <c:ptCount val="1"/>
                <c:pt idx="0">
                  <c:v>PK, NSS</c:v>
                </c:pt>
              </c:strCache>
            </c:strRef>
          </c:tx>
          <c:invertIfNegative val="0"/>
          <c:cat>
            <c:numRef>
              <c:f>List1!$B$1:$C$1</c:f>
              <c:numCache>
                <c:formatCode>General</c:formatCode>
                <c:ptCount val="2"/>
                <c:pt idx="0">
                  <c:v>2011</c:v>
                </c:pt>
                <c:pt idx="1">
                  <c:v>2012</c:v>
                </c:pt>
              </c:numCache>
            </c:numRef>
          </c:cat>
          <c:val>
            <c:numRef>
              <c:f>List1!$B$3:$C$3</c:f>
              <c:numCache>
                <c:formatCode>General</c:formatCode>
                <c:ptCount val="2"/>
                <c:pt idx="0">
                  <c:v>30.1</c:v>
                </c:pt>
                <c:pt idx="1">
                  <c:v>11</c:v>
                </c:pt>
              </c:numCache>
            </c:numRef>
          </c:val>
        </c:ser>
        <c:ser>
          <c:idx val="2"/>
          <c:order val="2"/>
          <c:tx>
            <c:strRef>
              <c:f>List1!$A$4</c:f>
              <c:strCache>
                <c:ptCount val="1"/>
                <c:pt idx="0">
                  <c:v>KV</c:v>
                </c:pt>
              </c:strCache>
            </c:strRef>
          </c:tx>
          <c:invertIfNegative val="0"/>
          <c:cat>
            <c:numRef>
              <c:f>List1!$B$1:$C$1</c:f>
              <c:numCache>
                <c:formatCode>General</c:formatCode>
                <c:ptCount val="2"/>
                <c:pt idx="0">
                  <c:v>2011</c:v>
                </c:pt>
                <c:pt idx="1">
                  <c:v>2012</c:v>
                </c:pt>
              </c:numCache>
            </c:numRef>
          </c:cat>
          <c:val>
            <c:numRef>
              <c:f>List1!$B$4:$C$4</c:f>
              <c:numCache>
                <c:formatCode>General</c:formatCode>
                <c:ptCount val="2"/>
                <c:pt idx="0">
                  <c:v>3.2</c:v>
                </c:pt>
                <c:pt idx="1">
                  <c:v>2.2000000000000002</c:v>
                </c:pt>
              </c:numCache>
            </c:numRef>
          </c:val>
        </c:ser>
        <c:ser>
          <c:idx val="3"/>
          <c:order val="3"/>
          <c:tx>
            <c:strRef>
              <c:f>List1!$A$5</c:f>
              <c:strCache>
                <c:ptCount val="1"/>
                <c:pt idx="0">
                  <c:v>KV, SSS</c:v>
                </c:pt>
              </c:strCache>
            </c:strRef>
          </c:tx>
          <c:invertIfNegative val="0"/>
          <c:cat>
            <c:numRef>
              <c:f>List1!$B$1:$C$1</c:f>
              <c:numCache>
                <c:formatCode>General</c:formatCode>
                <c:ptCount val="2"/>
                <c:pt idx="0">
                  <c:v>2011</c:v>
                </c:pt>
                <c:pt idx="1">
                  <c:v>2012</c:v>
                </c:pt>
              </c:numCache>
            </c:numRef>
          </c:cat>
          <c:val>
            <c:numRef>
              <c:f>List1!$B$5:$C$5</c:f>
              <c:numCache>
                <c:formatCode>General</c:formatCode>
                <c:ptCount val="2"/>
                <c:pt idx="0">
                  <c:v>55.4</c:v>
                </c:pt>
                <c:pt idx="1">
                  <c:v>48.7</c:v>
                </c:pt>
              </c:numCache>
            </c:numRef>
          </c:val>
        </c:ser>
        <c:ser>
          <c:idx val="4"/>
          <c:order val="4"/>
          <c:tx>
            <c:strRef>
              <c:f>List1!$A$6</c:f>
              <c:strCache>
                <c:ptCount val="1"/>
                <c:pt idx="0">
                  <c:v>VK</c:v>
                </c:pt>
              </c:strCache>
            </c:strRef>
          </c:tx>
          <c:invertIfNegative val="0"/>
          <c:cat>
            <c:numRef>
              <c:f>List1!$B$1:$C$1</c:f>
              <c:numCache>
                <c:formatCode>General</c:formatCode>
                <c:ptCount val="2"/>
                <c:pt idx="0">
                  <c:v>2011</c:v>
                </c:pt>
                <c:pt idx="1">
                  <c:v>2012</c:v>
                </c:pt>
              </c:numCache>
            </c:numRef>
          </c:cat>
          <c:val>
            <c:numRef>
              <c:f>List1!$B$6:$C$6</c:f>
              <c:numCache>
                <c:formatCode>General</c:formatCode>
                <c:ptCount val="2"/>
                <c:pt idx="0">
                  <c:v>0.5</c:v>
                </c:pt>
                <c:pt idx="1">
                  <c:v>0.1</c:v>
                </c:pt>
              </c:numCache>
            </c:numRef>
          </c:val>
        </c:ser>
        <c:ser>
          <c:idx val="5"/>
          <c:order val="5"/>
          <c:tx>
            <c:strRef>
              <c:f>List1!$A$7</c:f>
              <c:strCache>
                <c:ptCount val="1"/>
                <c:pt idx="0">
                  <c:v>VŠS</c:v>
                </c:pt>
              </c:strCache>
            </c:strRef>
          </c:tx>
          <c:invertIfNegative val="0"/>
          <c:cat>
            <c:numRef>
              <c:f>List1!$B$1:$C$1</c:f>
              <c:numCache>
                <c:formatCode>General</c:formatCode>
                <c:ptCount val="2"/>
                <c:pt idx="0">
                  <c:v>2011</c:v>
                </c:pt>
                <c:pt idx="1">
                  <c:v>2012</c:v>
                </c:pt>
              </c:numCache>
            </c:numRef>
          </c:cat>
          <c:val>
            <c:numRef>
              <c:f>List1!$B$7:$C$7</c:f>
              <c:numCache>
                <c:formatCode>General</c:formatCode>
                <c:ptCount val="2"/>
                <c:pt idx="0">
                  <c:v>1.4</c:v>
                </c:pt>
                <c:pt idx="1">
                  <c:v>1.4</c:v>
                </c:pt>
              </c:numCache>
            </c:numRef>
          </c:val>
        </c:ser>
        <c:ser>
          <c:idx val="6"/>
          <c:order val="6"/>
          <c:tx>
            <c:strRef>
              <c:f>List1!$A$8</c:f>
              <c:strCache>
                <c:ptCount val="1"/>
                <c:pt idx="0">
                  <c:v>VSS</c:v>
                </c:pt>
              </c:strCache>
            </c:strRef>
          </c:tx>
          <c:invertIfNegative val="0"/>
          <c:cat>
            <c:numRef>
              <c:f>List1!$B$1:$C$1</c:f>
              <c:numCache>
                <c:formatCode>General</c:formatCode>
                <c:ptCount val="2"/>
                <c:pt idx="0">
                  <c:v>2011</c:v>
                </c:pt>
                <c:pt idx="1">
                  <c:v>2012</c:v>
                </c:pt>
              </c:numCache>
            </c:numRef>
          </c:cat>
          <c:val>
            <c:numRef>
              <c:f>List1!$B$8:$C$8</c:f>
              <c:numCache>
                <c:formatCode>General</c:formatCode>
                <c:ptCount val="2"/>
                <c:pt idx="0">
                  <c:v>2.5</c:v>
                </c:pt>
                <c:pt idx="1">
                  <c:v>2.2999999999999998</c:v>
                </c:pt>
              </c:numCache>
            </c:numRef>
          </c:val>
        </c:ser>
        <c:ser>
          <c:idx val="7"/>
          <c:order val="7"/>
          <c:tx>
            <c:strRef>
              <c:f>List1!$A$9</c:f>
              <c:strCache>
                <c:ptCount val="1"/>
                <c:pt idx="0">
                  <c:v>MAGISTAR</c:v>
                </c:pt>
              </c:strCache>
            </c:strRef>
          </c:tx>
          <c:invertIfNegative val="0"/>
          <c:cat>
            <c:numRef>
              <c:f>List1!$B$1:$C$1</c:f>
              <c:numCache>
                <c:formatCode>General</c:formatCode>
                <c:ptCount val="2"/>
                <c:pt idx="0">
                  <c:v>2011</c:v>
                </c:pt>
                <c:pt idx="1">
                  <c:v>2012</c:v>
                </c:pt>
              </c:numCache>
            </c:numRef>
          </c:cat>
          <c:val>
            <c:numRef>
              <c:f>List1!$B$9:$C$9</c:f>
              <c:numCache>
                <c:formatCode>General</c:formatCode>
                <c:ptCount val="2"/>
                <c:pt idx="0">
                  <c:v>0.1</c:v>
                </c:pt>
                <c:pt idx="1">
                  <c:v>0</c:v>
                </c:pt>
              </c:numCache>
            </c:numRef>
          </c:val>
        </c:ser>
        <c:ser>
          <c:idx val="8"/>
          <c:order val="8"/>
          <c:tx>
            <c:strRef>
              <c:f>List1!$A$10</c:f>
              <c:strCache>
                <c:ptCount val="1"/>
                <c:pt idx="0">
                  <c:v>DOKTOR</c:v>
                </c:pt>
              </c:strCache>
            </c:strRef>
          </c:tx>
          <c:invertIfNegative val="0"/>
          <c:cat>
            <c:numRef>
              <c:f>List1!$B$1:$C$1</c:f>
              <c:numCache>
                <c:formatCode>General</c:formatCode>
                <c:ptCount val="2"/>
                <c:pt idx="0">
                  <c:v>2011</c:v>
                </c:pt>
                <c:pt idx="1">
                  <c:v>2012</c:v>
                </c:pt>
              </c:numCache>
            </c:numRef>
          </c:cat>
          <c:val>
            <c:numRef>
              <c:f>List1!$B$10:$C$10</c:f>
              <c:numCache>
                <c:formatCode>General</c:formatCode>
                <c:ptCount val="2"/>
                <c:pt idx="0">
                  <c:v>0</c:v>
                </c:pt>
                <c:pt idx="1">
                  <c:v>0</c:v>
                </c:pt>
              </c:numCache>
            </c:numRef>
          </c:val>
        </c:ser>
        <c:ser>
          <c:idx val="9"/>
          <c:order val="9"/>
          <c:tx>
            <c:strRef>
              <c:f>List1!$A$11</c:f>
              <c:strCache>
                <c:ptCount val="1"/>
                <c:pt idx="0">
                  <c:v>NEPOZNATO</c:v>
                </c:pt>
              </c:strCache>
            </c:strRef>
          </c:tx>
          <c:invertIfNegative val="0"/>
          <c:cat>
            <c:numRef>
              <c:f>List1!$B$1:$C$1</c:f>
              <c:numCache>
                <c:formatCode>General</c:formatCode>
                <c:ptCount val="2"/>
                <c:pt idx="0">
                  <c:v>2011</c:v>
                </c:pt>
                <c:pt idx="1">
                  <c:v>2012</c:v>
                </c:pt>
              </c:numCache>
            </c:numRef>
          </c:cat>
          <c:val>
            <c:numRef>
              <c:f>List1!$B$11:$C$11</c:f>
              <c:numCache>
                <c:formatCode>General</c:formatCode>
                <c:ptCount val="2"/>
                <c:pt idx="0">
                  <c:v>5.6</c:v>
                </c:pt>
                <c:pt idx="1">
                  <c:v>26.7</c:v>
                </c:pt>
              </c:numCache>
            </c:numRef>
          </c:val>
        </c:ser>
        <c:dLbls>
          <c:showLegendKey val="0"/>
          <c:showVal val="0"/>
          <c:showCatName val="0"/>
          <c:showSerName val="0"/>
          <c:showPercent val="0"/>
          <c:showBubbleSize val="0"/>
        </c:dLbls>
        <c:gapWidth val="150"/>
        <c:shape val="box"/>
        <c:axId val="106119168"/>
        <c:axId val="106120704"/>
        <c:axId val="0"/>
      </c:bar3DChart>
      <c:catAx>
        <c:axId val="106119168"/>
        <c:scaling>
          <c:orientation val="minMax"/>
        </c:scaling>
        <c:delete val="0"/>
        <c:axPos val="b"/>
        <c:numFmt formatCode="General" sourceLinked="1"/>
        <c:majorTickMark val="out"/>
        <c:minorTickMark val="none"/>
        <c:tickLblPos val="nextTo"/>
        <c:crossAx val="106120704"/>
        <c:crosses val="autoZero"/>
        <c:auto val="1"/>
        <c:lblAlgn val="ctr"/>
        <c:lblOffset val="100"/>
        <c:noMultiLvlLbl val="0"/>
      </c:catAx>
      <c:valAx>
        <c:axId val="106120704"/>
        <c:scaling>
          <c:orientation val="minMax"/>
        </c:scaling>
        <c:delete val="0"/>
        <c:axPos val="l"/>
        <c:majorGridlines/>
        <c:numFmt formatCode="General" sourceLinked="1"/>
        <c:majorTickMark val="out"/>
        <c:minorTickMark val="none"/>
        <c:tickLblPos val="nextTo"/>
        <c:crossAx val="106119168"/>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0"/>
            <c:showSerName val="0"/>
            <c:showPercent val="1"/>
            <c:showBubbleSize val="0"/>
            <c:showLeaderLines val="1"/>
          </c:dLbls>
          <c:cat>
            <c:strRef>
              <c:f>List2!$A$1:$A$11</c:f>
              <c:strCache>
                <c:ptCount val="11"/>
                <c:pt idx="0">
                  <c:v>1</c:v>
                </c:pt>
                <c:pt idx="1">
                  <c:v>2</c:v>
                </c:pt>
                <c:pt idx="2">
                  <c:v>3</c:v>
                </c:pt>
                <c:pt idx="3">
                  <c:v>4</c:v>
                </c:pt>
                <c:pt idx="4">
                  <c:v>5</c:v>
                </c:pt>
                <c:pt idx="5">
                  <c:v>6</c:v>
                </c:pt>
                <c:pt idx="6">
                  <c:v>7</c:v>
                </c:pt>
                <c:pt idx="7">
                  <c:v>8</c:v>
                </c:pt>
                <c:pt idx="8">
                  <c:v>9</c:v>
                </c:pt>
                <c:pt idx="9">
                  <c:v>10</c:v>
                </c:pt>
                <c:pt idx="10">
                  <c:v>11 i više </c:v>
                </c:pt>
              </c:strCache>
            </c:strRef>
          </c:cat>
          <c:val>
            <c:numRef>
              <c:f>List2!$B$1:$B$11</c:f>
              <c:numCache>
                <c:formatCode>General</c:formatCode>
                <c:ptCount val="11"/>
                <c:pt idx="0">
                  <c:v>30</c:v>
                </c:pt>
                <c:pt idx="1">
                  <c:v>16.3</c:v>
                </c:pt>
                <c:pt idx="2">
                  <c:v>11.1</c:v>
                </c:pt>
                <c:pt idx="3">
                  <c:v>11.7</c:v>
                </c:pt>
                <c:pt idx="4">
                  <c:v>6</c:v>
                </c:pt>
                <c:pt idx="5">
                  <c:v>5.3</c:v>
                </c:pt>
                <c:pt idx="6">
                  <c:v>3.5</c:v>
                </c:pt>
                <c:pt idx="7">
                  <c:v>4</c:v>
                </c:pt>
                <c:pt idx="8">
                  <c:v>2.1</c:v>
                </c:pt>
                <c:pt idx="9">
                  <c:v>2.7</c:v>
                </c:pt>
                <c:pt idx="10">
                  <c:v>7.4</c:v>
                </c:pt>
              </c:numCache>
            </c:numRef>
          </c:val>
        </c:ser>
        <c:dLbls>
          <c:showLegendKey val="0"/>
          <c:showVal val="0"/>
          <c:showCatName val="0"/>
          <c:showSerName val="0"/>
          <c:showPercent val="1"/>
          <c:showBubbleSize val="0"/>
          <c:showLeaderLines val="1"/>
        </c:dLbls>
      </c:pie3DChart>
    </c:plotArea>
    <c:legend>
      <c:legendPos val="t"/>
      <c:layout>
        <c:manualLayout>
          <c:xMode val="edge"/>
          <c:yMode val="edge"/>
          <c:x val="0.84904025551022988"/>
          <c:y val="0.33891483628723496"/>
          <c:w val="0.14414553602486435"/>
          <c:h val="0.47579491329713103"/>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30D34-ABEF-4129-9DF8-87343755C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4127</Words>
  <Characters>23529</Characters>
  <Application>Microsoft Office Word</Application>
  <DocSecurity>0</DocSecurity>
  <Lines>196</Lines>
  <Paragraphs>55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 Loje</dc:creator>
  <cp:lastModifiedBy>Dijana Simpraga</cp:lastModifiedBy>
  <cp:revision>6</cp:revision>
  <cp:lastPrinted>2014-01-02T10:03:00Z</cp:lastPrinted>
  <dcterms:created xsi:type="dcterms:W3CDTF">2014-01-13T13:02:00Z</dcterms:created>
  <dcterms:modified xsi:type="dcterms:W3CDTF">2014-01-13T13:07:00Z</dcterms:modified>
</cp:coreProperties>
</file>